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4B9" w:rsidRPr="00D83554" w:rsidRDefault="00E654B9" w:rsidP="00E654B9">
      <w:pPr>
        <w:spacing w:after="240"/>
        <w:ind w:left="1616" w:hanging="1049"/>
        <w:jc w:val="both"/>
        <w:rPr>
          <w:rFonts w:ascii="Times New Roman" w:hAnsi="Times New Roman" w:cs="Times New Roman"/>
          <w:b/>
          <w:bCs/>
          <w:sz w:val="20"/>
          <w:szCs w:val="20"/>
        </w:rPr>
      </w:pPr>
    </w:p>
    <w:p w:rsidR="00E654B9" w:rsidRDefault="00E654B9" w:rsidP="00E654B9">
      <w:pPr>
        <w:autoSpaceDE w:val="0"/>
        <w:autoSpaceDN w:val="0"/>
        <w:adjustRightInd w:val="0"/>
        <w:spacing w:after="0" w:line="240" w:lineRule="auto"/>
        <w:jc w:val="both"/>
        <w:outlineLvl w:val="0"/>
        <w:rPr>
          <w:rFonts w:ascii="Times New Roman" w:hAnsi="Times New Roman" w:cs="Times New Roman"/>
          <w:sz w:val="20"/>
          <w:szCs w:val="20"/>
        </w:rPr>
      </w:pPr>
    </w:p>
    <w:p w:rsidR="00D83554" w:rsidRPr="00D83554" w:rsidRDefault="00D83554" w:rsidP="00E654B9">
      <w:pPr>
        <w:autoSpaceDE w:val="0"/>
        <w:autoSpaceDN w:val="0"/>
        <w:adjustRightInd w:val="0"/>
        <w:spacing w:after="0" w:line="240" w:lineRule="auto"/>
        <w:jc w:val="both"/>
        <w:outlineLvl w:val="0"/>
        <w:rPr>
          <w:rFonts w:ascii="Times New Roman" w:hAnsi="Times New Roman" w:cs="Times New Roman"/>
          <w:sz w:val="20"/>
          <w:szCs w:val="20"/>
        </w:rPr>
      </w:pPr>
    </w:p>
    <w:p w:rsidR="00E654B9" w:rsidRDefault="00E654B9" w:rsidP="009C7A69">
      <w:pPr>
        <w:pStyle w:val="ConsPlusNonformat"/>
        <w:jc w:val="both"/>
        <w:rPr>
          <w:rFonts w:ascii="Times New Roman" w:hAnsi="Times New Roman" w:cs="Times New Roman"/>
        </w:rPr>
      </w:pPr>
      <w:r w:rsidRPr="00D83554">
        <w:rPr>
          <w:rFonts w:ascii="Times New Roman" w:hAnsi="Times New Roman" w:cs="Times New Roman"/>
        </w:rPr>
        <w:t xml:space="preserve">                                    </w:t>
      </w:r>
    </w:p>
    <w:p w:rsidR="00D83554" w:rsidRPr="00D83554" w:rsidRDefault="00D83554" w:rsidP="009C7A69">
      <w:pPr>
        <w:pStyle w:val="ConsPlusNonformat"/>
        <w:jc w:val="both"/>
        <w:rPr>
          <w:rFonts w:ascii="Times New Roman" w:hAnsi="Times New Roman" w:cs="Times New Roman"/>
        </w:rPr>
      </w:pPr>
    </w:p>
    <w:p w:rsidR="00E654B9" w:rsidRPr="00D83554" w:rsidRDefault="00E654B9" w:rsidP="00E654B9">
      <w:pPr>
        <w:pStyle w:val="ConsPlusNonformat"/>
        <w:jc w:val="both"/>
        <w:rPr>
          <w:rFonts w:ascii="Times New Roman" w:hAnsi="Times New Roman" w:cs="Times New Roman"/>
        </w:rPr>
      </w:pPr>
    </w:p>
    <w:p w:rsidR="00E654B9" w:rsidRPr="00D83554" w:rsidRDefault="00E654B9" w:rsidP="009C7A69">
      <w:pPr>
        <w:pStyle w:val="ConsPlusNonformat"/>
        <w:jc w:val="center"/>
        <w:rPr>
          <w:rFonts w:ascii="Times New Roman" w:hAnsi="Times New Roman" w:cs="Times New Roman"/>
          <w:b/>
          <w:sz w:val="32"/>
          <w:szCs w:val="32"/>
        </w:rPr>
      </w:pPr>
      <w:r w:rsidRPr="00D83554">
        <w:rPr>
          <w:rFonts w:ascii="Times New Roman" w:hAnsi="Times New Roman" w:cs="Times New Roman"/>
          <w:b/>
          <w:sz w:val="32"/>
          <w:szCs w:val="32"/>
        </w:rPr>
        <w:t>ЕЖЕКВАРТАЛЬНЫЙ ОТЧЕТ</w:t>
      </w:r>
    </w:p>
    <w:p w:rsidR="009C7A69" w:rsidRPr="00D83554" w:rsidRDefault="009C7A69" w:rsidP="009C7A69">
      <w:pPr>
        <w:spacing w:before="600"/>
        <w:jc w:val="center"/>
        <w:rPr>
          <w:rFonts w:ascii="Times New Roman" w:hAnsi="Times New Roman" w:cs="Times New Roman"/>
          <w:b/>
          <w:bCs/>
          <w:i/>
          <w:iCs/>
          <w:sz w:val="32"/>
          <w:szCs w:val="32"/>
        </w:rPr>
      </w:pPr>
      <w:r w:rsidRPr="00D83554">
        <w:rPr>
          <w:rFonts w:ascii="Times New Roman" w:hAnsi="Times New Roman" w:cs="Times New Roman"/>
          <w:b/>
          <w:bCs/>
          <w:i/>
          <w:iCs/>
          <w:sz w:val="32"/>
          <w:szCs w:val="32"/>
        </w:rPr>
        <w:t>Открытое акционерное общество «Санкт-Петербургская биржа»</w:t>
      </w:r>
    </w:p>
    <w:p w:rsidR="00E654B9" w:rsidRPr="00D83554" w:rsidRDefault="00E654B9" w:rsidP="00E654B9">
      <w:pPr>
        <w:pStyle w:val="ConsPlusNonformat"/>
        <w:jc w:val="both"/>
        <w:rPr>
          <w:rFonts w:ascii="Times New Roman" w:hAnsi="Times New Roman" w:cs="Times New Roman"/>
        </w:rPr>
      </w:pPr>
    </w:p>
    <w:p w:rsidR="009C7A69" w:rsidRPr="00D83554" w:rsidRDefault="009C7A69" w:rsidP="00F46828">
      <w:pPr>
        <w:spacing w:before="120"/>
        <w:jc w:val="center"/>
        <w:rPr>
          <w:rFonts w:ascii="Times New Roman" w:hAnsi="Times New Roman" w:cs="Times New Roman"/>
          <w:b/>
          <w:bCs/>
          <w:i/>
          <w:iCs/>
          <w:sz w:val="28"/>
          <w:szCs w:val="28"/>
        </w:rPr>
      </w:pPr>
      <w:r w:rsidRPr="00D83554">
        <w:rPr>
          <w:rFonts w:ascii="Times New Roman" w:hAnsi="Times New Roman" w:cs="Times New Roman"/>
          <w:b/>
          <w:bCs/>
          <w:i/>
          <w:iCs/>
          <w:sz w:val="28"/>
          <w:szCs w:val="28"/>
        </w:rPr>
        <w:t>Код эмитента: 55439-E</w:t>
      </w:r>
    </w:p>
    <w:p w:rsidR="00E654B9" w:rsidRPr="00D83554" w:rsidRDefault="00E654B9" w:rsidP="00F46828">
      <w:pPr>
        <w:pStyle w:val="ConsPlusNonformat"/>
        <w:jc w:val="center"/>
        <w:rPr>
          <w:rFonts w:ascii="Times New Roman" w:hAnsi="Times New Roman" w:cs="Times New Roman"/>
        </w:rPr>
      </w:pPr>
    </w:p>
    <w:p w:rsidR="00E654B9" w:rsidRDefault="00E654B9" w:rsidP="00F46828">
      <w:pPr>
        <w:pStyle w:val="ConsPlusNonformat"/>
        <w:jc w:val="center"/>
        <w:rPr>
          <w:rFonts w:ascii="Times New Roman" w:hAnsi="Times New Roman" w:cs="Times New Roman"/>
          <w:b/>
          <w:sz w:val="32"/>
          <w:szCs w:val="32"/>
        </w:rPr>
      </w:pPr>
      <w:r w:rsidRPr="00D83554">
        <w:rPr>
          <w:rFonts w:ascii="Times New Roman" w:hAnsi="Times New Roman" w:cs="Times New Roman"/>
          <w:b/>
          <w:sz w:val="32"/>
          <w:szCs w:val="32"/>
        </w:rPr>
        <w:t xml:space="preserve">за </w:t>
      </w:r>
      <w:r w:rsidR="009C7A69" w:rsidRPr="00D83554">
        <w:rPr>
          <w:rFonts w:ascii="Times New Roman" w:hAnsi="Times New Roman" w:cs="Times New Roman"/>
          <w:b/>
          <w:sz w:val="32"/>
          <w:szCs w:val="32"/>
        </w:rPr>
        <w:t xml:space="preserve">1 </w:t>
      </w:r>
      <w:r w:rsidRPr="00D83554">
        <w:rPr>
          <w:rFonts w:ascii="Times New Roman" w:hAnsi="Times New Roman" w:cs="Times New Roman"/>
          <w:b/>
          <w:sz w:val="32"/>
          <w:szCs w:val="32"/>
        </w:rPr>
        <w:t>квартал 20</w:t>
      </w:r>
      <w:r w:rsidR="009C7A69" w:rsidRPr="00D83554">
        <w:rPr>
          <w:rFonts w:ascii="Times New Roman" w:hAnsi="Times New Roman" w:cs="Times New Roman"/>
          <w:b/>
          <w:sz w:val="32"/>
          <w:szCs w:val="32"/>
        </w:rPr>
        <w:t xml:space="preserve">15 </w:t>
      </w:r>
      <w:r w:rsidRPr="00D83554">
        <w:rPr>
          <w:rFonts w:ascii="Times New Roman" w:hAnsi="Times New Roman" w:cs="Times New Roman"/>
          <w:b/>
          <w:sz w:val="32"/>
          <w:szCs w:val="32"/>
        </w:rPr>
        <w:t>года</w:t>
      </w:r>
    </w:p>
    <w:p w:rsidR="00D83554" w:rsidRPr="00D83554" w:rsidRDefault="00D83554" w:rsidP="00F46828">
      <w:pPr>
        <w:pStyle w:val="ConsPlusNonformat"/>
        <w:jc w:val="center"/>
        <w:rPr>
          <w:rFonts w:ascii="Times New Roman" w:hAnsi="Times New Roman" w:cs="Times New Roman"/>
          <w:b/>
          <w:sz w:val="32"/>
          <w:szCs w:val="32"/>
        </w:rPr>
      </w:pPr>
    </w:p>
    <w:p w:rsidR="00E654B9" w:rsidRPr="00D83554" w:rsidRDefault="00E654B9" w:rsidP="00F46828">
      <w:pPr>
        <w:pStyle w:val="ConsPlusNonformat"/>
        <w:jc w:val="center"/>
        <w:rPr>
          <w:rFonts w:ascii="Times New Roman" w:hAnsi="Times New Roman" w:cs="Times New Roman"/>
        </w:rPr>
      </w:pPr>
    </w:p>
    <w:p w:rsidR="00E654B9" w:rsidRPr="00D83554" w:rsidRDefault="00E654B9" w:rsidP="00F46828">
      <w:pPr>
        <w:pStyle w:val="ConsPlusNonformat"/>
        <w:jc w:val="center"/>
        <w:rPr>
          <w:rFonts w:ascii="Times New Roman" w:hAnsi="Times New Roman" w:cs="Times New Roman"/>
        </w:rPr>
      </w:pPr>
      <w:r w:rsidRPr="00D83554">
        <w:rPr>
          <w:rFonts w:ascii="Times New Roman" w:hAnsi="Times New Roman" w:cs="Times New Roman"/>
        </w:rPr>
        <w:t>Адрес эмитента:</w:t>
      </w:r>
      <w:r w:rsidR="009C7A69" w:rsidRPr="00D83554">
        <w:rPr>
          <w:rFonts w:ascii="Times New Roman" w:hAnsi="Times New Roman" w:cs="Times New Roman"/>
        </w:rPr>
        <w:t xml:space="preserve"> </w:t>
      </w:r>
      <w:r w:rsidR="00F32FE4">
        <w:rPr>
          <w:rFonts w:ascii="Times New Roman" w:hAnsi="Times New Roman" w:cs="Times New Roman"/>
        </w:rPr>
        <w:t xml:space="preserve">Российская Федерация, </w:t>
      </w:r>
      <w:r w:rsidR="009C7A69" w:rsidRPr="00D83554">
        <w:rPr>
          <w:rFonts w:ascii="Times New Roman" w:hAnsi="Times New Roman" w:cs="Times New Roman"/>
        </w:rPr>
        <w:t>127006,</w:t>
      </w:r>
      <w:r w:rsidR="00F32FE4">
        <w:rPr>
          <w:rFonts w:ascii="Times New Roman" w:hAnsi="Times New Roman" w:cs="Times New Roman"/>
        </w:rPr>
        <w:t xml:space="preserve"> город </w:t>
      </w:r>
      <w:r w:rsidR="009C7A69" w:rsidRPr="00D83554">
        <w:rPr>
          <w:rFonts w:ascii="Times New Roman" w:hAnsi="Times New Roman" w:cs="Times New Roman"/>
        </w:rPr>
        <w:t>Москва, ул. Долгоруковская, дом 38, строение 1</w:t>
      </w:r>
    </w:p>
    <w:p w:rsidR="00E654B9" w:rsidRPr="00D83554" w:rsidRDefault="00E654B9" w:rsidP="00F46828">
      <w:pPr>
        <w:pStyle w:val="ConsPlusNonformat"/>
        <w:jc w:val="center"/>
        <w:rPr>
          <w:rFonts w:ascii="Times New Roman" w:hAnsi="Times New Roman" w:cs="Times New Roman"/>
        </w:rPr>
      </w:pPr>
      <w:r w:rsidRPr="00D83554">
        <w:rPr>
          <w:rFonts w:ascii="Times New Roman" w:hAnsi="Times New Roman" w:cs="Times New Roman"/>
        </w:rPr>
        <w:t>___________________________________________________________________________</w:t>
      </w:r>
    </w:p>
    <w:p w:rsidR="00E654B9" w:rsidRPr="00D83554" w:rsidRDefault="00E654B9" w:rsidP="00F46828">
      <w:pPr>
        <w:pStyle w:val="ConsPlusNonformat"/>
        <w:jc w:val="center"/>
        <w:rPr>
          <w:rFonts w:ascii="Times New Roman" w:hAnsi="Times New Roman" w:cs="Times New Roman"/>
        </w:rPr>
      </w:pPr>
      <w:proofErr w:type="gramStart"/>
      <w:r w:rsidRPr="00D83554">
        <w:rPr>
          <w:rFonts w:ascii="Times New Roman" w:hAnsi="Times New Roman" w:cs="Times New Roman"/>
        </w:rPr>
        <w:t>(адрес эмитента, указанный в едином государственном реестре</w:t>
      </w:r>
      <w:proofErr w:type="gramEnd"/>
    </w:p>
    <w:p w:rsidR="00E654B9" w:rsidRPr="00D83554" w:rsidRDefault="00E654B9" w:rsidP="00F46828">
      <w:pPr>
        <w:pStyle w:val="ConsPlusNonformat"/>
        <w:jc w:val="center"/>
        <w:rPr>
          <w:rFonts w:ascii="Times New Roman" w:hAnsi="Times New Roman" w:cs="Times New Roman"/>
        </w:rPr>
      </w:pPr>
      <w:r w:rsidRPr="00D83554">
        <w:rPr>
          <w:rFonts w:ascii="Times New Roman" w:hAnsi="Times New Roman" w:cs="Times New Roman"/>
        </w:rPr>
        <w:t xml:space="preserve">юридических лиц, по </w:t>
      </w:r>
      <w:proofErr w:type="gramStart"/>
      <w:r w:rsidRPr="00D83554">
        <w:rPr>
          <w:rFonts w:ascii="Times New Roman" w:hAnsi="Times New Roman" w:cs="Times New Roman"/>
        </w:rPr>
        <w:t>которому</w:t>
      </w:r>
      <w:proofErr w:type="gramEnd"/>
      <w:r w:rsidRPr="00D83554">
        <w:rPr>
          <w:rFonts w:ascii="Times New Roman" w:hAnsi="Times New Roman" w:cs="Times New Roman"/>
        </w:rPr>
        <w:t xml:space="preserve"> находится орган или представитель эмитента)</w:t>
      </w:r>
    </w:p>
    <w:p w:rsidR="00E654B9" w:rsidRPr="00D83554" w:rsidRDefault="00E654B9" w:rsidP="00F46828">
      <w:pPr>
        <w:pStyle w:val="ConsPlusNonformat"/>
        <w:jc w:val="center"/>
        <w:rPr>
          <w:rFonts w:ascii="Times New Roman" w:hAnsi="Times New Roman" w:cs="Times New Roman"/>
        </w:rPr>
      </w:pPr>
    </w:p>
    <w:p w:rsidR="00E654B9" w:rsidRPr="00D83554" w:rsidRDefault="00E654B9" w:rsidP="00F46828">
      <w:pPr>
        <w:pStyle w:val="ConsPlusNonformat"/>
        <w:jc w:val="center"/>
        <w:rPr>
          <w:rFonts w:ascii="Times New Roman" w:hAnsi="Times New Roman" w:cs="Times New Roman"/>
          <w:b/>
        </w:rPr>
      </w:pPr>
      <w:r w:rsidRPr="00D83554">
        <w:rPr>
          <w:rFonts w:ascii="Times New Roman" w:hAnsi="Times New Roman" w:cs="Times New Roman"/>
          <w:b/>
        </w:rPr>
        <w:t xml:space="preserve">Информация,  содержащаяся  в  </w:t>
      </w:r>
      <w:proofErr w:type="gramStart"/>
      <w:r w:rsidRPr="00D83554">
        <w:rPr>
          <w:rFonts w:ascii="Times New Roman" w:hAnsi="Times New Roman" w:cs="Times New Roman"/>
          <w:b/>
        </w:rPr>
        <w:t>настоящем</w:t>
      </w:r>
      <w:proofErr w:type="gramEnd"/>
      <w:r w:rsidRPr="00D83554">
        <w:rPr>
          <w:rFonts w:ascii="Times New Roman" w:hAnsi="Times New Roman" w:cs="Times New Roman"/>
          <w:b/>
        </w:rPr>
        <w:t xml:space="preserve"> ежеквартальном отчете, подлежит</w:t>
      </w:r>
    </w:p>
    <w:p w:rsidR="00E654B9" w:rsidRPr="00D83554" w:rsidRDefault="00E654B9" w:rsidP="00F46828">
      <w:pPr>
        <w:pStyle w:val="ConsPlusNonformat"/>
        <w:jc w:val="center"/>
        <w:rPr>
          <w:rFonts w:ascii="Times New Roman" w:hAnsi="Times New Roman" w:cs="Times New Roman"/>
          <w:b/>
        </w:rPr>
      </w:pPr>
      <w:r w:rsidRPr="00D83554">
        <w:rPr>
          <w:rFonts w:ascii="Times New Roman" w:hAnsi="Times New Roman" w:cs="Times New Roman"/>
          <w:b/>
        </w:rPr>
        <w:t xml:space="preserve">раскрытию  в соответствии с законодательством Российской Федерации о </w:t>
      </w:r>
      <w:proofErr w:type="gramStart"/>
      <w:r w:rsidRPr="00D83554">
        <w:rPr>
          <w:rFonts w:ascii="Times New Roman" w:hAnsi="Times New Roman" w:cs="Times New Roman"/>
          <w:b/>
        </w:rPr>
        <w:t>ценных</w:t>
      </w:r>
      <w:proofErr w:type="gramEnd"/>
    </w:p>
    <w:p w:rsidR="00E654B9" w:rsidRPr="00D83554" w:rsidRDefault="00E654B9" w:rsidP="00F46828">
      <w:pPr>
        <w:pStyle w:val="ConsPlusNonformat"/>
        <w:jc w:val="center"/>
        <w:rPr>
          <w:rFonts w:ascii="Times New Roman" w:hAnsi="Times New Roman" w:cs="Times New Roman"/>
          <w:b/>
        </w:rPr>
      </w:pPr>
      <w:proofErr w:type="gramStart"/>
      <w:r w:rsidRPr="00D83554">
        <w:rPr>
          <w:rFonts w:ascii="Times New Roman" w:hAnsi="Times New Roman" w:cs="Times New Roman"/>
          <w:b/>
        </w:rPr>
        <w:t>бумагах</w:t>
      </w:r>
      <w:proofErr w:type="gramEnd"/>
      <w:r w:rsidRPr="00D83554">
        <w:rPr>
          <w:rFonts w:ascii="Times New Roman" w:hAnsi="Times New Roman" w:cs="Times New Roman"/>
          <w:b/>
        </w:rPr>
        <w:t>.</w:t>
      </w:r>
    </w:p>
    <w:p w:rsidR="00E654B9" w:rsidRPr="00D83554" w:rsidRDefault="00E654B9" w:rsidP="00F46828">
      <w:pPr>
        <w:pStyle w:val="ConsPlusNonformat"/>
        <w:jc w:val="center"/>
        <w:rPr>
          <w:rFonts w:ascii="Times New Roman" w:hAnsi="Times New Roman" w:cs="Times New Roman"/>
        </w:rPr>
      </w:pPr>
    </w:p>
    <w:tbl>
      <w:tblPr>
        <w:tblW w:w="10137" w:type="dxa"/>
        <w:tblLayout w:type="fixed"/>
        <w:tblCellMar>
          <w:left w:w="72" w:type="dxa"/>
          <w:right w:w="72" w:type="dxa"/>
        </w:tblCellMar>
        <w:tblLook w:val="0000"/>
      </w:tblPr>
      <w:tblGrid>
        <w:gridCol w:w="5358"/>
        <w:gridCol w:w="4779"/>
      </w:tblGrid>
      <w:tr w:rsidR="00F46828" w:rsidRPr="00D83554" w:rsidTr="00D83554">
        <w:tc>
          <w:tcPr>
            <w:tcW w:w="5358" w:type="dxa"/>
            <w:tcBorders>
              <w:top w:val="single" w:sz="6" w:space="0" w:color="auto"/>
              <w:left w:val="single" w:sz="6" w:space="0" w:color="auto"/>
              <w:bottom w:val="nil"/>
              <w:right w:val="nil"/>
            </w:tcBorders>
          </w:tcPr>
          <w:p w:rsidR="00F46828" w:rsidRPr="00D83554" w:rsidRDefault="00F46828" w:rsidP="006C52FB">
            <w:pPr>
              <w:spacing w:before="200"/>
              <w:rPr>
                <w:rFonts w:ascii="Times New Roman" w:hAnsi="Times New Roman" w:cs="Times New Roman"/>
                <w:sz w:val="20"/>
                <w:szCs w:val="20"/>
              </w:rPr>
            </w:pPr>
            <w:r w:rsidRPr="00D83554">
              <w:rPr>
                <w:rFonts w:ascii="Times New Roman" w:hAnsi="Times New Roman" w:cs="Times New Roman"/>
                <w:sz w:val="20"/>
                <w:szCs w:val="20"/>
              </w:rPr>
              <w:t>Генеральный директор</w:t>
            </w:r>
          </w:p>
          <w:p w:rsidR="00F46828" w:rsidRPr="00D83554" w:rsidRDefault="00F46828" w:rsidP="00F71C71">
            <w:pPr>
              <w:rPr>
                <w:rFonts w:ascii="Times New Roman" w:hAnsi="Times New Roman" w:cs="Times New Roman"/>
                <w:sz w:val="20"/>
                <w:szCs w:val="20"/>
              </w:rPr>
            </w:pPr>
            <w:r w:rsidRPr="00D83554">
              <w:rPr>
                <w:rFonts w:ascii="Times New Roman" w:hAnsi="Times New Roman" w:cs="Times New Roman"/>
                <w:sz w:val="20"/>
                <w:szCs w:val="20"/>
              </w:rPr>
              <w:t>Дата: 1</w:t>
            </w:r>
            <w:r w:rsidR="00F71C71">
              <w:rPr>
                <w:rFonts w:ascii="Times New Roman" w:hAnsi="Times New Roman" w:cs="Times New Roman"/>
                <w:sz w:val="20"/>
                <w:szCs w:val="20"/>
              </w:rPr>
              <w:t xml:space="preserve">5 </w:t>
            </w:r>
            <w:r w:rsidR="00D83554">
              <w:rPr>
                <w:rFonts w:ascii="Times New Roman" w:hAnsi="Times New Roman" w:cs="Times New Roman"/>
                <w:sz w:val="20"/>
                <w:szCs w:val="20"/>
              </w:rPr>
              <w:t xml:space="preserve">мая </w:t>
            </w:r>
            <w:r w:rsidRPr="00D83554">
              <w:rPr>
                <w:rFonts w:ascii="Times New Roman" w:hAnsi="Times New Roman" w:cs="Times New Roman"/>
                <w:sz w:val="20"/>
                <w:szCs w:val="20"/>
              </w:rPr>
              <w:t>2015 г.</w:t>
            </w:r>
          </w:p>
        </w:tc>
        <w:tc>
          <w:tcPr>
            <w:tcW w:w="4779" w:type="dxa"/>
            <w:tcBorders>
              <w:top w:val="single" w:sz="6" w:space="0" w:color="auto"/>
              <w:left w:val="nil"/>
              <w:bottom w:val="nil"/>
              <w:right w:val="single" w:sz="6" w:space="0" w:color="auto"/>
            </w:tcBorders>
          </w:tcPr>
          <w:p w:rsidR="00F46828" w:rsidRPr="00D83554" w:rsidRDefault="00F46828" w:rsidP="006C52FB">
            <w:pPr>
              <w:rPr>
                <w:rFonts w:ascii="Times New Roman" w:hAnsi="Times New Roman" w:cs="Times New Roman"/>
                <w:sz w:val="20"/>
                <w:szCs w:val="20"/>
              </w:rPr>
            </w:pPr>
          </w:p>
          <w:p w:rsidR="00F46828" w:rsidRPr="00D83554" w:rsidRDefault="00D83554" w:rsidP="00D83554">
            <w:pPr>
              <w:spacing w:before="200"/>
              <w:jc w:val="center"/>
              <w:rPr>
                <w:rFonts w:ascii="Times New Roman" w:hAnsi="Times New Roman" w:cs="Times New Roman"/>
                <w:sz w:val="20"/>
                <w:szCs w:val="20"/>
              </w:rPr>
            </w:pPr>
            <w:r>
              <w:rPr>
                <w:rFonts w:ascii="Times New Roman" w:hAnsi="Times New Roman" w:cs="Times New Roman"/>
                <w:sz w:val="20"/>
                <w:szCs w:val="20"/>
              </w:rPr>
              <w:t xml:space="preserve">                        </w:t>
            </w:r>
            <w:r w:rsidR="00F46828" w:rsidRPr="00D83554">
              <w:rPr>
                <w:rFonts w:ascii="Times New Roman" w:hAnsi="Times New Roman" w:cs="Times New Roman"/>
                <w:sz w:val="20"/>
                <w:szCs w:val="20"/>
              </w:rPr>
              <w:t>____________ Е.В. Сердюков</w:t>
            </w:r>
            <w:r w:rsidR="00F46828" w:rsidRPr="00D83554">
              <w:rPr>
                <w:rFonts w:ascii="Times New Roman" w:hAnsi="Times New Roman" w:cs="Times New Roman"/>
                <w:sz w:val="20"/>
                <w:szCs w:val="20"/>
              </w:rPr>
              <w:br/>
              <w:t>подпись</w:t>
            </w:r>
          </w:p>
        </w:tc>
      </w:tr>
      <w:tr w:rsidR="00F46828" w:rsidRPr="00D83554" w:rsidTr="00D83554">
        <w:tc>
          <w:tcPr>
            <w:tcW w:w="5358" w:type="dxa"/>
            <w:tcBorders>
              <w:top w:val="nil"/>
              <w:left w:val="single" w:sz="6" w:space="0" w:color="auto"/>
              <w:bottom w:val="single" w:sz="6" w:space="0" w:color="auto"/>
              <w:right w:val="nil"/>
            </w:tcBorders>
          </w:tcPr>
          <w:p w:rsidR="00F46828" w:rsidRPr="00D83554" w:rsidRDefault="00F46828" w:rsidP="006C52FB">
            <w:pPr>
              <w:spacing w:before="200"/>
              <w:rPr>
                <w:rFonts w:ascii="Times New Roman" w:hAnsi="Times New Roman" w:cs="Times New Roman"/>
                <w:sz w:val="20"/>
                <w:szCs w:val="20"/>
              </w:rPr>
            </w:pPr>
            <w:r w:rsidRPr="00D83554">
              <w:rPr>
                <w:rFonts w:ascii="Times New Roman" w:hAnsi="Times New Roman" w:cs="Times New Roman"/>
                <w:sz w:val="20"/>
                <w:szCs w:val="20"/>
              </w:rPr>
              <w:t>Главный бухгалтер</w:t>
            </w:r>
          </w:p>
          <w:p w:rsidR="00F46828" w:rsidRPr="00D83554" w:rsidRDefault="00F46828" w:rsidP="00F71C71">
            <w:pPr>
              <w:rPr>
                <w:rFonts w:ascii="Times New Roman" w:hAnsi="Times New Roman" w:cs="Times New Roman"/>
                <w:sz w:val="20"/>
                <w:szCs w:val="20"/>
              </w:rPr>
            </w:pPr>
            <w:r w:rsidRPr="00D83554">
              <w:rPr>
                <w:rFonts w:ascii="Times New Roman" w:hAnsi="Times New Roman" w:cs="Times New Roman"/>
                <w:sz w:val="20"/>
                <w:szCs w:val="20"/>
              </w:rPr>
              <w:t>Дата: 1</w:t>
            </w:r>
            <w:r w:rsidR="00F71C71">
              <w:rPr>
                <w:rFonts w:ascii="Times New Roman" w:hAnsi="Times New Roman" w:cs="Times New Roman"/>
                <w:sz w:val="20"/>
                <w:szCs w:val="20"/>
              </w:rPr>
              <w:t xml:space="preserve">5 </w:t>
            </w:r>
            <w:r w:rsidR="00D83554">
              <w:rPr>
                <w:rFonts w:ascii="Times New Roman" w:hAnsi="Times New Roman" w:cs="Times New Roman"/>
                <w:sz w:val="20"/>
                <w:szCs w:val="20"/>
              </w:rPr>
              <w:t xml:space="preserve">мая </w:t>
            </w:r>
            <w:r w:rsidRPr="00D83554">
              <w:rPr>
                <w:rFonts w:ascii="Times New Roman" w:hAnsi="Times New Roman" w:cs="Times New Roman"/>
                <w:sz w:val="20"/>
                <w:szCs w:val="20"/>
              </w:rPr>
              <w:t>2015 г.</w:t>
            </w:r>
          </w:p>
        </w:tc>
        <w:tc>
          <w:tcPr>
            <w:tcW w:w="4779" w:type="dxa"/>
            <w:tcBorders>
              <w:top w:val="nil"/>
              <w:left w:val="nil"/>
              <w:bottom w:val="single" w:sz="6" w:space="0" w:color="auto"/>
              <w:right w:val="single" w:sz="6" w:space="0" w:color="auto"/>
            </w:tcBorders>
          </w:tcPr>
          <w:p w:rsidR="00F46828" w:rsidRPr="00D83554" w:rsidRDefault="00F46828" w:rsidP="006C52FB">
            <w:pPr>
              <w:rPr>
                <w:rFonts w:ascii="Times New Roman" w:hAnsi="Times New Roman" w:cs="Times New Roman"/>
                <w:sz w:val="20"/>
                <w:szCs w:val="20"/>
              </w:rPr>
            </w:pPr>
          </w:p>
          <w:p w:rsidR="00F46828" w:rsidRPr="00D83554" w:rsidRDefault="00D83554" w:rsidP="006C52FB">
            <w:pPr>
              <w:spacing w:before="200"/>
              <w:jc w:val="center"/>
              <w:rPr>
                <w:rFonts w:ascii="Times New Roman" w:hAnsi="Times New Roman" w:cs="Times New Roman"/>
                <w:sz w:val="20"/>
                <w:szCs w:val="20"/>
              </w:rPr>
            </w:pPr>
            <w:r>
              <w:rPr>
                <w:rFonts w:ascii="Times New Roman" w:hAnsi="Times New Roman" w:cs="Times New Roman"/>
                <w:sz w:val="20"/>
                <w:szCs w:val="20"/>
              </w:rPr>
              <w:t xml:space="preserve">                    </w:t>
            </w:r>
            <w:r w:rsidR="00F46828" w:rsidRPr="00D83554">
              <w:rPr>
                <w:rFonts w:ascii="Times New Roman" w:hAnsi="Times New Roman" w:cs="Times New Roman"/>
                <w:sz w:val="20"/>
                <w:szCs w:val="20"/>
              </w:rPr>
              <w:t>____________ Е.И. Грачева</w:t>
            </w:r>
            <w:r>
              <w:rPr>
                <w:rFonts w:ascii="Times New Roman" w:hAnsi="Times New Roman" w:cs="Times New Roman"/>
                <w:sz w:val="20"/>
                <w:szCs w:val="20"/>
              </w:rPr>
              <w:br/>
            </w:r>
            <w:r w:rsidR="00F46828" w:rsidRPr="00D83554">
              <w:rPr>
                <w:rFonts w:ascii="Times New Roman" w:hAnsi="Times New Roman" w:cs="Times New Roman"/>
                <w:sz w:val="20"/>
                <w:szCs w:val="20"/>
              </w:rPr>
              <w:t>подпись</w:t>
            </w:r>
          </w:p>
        </w:tc>
      </w:tr>
    </w:tbl>
    <w:p w:rsidR="00E654B9" w:rsidRPr="00D83554" w:rsidRDefault="00E654B9" w:rsidP="00E654B9">
      <w:pPr>
        <w:pStyle w:val="ConsPlusNonformat"/>
        <w:jc w:val="both"/>
        <w:rPr>
          <w:rFonts w:ascii="Times New Roman" w:hAnsi="Times New Roman" w:cs="Times New Roman"/>
        </w:rPr>
      </w:pPr>
    </w:p>
    <w:p w:rsidR="00E654B9" w:rsidRPr="00D83554" w:rsidRDefault="00E654B9" w:rsidP="00E654B9">
      <w:pPr>
        <w:pStyle w:val="ConsPlusNonformat"/>
        <w:jc w:val="both"/>
        <w:rPr>
          <w:rFonts w:ascii="Times New Roman" w:hAnsi="Times New Roman" w:cs="Times New Roman"/>
        </w:rPr>
      </w:pPr>
    </w:p>
    <w:tbl>
      <w:tblPr>
        <w:tblW w:w="10371" w:type="dxa"/>
        <w:tblInd w:w="-70" w:type="dxa"/>
        <w:tblLayout w:type="fixed"/>
        <w:tblCellMar>
          <w:left w:w="72" w:type="dxa"/>
          <w:right w:w="72" w:type="dxa"/>
        </w:tblCellMar>
        <w:tblLook w:val="0000"/>
      </w:tblPr>
      <w:tblGrid>
        <w:gridCol w:w="10207"/>
        <w:gridCol w:w="164"/>
      </w:tblGrid>
      <w:tr w:rsidR="00F46828" w:rsidRPr="00D83554" w:rsidTr="00D83554">
        <w:tc>
          <w:tcPr>
            <w:tcW w:w="10207" w:type="dxa"/>
            <w:tcBorders>
              <w:top w:val="single" w:sz="6" w:space="0" w:color="auto"/>
              <w:left w:val="single" w:sz="6" w:space="0" w:color="auto"/>
              <w:bottom w:val="single" w:sz="6" w:space="0" w:color="auto"/>
              <w:right w:val="single" w:sz="6" w:space="0" w:color="auto"/>
            </w:tcBorders>
          </w:tcPr>
          <w:p w:rsidR="00F46828" w:rsidRPr="00D83554" w:rsidRDefault="00F46828" w:rsidP="00D83554">
            <w:pPr>
              <w:widowControl w:val="0"/>
              <w:autoSpaceDE w:val="0"/>
              <w:autoSpaceDN w:val="0"/>
              <w:adjustRightInd w:val="0"/>
              <w:spacing w:before="40" w:after="40" w:line="240" w:lineRule="auto"/>
              <w:rPr>
                <w:rFonts w:ascii="Times New Roman" w:eastAsiaTheme="minorEastAsia" w:hAnsi="Times New Roman" w:cs="Times New Roman"/>
                <w:sz w:val="20"/>
                <w:szCs w:val="20"/>
                <w:lang w:eastAsia="ru-RU"/>
              </w:rPr>
            </w:pPr>
            <w:r w:rsidRPr="00D83554">
              <w:rPr>
                <w:rFonts w:ascii="Times New Roman" w:eastAsiaTheme="minorEastAsia" w:hAnsi="Times New Roman" w:cs="Times New Roman"/>
                <w:sz w:val="20"/>
                <w:szCs w:val="20"/>
                <w:lang w:eastAsia="ru-RU"/>
              </w:rPr>
              <w:t>Контактное лицо: Ламотько А</w:t>
            </w:r>
            <w:r w:rsidR="00F75734">
              <w:rPr>
                <w:rFonts w:ascii="Times New Roman" w:eastAsiaTheme="minorEastAsia" w:hAnsi="Times New Roman" w:cs="Times New Roman"/>
                <w:sz w:val="20"/>
                <w:szCs w:val="20"/>
                <w:lang w:eastAsia="ru-RU"/>
              </w:rPr>
              <w:t>.В.</w:t>
            </w:r>
            <w:r w:rsidRPr="00D83554">
              <w:rPr>
                <w:rFonts w:ascii="Times New Roman" w:eastAsiaTheme="minorEastAsia" w:hAnsi="Times New Roman" w:cs="Times New Roman"/>
                <w:sz w:val="20"/>
                <w:szCs w:val="20"/>
                <w:lang w:eastAsia="ru-RU"/>
              </w:rPr>
              <w:t>, ведущий юрист Юридического департамента</w:t>
            </w:r>
          </w:p>
          <w:p w:rsidR="00F46828" w:rsidRPr="00D83554" w:rsidRDefault="00F46828" w:rsidP="00D83554">
            <w:pPr>
              <w:widowControl w:val="0"/>
              <w:autoSpaceDE w:val="0"/>
              <w:autoSpaceDN w:val="0"/>
              <w:adjustRightInd w:val="0"/>
              <w:spacing w:before="40" w:after="40" w:line="240" w:lineRule="auto"/>
              <w:rPr>
                <w:rFonts w:ascii="Times New Roman" w:eastAsiaTheme="minorEastAsia" w:hAnsi="Times New Roman" w:cs="Times New Roman"/>
                <w:sz w:val="20"/>
                <w:szCs w:val="20"/>
                <w:lang w:eastAsia="ru-RU"/>
              </w:rPr>
            </w:pPr>
            <w:r w:rsidRPr="00D83554">
              <w:rPr>
                <w:rFonts w:ascii="Times New Roman" w:eastAsiaTheme="minorEastAsia" w:hAnsi="Times New Roman" w:cs="Times New Roman"/>
                <w:sz w:val="20"/>
                <w:szCs w:val="20"/>
                <w:lang w:eastAsia="ru-RU"/>
              </w:rPr>
              <w:t>Телефон: +7 (495) 705-90-31, доб.13041</w:t>
            </w:r>
          </w:p>
          <w:p w:rsidR="00F46828" w:rsidRPr="00D83554" w:rsidRDefault="00F46828" w:rsidP="00D83554">
            <w:pPr>
              <w:widowControl w:val="0"/>
              <w:autoSpaceDE w:val="0"/>
              <w:autoSpaceDN w:val="0"/>
              <w:adjustRightInd w:val="0"/>
              <w:spacing w:before="40" w:after="40" w:line="240" w:lineRule="auto"/>
              <w:rPr>
                <w:rFonts w:ascii="Times New Roman" w:eastAsiaTheme="minorEastAsia" w:hAnsi="Times New Roman" w:cs="Times New Roman"/>
                <w:sz w:val="20"/>
                <w:szCs w:val="20"/>
                <w:lang w:eastAsia="ru-RU"/>
              </w:rPr>
            </w:pPr>
            <w:r w:rsidRPr="00D83554">
              <w:rPr>
                <w:rFonts w:ascii="Times New Roman" w:eastAsiaTheme="minorEastAsia" w:hAnsi="Times New Roman" w:cs="Times New Roman"/>
                <w:sz w:val="20"/>
                <w:szCs w:val="20"/>
                <w:lang w:eastAsia="ru-RU"/>
              </w:rPr>
              <w:t>Факс: +7 (495) 733-95-19</w:t>
            </w:r>
          </w:p>
          <w:p w:rsidR="00F46828" w:rsidRPr="00D83554" w:rsidRDefault="00F46828" w:rsidP="00D83554">
            <w:pPr>
              <w:widowControl w:val="0"/>
              <w:autoSpaceDE w:val="0"/>
              <w:autoSpaceDN w:val="0"/>
              <w:adjustRightInd w:val="0"/>
              <w:spacing w:before="40" w:after="40" w:line="240" w:lineRule="auto"/>
              <w:rPr>
                <w:rFonts w:ascii="Times New Roman" w:eastAsiaTheme="minorEastAsia" w:hAnsi="Times New Roman" w:cs="Times New Roman"/>
                <w:sz w:val="20"/>
                <w:szCs w:val="20"/>
                <w:lang w:eastAsia="ru-RU"/>
              </w:rPr>
            </w:pPr>
            <w:r w:rsidRPr="00D83554">
              <w:rPr>
                <w:rFonts w:ascii="Times New Roman" w:eastAsiaTheme="minorEastAsia" w:hAnsi="Times New Roman" w:cs="Times New Roman"/>
                <w:sz w:val="20"/>
                <w:szCs w:val="20"/>
                <w:lang w:eastAsia="ru-RU"/>
              </w:rPr>
              <w:t>Адрес электронной почты: info@spbexchange.ru</w:t>
            </w:r>
          </w:p>
          <w:p w:rsidR="00F46828" w:rsidRPr="00D83554" w:rsidRDefault="00F46828" w:rsidP="00D83554">
            <w:pPr>
              <w:widowControl w:val="0"/>
              <w:autoSpaceDE w:val="0"/>
              <w:autoSpaceDN w:val="0"/>
              <w:adjustRightInd w:val="0"/>
              <w:spacing w:before="40" w:after="40" w:line="240" w:lineRule="auto"/>
              <w:rPr>
                <w:rFonts w:ascii="Times New Roman" w:eastAsiaTheme="minorEastAsia" w:hAnsi="Times New Roman" w:cs="Times New Roman"/>
                <w:sz w:val="20"/>
                <w:szCs w:val="20"/>
                <w:lang w:eastAsia="ru-RU"/>
              </w:rPr>
            </w:pPr>
            <w:r w:rsidRPr="00D83554">
              <w:rPr>
                <w:rFonts w:ascii="Times New Roman" w:eastAsiaTheme="minorEastAsia" w:hAnsi="Times New Roman" w:cs="Times New Roman"/>
                <w:sz w:val="20"/>
                <w:szCs w:val="20"/>
                <w:lang w:eastAsia="ru-RU"/>
              </w:rPr>
              <w:t xml:space="preserve">Адрес страницы (страниц) в сети Интернет, на которой раскрывается информация, содержащаяся в настоящем ежеквартальном отчете: </w:t>
            </w:r>
          </w:p>
          <w:p w:rsidR="00F46828" w:rsidRPr="00D83554" w:rsidRDefault="00FD487A" w:rsidP="00D83554">
            <w:pPr>
              <w:widowControl w:val="0"/>
              <w:autoSpaceDE w:val="0"/>
              <w:autoSpaceDN w:val="0"/>
              <w:adjustRightInd w:val="0"/>
              <w:spacing w:before="40" w:after="40" w:line="240" w:lineRule="auto"/>
              <w:rPr>
                <w:rFonts w:ascii="Times New Roman" w:hAnsi="Times New Roman" w:cs="Times New Roman"/>
                <w:b/>
                <w:bCs/>
                <w:sz w:val="20"/>
                <w:szCs w:val="20"/>
              </w:rPr>
            </w:pPr>
            <w:hyperlink r:id="rId8" w:history="1">
              <w:r w:rsidR="006C52FB" w:rsidRPr="009408AE">
                <w:rPr>
                  <w:rStyle w:val="a3"/>
                  <w:b/>
                  <w:bCs/>
                </w:rPr>
                <w:t>www.e-disclosure.ru/portal/company.aspx?id=4566</w:t>
              </w:r>
            </w:hyperlink>
            <w:r w:rsidR="00D83554" w:rsidRPr="000C5FEC">
              <w:rPr>
                <w:b/>
                <w:bCs/>
              </w:rPr>
              <w:t xml:space="preserve"> </w:t>
            </w:r>
            <w:hyperlink r:id="rId9" w:history="1">
              <w:r w:rsidR="00D83554" w:rsidRPr="000C5FEC">
                <w:rPr>
                  <w:rStyle w:val="a3"/>
                  <w:b/>
                  <w:lang w:val="en-US"/>
                </w:rPr>
                <w:t>http</w:t>
              </w:r>
              <w:r w:rsidR="00D83554" w:rsidRPr="000C5FEC">
                <w:rPr>
                  <w:rStyle w:val="a3"/>
                  <w:b/>
                </w:rPr>
                <w:t>://</w:t>
              </w:r>
              <w:r w:rsidR="00D83554" w:rsidRPr="000C5FEC">
                <w:rPr>
                  <w:rStyle w:val="a3"/>
                  <w:b/>
                  <w:lang w:val="en-US"/>
                </w:rPr>
                <w:t>www</w:t>
              </w:r>
              <w:r w:rsidR="00D83554" w:rsidRPr="000C5FEC">
                <w:rPr>
                  <w:rStyle w:val="a3"/>
                  <w:b/>
                </w:rPr>
                <w:t>.</w:t>
              </w:r>
              <w:proofErr w:type="spellStart"/>
              <w:r w:rsidR="00D83554" w:rsidRPr="000C5FEC">
                <w:rPr>
                  <w:rStyle w:val="a3"/>
                  <w:b/>
                  <w:lang w:val="en-US"/>
                </w:rPr>
                <w:t>spbexchange</w:t>
              </w:r>
              <w:proofErr w:type="spellEnd"/>
              <w:r w:rsidR="00D83554" w:rsidRPr="000C5FEC">
                <w:rPr>
                  <w:rStyle w:val="a3"/>
                  <w:b/>
                </w:rPr>
                <w:t>.</w:t>
              </w:r>
              <w:proofErr w:type="spellStart"/>
              <w:r w:rsidR="00D83554" w:rsidRPr="000C5FEC">
                <w:rPr>
                  <w:rStyle w:val="a3"/>
                  <w:b/>
                  <w:lang w:val="en-US"/>
                </w:rPr>
                <w:t>ru</w:t>
              </w:r>
              <w:proofErr w:type="spellEnd"/>
            </w:hyperlink>
            <w:r w:rsidR="00D83554">
              <w:t xml:space="preserve"> </w:t>
            </w:r>
          </w:p>
        </w:tc>
        <w:tc>
          <w:tcPr>
            <w:tcW w:w="164" w:type="dxa"/>
          </w:tcPr>
          <w:p w:rsidR="00F46828" w:rsidRPr="00D83554" w:rsidRDefault="00F46828" w:rsidP="006C52FB">
            <w:pPr>
              <w:spacing w:before="40"/>
              <w:rPr>
                <w:rFonts w:ascii="Times New Roman" w:hAnsi="Times New Roman" w:cs="Times New Roman"/>
                <w:sz w:val="20"/>
                <w:szCs w:val="20"/>
              </w:rPr>
            </w:pPr>
          </w:p>
        </w:tc>
      </w:tr>
    </w:tbl>
    <w:p w:rsidR="00E654B9" w:rsidRPr="00D83554" w:rsidRDefault="00E654B9" w:rsidP="00E654B9">
      <w:pPr>
        <w:pStyle w:val="ConsPlusNonformat"/>
        <w:jc w:val="both"/>
        <w:rPr>
          <w:rFonts w:ascii="Times New Roman" w:hAnsi="Times New Roman" w:cs="Times New Roman"/>
        </w:rPr>
      </w:pP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D83554" w:rsidRDefault="00D83554" w:rsidP="00E654B9">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D83554" w:rsidRDefault="00D83554" w:rsidP="00E654B9">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D83554" w:rsidRDefault="00D83554" w:rsidP="00E654B9">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D83554" w:rsidRDefault="00D83554" w:rsidP="00E654B9">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D83554" w:rsidRDefault="00D83554" w:rsidP="00E654B9">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D83554" w:rsidRDefault="00D83554" w:rsidP="00E654B9">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D83554" w:rsidRDefault="00D83554" w:rsidP="00E654B9">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D83554" w:rsidRDefault="00D83554" w:rsidP="00E654B9">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D83554" w:rsidRDefault="00D83554" w:rsidP="00E654B9">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E654B9"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6C52FB" w:rsidRPr="00D83554" w:rsidRDefault="006C52FB" w:rsidP="00E654B9">
      <w:pPr>
        <w:autoSpaceDE w:val="0"/>
        <w:autoSpaceDN w:val="0"/>
        <w:adjustRightInd w:val="0"/>
        <w:spacing w:after="0" w:line="240" w:lineRule="auto"/>
        <w:jc w:val="both"/>
        <w:rPr>
          <w:rFonts w:ascii="Times New Roman" w:hAnsi="Times New Roman" w:cs="Times New Roman"/>
          <w:sz w:val="20"/>
          <w:szCs w:val="20"/>
        </w:rPr>
      </w:pPr>
    </w:p>
    <w:p w:rsidR="00E654B9" w:rsidRPr="00DB4B53" w:rsidRDefault="00E654B9" w:rsidP="00DB4B53">
      <w:pPr>
        <w:autoSpaceDE w:val="0"/>
        <w:autoSpaceDN w:val="0"/>
        <w:adjustRightInd w:val="0"/>
        <w:spacing w:after="0" w:line="240" w:lineRule="auto"/>
        <w:ind w:firstLine="540"/>
        <w:jc w:val="center"/>
        <w:outlineLvl w:val="1"/>
        <w:rPr>
          <w:rFonts w:ascii="Times New Roman" w:hAnsi="Times New Roman" w:cs="Times New Roman"/>
          <w:sz w:val="24"/>
          <w:szCs w:val="24"/>
        </w:rPr>
      </w:pPr>
      <w:r w:rsidRPr="00DB4B53">
        <w:rPr>
          <w:rFonts w:ascii="Times New Roman" w:hAnsi="Times New Roman" w:cs="Times New Roman"/>
          <w:sz w:val="24"/>
          <w:szCs w:val="24"/>
        </w:rPr>
        <w:lastRenderedPageBreak/>
        <w:t>Оглавление</w:t>
      </w:r>
    </w:p>
    <w:p w:rsidR="00DB4B53" w:rsidRPr="002F286A" w:rsidRDefault="00DB4B53" w:rsidP="00E654B9">
      <w:pPr>
        <w:autoSpaceDE w:val="0"/>
        <w:autoSpaceDN w:val="0"/>
        <w:adjustRightInd w:val="0"/>
        <w:spacing w:after="0" w:line="240" w:lineRule="auto"/>
        <w:ind w:firstLine="540"/>
        <w:jc w:val="both"/>
        <w:outlineLvl w:val="1"/>
        <w:rPr>
          <w:rFonts w:ascii="Times New Roman" w:hAnsi="Times New Roman" w:cs="Times New Roman"/>
          <w:color w:val="FF0000"/>
          <w:sz w:val="20"/>
          <w:szCs w:val="20"/>
        </w:rPr>
      </w:pPr>
    </w:p>
    <w:p w:rsidR="00850052" w:rsidRPr="002F286A" w:rsidRDefault="00850052" w:rsidP="00850052">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0052" w:rsidRPr="002F286A" w:rsidRDefault="00850052" w:rsidP="00F64898">
      <w:pPr>
        <w:autoSpaceDE w:val="0"/>
        <w:autoSpaceDN w:val="0"/>
        <w:adjustRightInd w:val="0"/>
        <w:spacing w:after="0" w:line="240" w:lineRule="auto"/>
        <w:jc w:val="both"/>
        <w:outlineLvl w:val="1"/>
        <w:rPr>
          <w:rFonts w:ascii="Times New Roman" w:hAnsi="Times New Roman" w:cs="Times New Roman"/>
          <w:b/>
          <w:sz w:val="20"/>
          <w:szCs w:val="20"/>
        </w:rPr>
      </w:pPr>
      <w:r w:rsidRPr="002F286A">
        <w:rPr>
          <w:rFonts w:ascii="Times New Roman" w:hAnsi="Times New Roman" w:cs="Times New Roman"/>
          <w:b/>
          <w:sz w:val="20"/>
          <w:szCs w:val="20"/>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p>
    <w:p w:rsidR="002F286A" w:rsidRPr="002F286A" w:rsidRDefault="002F286A" w:rsidP="00ED1FB5">
      <w:pPr>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2F286A">
        <w:rPr>
          <w:rFonts w:ascii="Times New Roman" w:hAnsi="Times New Roman" w:cs="Times New Roman"/>
          <w:color w:val="000000" w:themeColor="text1"/>
          <w:sz w:val="20"/>
          <w:szCs w:val="20"/>
        </w:rPr>
        <w:t>1.1. Сведения о банковских счетах эмитента</w:t>
      </w:r>
    </w:p>
    <w:p w:rsidR="002F286A" w:rsidRPr="002F286A" w:rsidRDefault="002F286A" w:rsidP="00ED1FB5">
      <w:pPr>
        <w:autoSpaceDE w:val="0"/>
        <w:autoSpaceDN w:val="0"/>
        <w:adjustRightInd w:val="0"/>
        <w:spacing w:after="0" w:line="240" w:lineRule="auto"/>
        <w:jc w:val="both"/>
        <w:outlineLvl w:val="2"/>
        <w:rPr>
          <w:rFonts w:ascii="Times New Roman" w:hAnsi="Times New Roman" w:cs="Times New Roman"/>
          <w:sz w:val="20"/>
          <w:szCs w:val="20"/>
        </w:rPr>
      </w:pPr>
      <w:r w:rsidRPr="002F286A">
        <w:rPr>
          <w:rFonts w:ascii="Times New Roman" w:hAnsi="Times New Roman" w:cs="Times New Roman"/>
          <w:sz w:val="20"/>
          <w:szCs w:val="20"/>
        </w:rPr>
        <w:t>1.2. Сведения об аудиторе (аудиторской организации) эмитента</w:t>
      </w:r>
    </w:p>
    <w:p w:rsidR="002F286A" w:rsidRPr="002F286A" w:rsidRDefault="002F286A" w:rsidP="00ED1FB5">
      <w:pPr>
        <w:autoSpaceDE w:val="0"/>
        <w:autoSpaceDN w:val="0"/>
        <w:adjustRightInd w:val="0"/>
        <w:spacing w:after="0" w:line="240" w:lineRule="auto"/>
        <w:jc w:val="both"/>
        <w:outlineLvl w:val="2"/>
        <w:rPr>
          <w:rFonts w:ascii="Times New Roman" w:hAnsi="Times New Roman" w:cs="Times New Roman"/>
          <w:sz w:val="20"/>
          <w:szCs w:val="20"/>
        </w:rPr>
      </w:pPr>
      <w:r w:rsidRPr="002F286A">
        <w:rPr>
          <w:rFonts w:ascii="Times New Roman" w:hAnsi="Times New Roman" w:cs="Times New Roman"/>
          <w:sz w:val="20"/>
          <w:szCs w:val="20"/>
        </w:rPr>
        <w:t>1.3. Сведения об оценщике (оценщиках) эмитента</w:t>
      </w:r>
    </w:p>
    <w:p w:rsidR="002F286A" w:rsidRPr="002F286A" w:rsidRDefault="002F286A" w:rsidP="00ED1FB5">
      <w:pPr>
        <w:autoSpaceDE w:val="0"/>
        <w:autoSpaceDN w:val="0"/>
        <w:adjustRightInd w:val="0"/>
        <w:spacing w:after="0" w:line="240" w:lineRule="auto"/>
        <w:jc w:val="both"/>
        <w:outlineLvl w:val="2"/>
        <w:rPr>
          <w:rFonts w:ascii="Times New Roman" w:hAnsi="Times New Roman" w:cs="Times New Roman"/>
          <w:sz w:val="20"/>
          <w:szCs w:val="20"/>
        </w:rPr>
      </w:pPr>
      <w:r w:rsidRPr="002F286A">
        <w:rPr>
          <w:rFonts w:ascii="Times New Roman" w:hAnsi="Times New Roman" w:cs="Times New Roman"/>
          <w:sz w:val="20"/>
          <w:szCs w:val="20"/>
        </w:rPr>
        <w:t>1.4. Сведения о консультантах эмитента</w:t>
      </w:r>
    </w:p>
    <w:p w:rsidR="002F286A" w:rsidRPr="002F286A" w:rsidRDefault="002F286A" w:rsidP="00ED1FB5">
      <w:pPr>
        <w:autoSpaceDE w:val="0"/>
        <w:autoSpaceDN w:val="0"/>
        <w:adjustRightInd w:val="0"/>
        <w:spacing w:after="0" w:line="240" w:lineRule="auto"/>
        <w:jc w:val="both"/>
        <w:outlineLvl w:val="2"/>
        <w:rPr>
          <w:rFonts w:ascii="Times New Roman" w:hAnsi="Times New Roman" w:cs="Times New Roman"/>
          <w:sz w:val="20"/>
          <w:szCs w:val="20"/>
        </w:rPr>
      </w:pPr>
      <w:r w:rsidRPr="002F286A">
        <w:rPr>
          <w:rFonts w:ascii="Times New Roman" w:hAnsi="Times New Roman" w:cs="Times New Roman"/>
          <w:sz w:val="20"/>
          <w:szCs w:val="20"/>
        </w:rPr>
        <w:t>1.5. Сведения о лицах, подписавших ежеквартальный отчет</w:t>
      </w:r>
    </w:p>
    <w:p w:rsidR="002F286A" w:rsidRPr="002F286A" w:rsidRDefault="002F286A" w:rsidP="002F286A">
      <w:pPr>
        <w:autoSpaceDE w:val="0"/>
        <w:autoSpaceDN w:val="0"/>
        <w:adjustRightInd w:val="0"/>
        <w:spacing w:after="0" w:line="240" w:lineRule="auto"/>
        <w:jc w:val="both"/>
        <w:outlineLvl w:val="1"/>
        <w:rPr>
          <w:rFonts w:ascii="Times New Roman" w:hAnsi="Times New Roman" w:cs="Times New Roman"/>
          <w:b/>
          <w:sz w:val="20"/>
          <w:szCs w:val="20"/>
        </w:rPr>
      </w:pPr>
      <w:r w:rsidRPr="002F286A">
        <w:rPr>
          <w:rFonts w:ascii="Times New Roman" w:hAnsi="Times New Roman" w:cs="Times New Roman"/>
          <w:b/>
          <w:sz w:val="20"/>
          <w:szCs w:val="20"/>
        </w:rPr>
        <w:t>Раздел II. Основная информация о финансово-экономическом состоянии эмитента</w:t>
      </w:r>
    </w:p>
    <w:p w:rsidR="00014A56" w:rsidRPr="001328FB" w:rsidRDefault="00014A56" w:rsidP="00ED1FB5">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2.1. Показатели финансово-экономической деятельности эмитента</w:t>
      </w:r>
    </w:p>
    <w:p w:rsidR="00014A56" w:rsidRPr="001328FB" w:rsidRDefault="00014A56" w:rsidP="00ED1FB5">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2.2. Рыночная капитализация эмитента</w:t>
      </w:r>
    </w:p>
    <w:p w:rsidR="00014A56" w:rsidRPr="001328FB" w:rsidRDefault="00014A56" w:rsidP="00ED1FB5">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2.3. Обязательства эмитента</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2.3.1. Заемные средства и кредиторская задолженность</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2.3.2. Кредитная история эмитента</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2.3.3. Обязательства эмитента из предоставленного им обеспечения</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2.3.4. Прочие обязательства эмитента</w:t>
      </w:r>
    </w:p>
    <w:p w:rsidR="00014A56" w:rsidRPr="001328FB" w:rsidRDefault="00014A56" w:rsidP="00ED1FB5">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2.4. Риски, связанные с приобретением размещаемых (размещенных) ценных бумаг</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2.4.1. Отраслевые риски</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 xml:space="preserve">2.4.2. </w:t>
      </w:r>
      <w:proofErr w:type="spellStart"/>
      <w:r w:rsidRPr="001328FB">
        <w:rPr>
          <w:rFonts w:ascii="Times New Roman" w:hAnsi="Times New Roman" w:cs="Times New Roman"/>
          <w:sz w:val="20"/>
          <w:szCs w:val="20"/>
        </w:rPr>
        <w:t>Страновые</w:t>
      </w:r>
      <w:proofErr w:type="spellEnd"/>
      <w:r w:rsidRPr="001328FB">
        <w:rPr>
          <w:rFonts w:ascii="Times New Roman" w:hAnsi="Times New Roman" w:cs="Times New Roman"/>
          <w:sz w:val="20"/>
          <w:szCs w:val="20"/>
        </w:rPr>
        <w:t xml:space="preserve"> и региональные риски</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2.4.3. Финансовые риски</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2.4.4. Правовые риски</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2.4.5. Риск потери деловой репутации (репутационный риск)</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2.4.6. Стратегический риск</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2.4.7. Риски, связанные с деятельностью эмитента</w:t>
      </w:r>
    </w:p>
    <w:p w:rsidR="00014A56" w:rsidRPr="008D79D2" w:rsidRDefault="00014A56" w:rsidP="00ED1FB5">
      <w:pPr>
        <w:autoSpaceDE w:val="0"/>
        <w:autoSpaceDN w:val="0"/>
        <w:adjustRightInd w:val="0"/>
        <w:spacing w:after="0" w:line="240" w:lineRule="auto"/>
        <w:jc w:val="both"/>
        <w:outlineLvl w:val="1"/>
        <w:rPr>
          <w:rFonts w:ascii="Times New Roman" w:hAnsi="Times New Roman" w:cs="Times New Roman"/>
          <w:b/>
          <w:sz w:val="20"/>
          <w:szCs w:val="20"/>
        </w:rPr>
      </w:pPr>
      <w:r w:rsidRPr="008D79D2">
        <w:rPr>
          <w:rFonts w:ascii="Times New Roman" w:hAnsi="Times New Roman" w:cs="Times New Roman"/>
          <w:b/>
          <w:sz w:val="20"/>
          <w:szCs w:val="20"/>
        </w:rPr>
        <w:t>Раздел III. Подробная информация об эмитенте</w:t>
      </w:r>
    </w:p>
    <w:p w:rsidR="00014A56" w:rsidRPr="001328FB" w:rsidRDefault="00014A56" w:rsidP="00ED1FB5">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3.1. История создания и развитие эмитента</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3.1.1. Данные о фирменном наименовании (наименовании) эмитента</w:t>
      </w:r>
    </w:p>
    <w:p w:rsidR="00014A56" w:rsidRPr="001328FB" w:rsidRDefault="00014A56"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3.1.2. Сведения о государственной регистрации эмитента</w:t>
      </w:r>
    </w:p>
    <w:p w:rsidR="008E5E87" w:rsidRPr="001328FB" w:rsidRDefault="008E5E87"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3.1.3. Сведения о создании и развитии эмитента</w:t>
      </w:r>
    </w:p>
    <w:p w:rsidR="008E5E87" w:rsidRPr="001328FB" w:rsidRDefault="008E5E87"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3.1.4. Контактная информация</w:t>
      </w:r>
    </w:p>
    <w:p w:rsidR="008E5E87" w:rsidRPr="001328FB" w:rsidRDefault="008E5E87"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3.1.5. Идентификационный номер налогоплательщика</w:t>
      </w:r>
    </w:p>
    <w:p w:rsidR="008E5E87" w:rsidRPr="001328FB" w:rsidRDefault="008E5E87"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3.1.6. Филиалы и представительства эмитента</w:t>
      </w:r>
    </w:p>
    <w:p w:rsidR="00735940" w:rsidRPr="001328FB" w:rsidRDefault="00735940" w:rsidP="00ED1FB5">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3.2. Основная хозяйственная деятельность эмитента</w:t>
      </w:r>
    </w:p>
    <w:p w:rsidR="00735940" w:rsidRPr="001328FB" w:rsidRDefault="00735940"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3.2.1. Основные виды экономической деятельности эмитента</w:t>
      </w:r>
    </w:p>
    <w:p w:rsidR="00735940" w:rsidRPr="001328FB" w:rsidRDefault="00735940"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3.2.2. Основная хозяйственная деятельность эмитента</w:t>
      </w:r>
    </w:p>
    <w:p w:rsidR="00735940" w:rsidRPr="001328FB" w:rsidRDefault="00735940"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3.2.3. Материалы, товары (сырье) и поставщики эмитента</w:t>
      </w:r>
    </w:p>
    <w:p w:rsidR="00735940" w:rsidRPr="001328FB" w:rsidRDefault="00735940"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3.2.4. Рынки сбыта продукции (работ, услуг) эмитента</w:t>
      </w:r>
    </w:p>
    <w:p w:rsidR="00735940" w:rsidRPr="001328FB" w:rsidRDefault="00735940"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3.2.5. Сведения о налич</w:t>
      </w:r>
      <w:proofErr w:type="gramStart"/>
      <w:r w:rsidRPr="001328FB">
        <w:rPr>
          <w:rFonts w:ascii="Times New Roman" w:hAnsi="Times New Roman" w:cs="Times New Roman"/>
          <w:sz w:val="20"/>
          <w:szCs w:val="20"/>
        </w:rPr>
        <w:t>ии у э</w:t>
      </w:r>
      <w:proofErr w:type="gramEnd"/>
      <w:r w:rsidRPr="001328FB">
        <w:rPr>
          <w:rFonts w:ascii="Times New Roman" w:hAnsi="Times New Roman" w:cs="Times New Roman"/>
          <w:sz w:val="20"/>
          <w:szCs w:val="20"/>
        </w:rPr>
        <w:t>митента разрешений (лицензий) или допусков к отдельным видам работ</w:t>
      </w:r>
    </w:p>
    <w:p w:rsidR="00735940" w:rsidRPr="001328FB" w:rsidRDefault="00735940"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3.2.6. Сведения о деятельности отдельных категорий эмитентов</w:t>
      </w:r>
    </w:p>
    <w:p w:rsidR="00735940" w:rsidRPr="001328FB" w:rsidRDefault="00735940" w:rsidP="00ED1FB5">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3.2.7. Дополнительные сведения об эмитентах, основной деятельностью которых является добыча полезных ископаемых</w:t>
      </w:r>
    </w:p>
    <w:p w:rsidR="00ED1FB5" w:rsidRPr="001328FB" w:rsidRDefault="00ED1FB5"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3.2.8. Дополнительные сведения об эмитентах, основной деятельностью которых является оказание услуг связи</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3.3. Планы будущей деятельности эмитента</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 xml:space="preserve">3.4. Участие эмитента в банковских </w:t>
      </w:r>
      <w:proofErr w:type="gramStart"/>
      <w:r w:rsidRPr="001328FB">
        <w:rPr>
          <w:rFonts w:ascii="Times New Roman" w:hAnsi="Times New Roman" w:cs="Times New Roman"/>
          <w:sz w:val="20"/>
          <w:szCs w:val="20"/>
        </w:rPr>
        <w:t>группах</w:t>
      </w:r>
      <w:proofErr w:type="gramEnd"/>
      <w:r w:rsidRPr="001328FB">
        <w:rPr>
          <w:rFonts w:ascii="Times New Roman" w:hAnsi="Times New Roman" w:cs="Times New Roman"/>
          <w:sz w:val="20"/>
          <w:szCs w:val="20"/>
        </w:rPr>
        <w:t>, банковских холдингах, холдингах и ассоциациях</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3.5. Подконтрольные эмитенту организации, имеющие для него существенное значение</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C64E2A" w:rsidRPr="008D79D2" w:rsidRDefault="00C64E2A" w:rsidP="008D79D2">
      <w:pPr>
        <w:autoSpaceDE w:val="0"/>
        <w:autoSpaceDN w:val="0"/>
        <w:adjustRightInd w:val="0"/>
        <w:spacing w:after="0" w:line="240" w:lineRule="auto"/>
        <w:jc w:val="both"/>
        <w:outlineLvl w:val="1"/>
        <w:rPr>
          <w:rFonts w:ascii="Times New Roman" w:hAnsi="Times New Roman" w:cs="Times New Roman"/>
          <w:b/>
          <w:sz w:val="20"/>
          <w:szCs w:val="20"/>
        </w:rPr>
      </w:pPr>
      <w:r w:rsidRPr="008D79D2">
        <w:rPr>
          <w:rFonts w:ascii="Times New Roman" w:hAnsi="Times New Roman" w:cs="Times New Roman"/>
          <w:b/>
          <w:sz w:val="20"/>
          <w:szCs w:val="20"/>
        </w:rPr>
        <w:t>Раздел IV. Сведения о финансово-хозяйственной деятельности эмитента</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4.1. Результаты финансово-хозяйственной деятельности эмитента</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4.2. Ликвидность эмитента, достаточность капитала и оборотных средств</w:t>
      </w:r>
    </w:p>
    <w:p w:rsidR="00C64E2A"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4.3. Финансовые вложения эмитента</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4.4. Нематериальные активы эмитента</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4.6. Анализ тенденций развития в сфере основной деятельности эмитента</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4.7. Анализ факторов и условий, влияющих на деятельность эмитента</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4.8. Конкуренты эмитента</w:t>
      </w:r>
    </w:p>
    <w:p w:rsidR="00C64E2A" w:rsidRPr="008D79D2" w:rsidRDefault="00C64E2A" w:rsidP="008D79D2">
      <w:pPr>
        <w:autoSpaceDE w:val="0"/>
        <w:autoSpaceDN w:val="0"/>
        <w:adjustRightInd w:val="0"/>
        <w:spacing w:after="0" w:line="240" w:lineRule="auto"/>
        <w:jc w:val="both"/>
        <w:outlineLvl w:val="1"/>
        <w:rPr>
          <w:rFonts w:ascii="Times New Roman" w:hAnsi="Times New Roman" w:cs="Times New Roman"/>
          <w:b/>
          <w:sz w:val="20"/>
          <w:szCs w:val="20"/>
        </w:rPr>
      </w:pPr>
      <w:r w:rsidRPr="008D79D2">
        <w:rPr>
          <w:rFonts w:ascii="Times New Roman" w:hAnsi="Times New Roman" w:cs="Times New Roman"/>
          <w:b/>
          <w:sz w:val="20"/>
          <w:szCs w:val="20"/>
        </w:rPr>
        <w:t xml:space="preserve">Раздел V. Подробные сведения о лицах, входящих в состав органов управления эмитента, органов эмитента по </w:t>
      </w:r>
      <w:proofErr w:type="gramStart"/>
      <w:r w:rsidRPr="008D79D2">
        <w:rPr>
          <w:rFonts w:ascii="Times New Roman" w:hAnsi="Times New Roman" w:cs="Times New Roman"/>
          <w:b/>
          <w:sz w:val="20"/>
          <w:szCs w:val="20"/>
        </w:rPr>
        <w:t>контролю за</w:t>
      </w:r>
      <w:proofErr w:type="gramEnd"/>
      <w:r w:rsidRPr="008D79D2">
        <w:rPr>
          <w:rFonts w:ascii="Times New Roman" w:hAnsi="Times New Roman" w:cs="Times New Roman"/>
          <w:b/>
          <w:sz w:val="20"/>
          <w:szCs w:val="20"/>
        </w:rPr>
        <w:t xml:space="preserve"> его финансово-хозяйственной деятельностью, и краткие сведения о сотрудниках (работниках) эмитента</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5.1. Сведения о структуре и компетенции органов управления эмитента</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lastRenderedPageBreak/>
        <w:t>5.2. Информация о лицах, входящих в состав органов управления эмитента</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5.3. Сведения о размере вознаграждения и (или) компенсации расходов по каждому органу управления эмитента</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 xml:space="preserve">5.4. Сведения о структуре и компетенции органов </w:t>
      </w:r>
      <w:proofErr w:type="gramStart"/>
      <w:r w:rsidRPr="001328FB">
        <w:rPr>
          <w:rFonts w:ascii="Times New Roman" w:hAnsi="Times New Roman" w:cs="Times New Roman"/>
          <w:sz w:val="20"/>
          <w:szCs w:val="20"/>
        </w:rPr>
        <w:t>контроля за</w:t>
      </w:r>
      <w:proofErr w:type="gramEnd"/>
      <w:r w:rsidRPr="001328FB">
        <w:rPr>
          <w:rFonts w:ascii="Times New Roman" w:hAnsi="Times New Roman" w:cs="Times New Roman"/>
          <w:sz w:val="20"/>
          <w:szCs w:val="20"/>
        </w:rPr>
        <w:t xml:space="preserve"> финансово-хозяйственной деятельностью эмитента, а также об организации системы управления рисками и внутреннего контроля</w:t>
      </w:r>
    </w:p>
    <w:p w:rsidR="00C64E2A" w:rsidRPr="001328FB" w:rsidRDefault="00C64E2A"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 xml:space="preserve">5.5. Информация о лицах, входящих в состав органов </w:t>
      </w:r>
      <w:proofErr w:type="gramStart"/>
      <w:r w:rsidRPr="001328FB">
        <w:rPr>
          <w:rFonts w:ascii="Times New Roman" w:hAnsi="Times New Roman" w:cs="Times New Roman"/>
          <w:sz w:val="20"/>
          <w:szCs w:val="20"/>
        </w:rPr>
        <w:t>контроля за</w:t>
      </w:r>
      <w:proofErr w:type="gramEnd"/>
      <w:r w:rsidRPr="001328FB">
        <w:rPr>
          <w:rFonts w:ascii="Times New Roman" w:hAnsi="Times New Roman" w:cs="Times New Roman"/>
          <w:sz w:val="20"/>
          <w:szCs w:val="20"/>
        </w:rPr>
        <w:t xml:space="preserve"> финансово-хозяйственной деятельностью эмитента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 xml:space="preserve">5.6. Сведения о размере вознаграждения и (или) компенсации расходов по органу </w:t>
      </w:r>
      <w:proofErr w:type="gramStart"/>
      <w:r w:rsidRPr="001328FB">
        <w:rPr>
          <w:rFonts w:ascii="Times New Roman" w:hAnsi="Times New Roman" w:cs="Times New Roman"/>
          <w:sz w:val="20"/>
          <w:szCs w:val="20"/>
        </w:rPr>
        <w:t>контроля за</w:t>
      </w:r>
      <w:proofErr w:type="gramEnd"/>
      <w:r w:rsidRPr="001328FB">
        <w:rPr>
          <w:rFonts w:ascii="Times New Roman" w:hAnsi="Times New Roman" w:cs="Times New Roman"/>
          <w:sz w:val="20"/>
          <w:szCs w:val="20"/>
        </w:rPr>
        <w:t xml:space="preserve"> финансово-хозяйственной деятельностью эмитента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5.8. Сведения о любых обязательствах эмитента перед сотрудниками (работниками), касающихся возможности их участия в уставном капитале эмитента</w:t>
      </w:r>
    </w:p>
    <w:p w:rsidR="00142B4F" w:rsidRPr="00A04002" w:rsidRDefault="00142B4F" w:rsidP="008D79D2">
      <w:pPr>
        <w:autoSpaceDE w:val="0"/>
        <w:autoSpaceDN w:val="0"/>
        <w:adjustRightInd w:val="0"/>
        <w:spacing w:after="0" w:line="240" w:lineRule="auto"/>
        <w:jc w:val="both"/>
        <w:outlineLvl w:val="1"/>
        <w:rPr>
          <w:rFonts w:ascii="Times New Roman" w:hAnsi="Times New Roman" w:cs="Times New Roman"/>
          <w:b/>
          <w:sz w:val="20"/>
          <w:szCs w:val="20"/>
        </w:rPr>
      </w:pPr>
      <w:r w:rsidRPr="00A04002">
        <w:rPr>
          <w:rFonts w:ascii="Times New Roman" w:hAnsi="Times New Roman" w:cs="Times New Roman"/>
          <w:b/>
          <w:sz w:val="20"/>
          <w:szCs w:val="20"/>
        </w:rPr>
        <w:t>Раздел VI. Сведения об участниках (акционерах) эмитента и о совершенных эмитентом сделках, в совершении которых имелась заинтересованность</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6.1. Сведения об общем количестве акционеров (участников) эмитента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 xml:space="preserve">6.2. </w:t>
      </w:r>
      <w:proofErr w:type="gramStart"/>
      <w:r w:rsidRPr="001328FB">
        <w:rPr>
          <w:rFonts w:ascii="Times New Roman" w:hAnsi="Times New Roman" w:cs="Times New Roman"/>
          <w:sz w:val="20"/>
          <w:szCs w:val="20"/>
        </w:rPr>
        <w:t>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proofErr w:type="gramEnd"/>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6.3. Сведения о доле участия государства или муниципального образования в уставном капитале эмитента, наличии специального права ("золотой акции")</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6.4. Сведения об ограничениях на участие в уставном капитале эмитента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6.6. Сведения о совершенных эмитентом сделках, в совершении которых имелась заинтересованность</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6.7. Сведения о размере дебиторской задолженности</w:t>
      </w:r>
    </w:p>
    <w:p w:rsidR="00142B4F" w:rsidRPr="00A04002" w:rsidRDefault="00142B4F" w:rsidP="008D79D2">
      <w:pPr>
        <w:autoSpaceDE w:val="0"/>
        <w:autoSpaceDN w:val="0"/>
        <w:adjustRightInd w:val="0"/>
        <w:spacing w:after="0" w:line="240" w:lineRule="auto"/>
        <w:jc w:val="both"/>
        <w:outlineLvl w:val="1"/>
        <w:rPr>
          <w:rFonts w:ascii="Times New Roman" w:hAnsi="Times New Roman" w:cs="Times New Roman"/>
          <w:b/>
          <w:sz w:val="20"/>
          <w:szCs w:val="20"/>
        </w:rPr>
      </w:pPr>
      <w:r w:rsidRPr="00A04002">
        <w:rPr>
          <w:rFonts w:ascii="Times New Roman" w:hAnsi="Times New Roman" w:cs="Times New Roman"/>
          <w:b/>
          <w:sz w:val="20"/>
          <w:szCs w:val="20"/>
        </w:rPr>
        <w:t>Раздел VII. Бухгалтерская (финансовая) отчетность эмитента и иная финансовая информация</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7.1. Годовая бухгалтерская (финансовая) отчетность эмитента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7.2. Промежуточная бухгалтерская (финансовая) отчетность эмитента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7.3. Консолидированная финансовая отчетность эмитента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7.4. Сведения об учетной политике эмитента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7.5. Сведения об общей сумме экспорта, а также о доле, которую составляет экспорт в общем объеме продаж</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7.6. Сведения о существенных изменениях, произошедших в составе имущества эмитента после даты окончания последнего завершенного отчетного года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142B4F" w:rsidRPr="00A04002" w:rsidRDefault="00142B4F" w:rsidP="008D79D2">
      <w:pPr>
        <w:autoSpaceDE w:val="0"/>
        <w:autoSpaceDN w:val="0"/>
        <w:adjustRightInd w:val="0"/>
        <w:spacing w:after="0" w:line="240" w:lineRule="auto"/>
        <w:jc w:val="both"/>
        <w:outlineLvl w:val="1"/>
        <w:rPr>
          <w:rFonts w:ascii="Times New Roman" w:hAnsi="Times New Roman" w:cs="Times New Roman"/>
          <w:b/>
          <w:sz w:val="20"/>
          <w:szCs w:val="20"/>
        </w:rPr>
      </w:pPr>
      <w:r w:rsidRPr="00A04002">
        <w:rPr>
          <w:rFonts w:ascii="Times New Roman" w:hAnsi="Times New Roman" w:cs="Times New Roman"/>
          <w:b/>
          <w:sz w:val="20"/>
          <w:szCs w:val="20"/>
        </w:rPr>
        <w:t>Раздел VIII. Дополнительные сведения об эмитенте и о размещенных им эмиссионных ценных бумагах</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8.1. Дополнительные сведения об эмитенте</w:t>
      </w:r>
    </w:p>
    <w:p w:rsidR="00142B4F" w:rsidRPr="001328FB" w:rsidRDefault="00142B4F"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8.1.1. Сведения о размере, структуре уставного капитала эмитента</w:t>
      </w:r>
    </w:p>
    <w:p w:rsidR="00142B4F" w:rsidRPr="001328FB" w:rsidRDefault="00142B4F"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8.1.2. Сведения об изменении размера уставного капитала эмитента</w:t>
      </w:r>
    </w:p>
    <w:p w:rsidR="00142B4F" w:rsidRPr="001328FB" w:rsidRDefault="00142B4F"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8.1.3. Сведения о порядке созыва и проведения собрания (заседания) высшего органа управления эмитента</w:t>
      </w:r>
    </w:p>
    <w:p w:rsidR="00142B4F" w:rsidRPr="001328FB" w:rsidRDefault="00142B4F"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p>
    <w:p w:rsidR="00142B4F" w:rsidRPr="001328FB" w:rsidRDefault="00142B4F"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8.1.5. Сведения о существенных сделках, совершенных эмитентом</w:t>
      </w:r>
    </w:p>
    <w:p w:rsidR="00142B4F" w:rsidRPr="001328FB" w:rsidRDefault="00142B4F"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8.1.6. Сведения о кредитных рейтингах эмитента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8.2. Сведения о каждой категории (типе) акций эмитента</w:t>
      </w:r>
    </w:p>
    <w:p w:rsidR="00142B4F" w:rsidRPr="001328FB" w:rsidRDefault="00142B4F"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8.3. Сведения о предыдущих выпусках эмиссионных ценных бумаг эмитента, за исключением акций эмитента</w:t>
      </w:r>
    </w:p>
    <w:p w:rsidR="00142B4F" w:rsidRPr="001328FB" w:rsidRDefault="00142B4F"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8.3.1. Сведения о выпусках, все ценные бумаги которых погашены</w:t>
      </w:r>
    </w:p>
    <w:p w:rsidR="00142B4F" w:rsidRPr="001328FB" w:rsidRDefault="00142B4F"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8.3.2. Сведения о выпусках, ценные бумаги которых не являются погашенными</w:t>
      </w:r>
    </w:p>
    <w:p w:rsidR="0015033B" w:rsidRPr="001328FB" w:rsidRDefault="0015033B"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 xml:space="preserve">8.4. </w:t>
      </w:r>
      <w:proofErr w:type="gramStart"/>
      <w:r w:rsidRPr="001328FB">
        <w:rPr>
          <w:rFonts w:ascii="Times New Roman" w:hAnsi="Times New Roman" w:cs="Times New Roman"/>
          <w:sz w:val="20"/>
          <w:szCs w:val="20"/>
        </w:rPr>
        <w:t>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proofErr w:type="gramEnd"/>
    </w:p>
    <w:p w:rsidR="0015033B" w:rsidRPr="001328FB" w:rsidRDefault="0015033B"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8.4.1. Дополнительные сведения об ипотечном покрытии по облигациям эмитента с ипотечным покрытием</w:t>
      </w:r>
    </w:p>
    <w:p w:rsidR="00C14E5C" w:rsidRPr="001328FB" w:rsidRDefault="00C14E5C"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8.5. Сведения об организациях, осуществляющих учет прав на эмиссионные ценные бумаги эмитента</w:t>
      </w:r>
    </w:p>
    <w:p w:rsidR="00C14E5C" w:rsidRPr="001328FB" w:rsidRDefault="00C14E5C"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C14E5C" w:rsidRPr="001328FB" w:rsidRDefault="00C14E5C"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 xml:space="preserve">8.7. </w:t>
      </w:r>
      <w:proofErr w:type="gramStart"/>
      <w:r w:rsidRPr="001328FB">
        <w:rPr>
          <w:rFonts w:ascii="Times New Roman" w:hAnsi="Times New Roman" w:cs="Times New Roman"/>
          <w:sz w:val="20"/>
          <w:szCs w:val="20"/>
        </w:rPr>
        <w:t>Сведения об объявленных (начисленных) и (или) о выплаченных дивидендах по акциям эмитента, а также о доходах по облигациям эмитента</w:t>
      </w:r>
      <w:proofErr w:type="gramEnd"/>
    </w:p>
    <w:p w:rsidR="00C14E5C" w:rsidRPr="001328FB" w:rsidRDefault="00C14E5C"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8.7.1. Сведения об объявленных и выплаченных дивидендах по акциям эмитента</w:t>
      </w:r>
    </w:p>
    <w:p w:rsidR="00C14E5C" w:rsidRPr="001328FB" w:rsidRDefault="00C14E5C" w:rsidP="008D79D2">
      <w:pPr>
        <w:autoSpaceDE w:val="0"/>
        <w:autoSpaceDN w:val="0"/>
        <w:adjustRightInd w:val="0"/>
        <w:spacing w:after="0" w:line="240" w:lineRule="auto"/>
        <w:jc w:val="both"/>
        <w:outlineLvl w:val="3"/>
        <w:rPr>
          <w:rFonts w:ascii="Times New Roman" w:hAnsi="Times New Roman" w:cs="Times New Roman"/>
          <w:sz w:val="20"/>
          <w:szCs w:val="20"/>
        </w:rPr>
      </w:pPr>
      <w:r w:rsidRPr="001328FB">
        <w:rPr>
          <w:rFonts w:ascii="Times New Roman" w:hAnsi="Times New Roman" w:cs="Times New Roman"/>
          <w:sz w:val="20"/>
          <w:szCs w:val="20"/>
        </w:rPr>
        <w:t>8.7.2. Сведения о начисленных и выплаченных доходах по облигациям эмитента</w:t>
      </w:r>
    </w:p>
    <w:p w:rsidR="00C14E5C" w:rsidRPr="001328FB" w:rsidRDefault="00C14E5C"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8.8. Иные сведения</w:t>
      </w:r>
    </w:p>
    <w:p w:rsidR="00C14E5C" w:rsidRPr="001328FB" w:rsidRDefault="00C14E5C" w:rsidP="008D79D2">
      <w:pPr>
        <w:autoSpaceDE w:val="0"/>
        <w:autoSpaceDN w:val="0"/>
        <w:adjustRightInd w:val="0"/>
        <w:spacing w:after="0" w:line="240" w:lineRule="auto"/>
        <w:jc w:val="both"/>
        <w:outlineLvl w:val="2"/>
        <w:rPr>
          <w:rFonts w:ascii="Times New Roman" w:hAnsi="Times New Roman" w:cs="Times New Roman"/>
          <w:sz w:val="20"/>
          <w:szCs w:val="20"/>
        </w:rPr>
      </w:pPr>
      <w:r w:rsidRPr="001328FB">
        <w:rPr>
          <w:rFonts w:ascii="Times New Roman" w:hAnsi="Times New Roman" w:cs="Times New Roman"/>
          <w:sz w:val="20"/>
          <w:szCs w:val="20"/>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p>
    <w:p w:rsidR="00C64E2A" w:rsidRPr="001328FB" w:rsidRDefault="00C64E2A" w:rsidP="00C64E2A">
      <w:pPr>
        <w:autoSpaceDE w:val="0"/>
        <w:autoSpaceDN w:val="0"/>
        <w:adjustRightInd w:val="0"/>
        <w:spacing w:after="0" w:line="240" w:lineRule="auto"/>
        <w:ind w:firstLine="540"/>
        <w:jc w:val="both"/>
        <w:outlineLvl w:val="2"/>
        <w:rPr>
          <w:rFonts w:ascii="Times New Roman" w:hAnsi="Times New Roman" w:cs="Times New Roman"/>
          <w:sz w:val="20"/>
          <w:szCs w:val="20"/>
        </w:rPr>
      </w:pPr>
    </w:p>
    <w:p w:rsidR="00850052" w:rsidRPr="008550B5" w:rsidRDefault="00850052" w:rsidP="00850052">
      <w:pPr>
        <w:pStyle w:val="1"/>
      </w:pPr>
      <w:r w:rsidRPr="008550B5">
        <w:lastRenderedPageBreak/>
        <w:t>Введение</w:t>
      </w:r>
    </w:p>
    <w:p w:rsidR="00850052" w:rsidRPr="008550B5" w:rsidRDefault="00850052" w:rsidP="00850052">
      <w:pPr>
        <w:pStyle w:val="SubHeading"/>
      </w:pPr>
      <w:r w:rsidRPr="008550B5">
        <w:t>Основания возникновения у эмитента обязанности осуществлять раскрытие информации в форме ежеквартального отчета</w:t>
      </w:r>
    </w:p>
    <w:p w:rsidR="00850052" w:rsidRPr="008550B5" w:rsidRDefault="00850052" w:rsidP="00850052">
      <w:pPr>
        <w:rPr>
          <w:rFonts w:ascii="Times New Roman" w:hAnsi="Times New Roman" w:cs="Times New Roman"/>
        </w:rPr>
      </w:pPr>
      <w:r w:rsidRPr="008550B5">
        <w:rPr>
          <w:rStyle w:val="Subst"/>
          <w:rFonts w:ascii="Times New Roman" w:hAnsi="Times New Roman" w:cs="Times New Roman"/>
          <w:bCs/>
          <w:iCs/>
        </w:rPr>
        <w:t>В отношении ценных бумаг эмитента осуществлена регистрация проспекта ценных бумаг</w:t>
      </w:r>
    </w:p>
    <w:p w:rsidR="00E654B9" w:rsidRPr="008550B5" w:rsidRDefault="00E654B9" w:rsidP="00E654B9">
      <w:pPr>
        <w:autoSpaceDE w:val="0"/>
        <w:autoSpaceDN w:val="0"/>
        <w:adjustRightInd w:val="0"/>
        <w:spacing w:after="0" w:line="240" w:lineRule="auto"/>
        <w:ind w:firstLine="540"/>
        <w:jc w:val="both"/>
        <w:rPr>
          <w:rFonts w:ascii="Times New Roman" w:hAnsi="Times New Roman" w:cs="Times New Roman"/>
          <w:sz w:val="20"/>
          <w:szCs w:val="20"/>
        </w:rPr>
      </w:pPr>
      <w:r w:rsidRPr="008550B5">
        <w:rPr>
          <w:rFonts w:ascii="Times New Roman" w:hAnsi="Times New Roman" w:cs="Times New Roman"/>
          <w:sz w:val="20"/>
          <w:szCs w:val="20"/>
        </w:rPr>
        <w:t xml:space="preserve">Настоящий ежеквартальный отчет содержит оценки и прогнозы уполномоченных органов управления эмитента касательно будущих событий и (или)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w:t>
      </w:r>
      <w:proofErr w:type="gramStart"/>
      <w:r w:rsidRPr="008550B5">
        <w:rPr>
          <w:rFonts w:ascii="Times New Roman" w:hAnsi="Times New Roman" w:cs="Times New Roman"/>
          <w:sz w:val="20"/>
          <w:szCs w:val="20"/>
        </w:rPr>
        <w:t>на</w:t>
      </w:r>
      <w:r w:rsidR="008550B5" w:rsidRPr="008550B5">
        <w:rPr>
          <w:rFonts w:ascii="Times New Roman" w:hAnsi="Times New Roman" w:cs="Times New Roman"/>
          <w:sz w:val="20"/>
          <w:szCs w:val="20"/>
        </w:rPr>
        <w:t>стоящем</w:t>
      </w:r>
      <w:proofErr w:type="gramEnd"/>
      <w:r w:rsidR="008550B5" w:rsidRPr="008550B5">
        <w:rPr>
          <w:rFonts w:ascii="Times New Roman" w:hAnsi="Times New Roman" w:cs="Times New Roman"/>
          <w:sz w:val="20"/>
          <w:szCs w:val="20"/>
        </w:rPr>
        <w:t xml:space="preserve"> ежеквартальном отчете.</w:t>
      </w:r>
    </w:p>
    <w:p w:rsidR="00E654B9" w:rsidRPr="008550B5"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8550B5" w:rsidRP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bookmarkStart w:id="0" w:name="Par76"/>
      <w:bookmarkEnd w:id="0"/>
    </w:p>
    <w:p w:rsidR="008550B5" w:rsidRP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P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P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CD7180" w:rsidRDefault="00CD7180"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CD7180" w:rsidRDefault="00CD7180"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CD7180" w:rsidRDefault="00CD7180"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CD7180" w:rsidRDefault="00CD7180"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CD7180" w:rsidRDefault="00CD7180"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CD7180" w:rsidRDefault="00CD7180"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CD7180" w:rsidRDefault="00CD7180"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CD7180" w:rsidRDefault="00CD7180"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8550B5" w:rsidRDefault="008550B5" w:rsidP="00E654B9">
      <w:pPr>
        <w:autoSpaceDE w:val="0"/>
        <w:autoSpaceDN w:val="0"/>
        <w:adjustRightInd w:val="0"/>
        <w:spacing w:after="0" w:line="240" w:lineRule="auto"/>
        <w:ind w:firstLine="540"/>
        <w:jc w:val="both"/>
        <w:outlineLvl w:val="1"/>
        <w:rPr>
          <w:rFonts w:ascii="Times New Roman" w:hAnsi="Times New Roman" w:cs="Times New Roman"/>
          <w:sz w:val="20"/>
          <w:szCs w:val="20"/>
        </w:rPr>
      </w:pPr>
    </w:p>
    <w:p w:rsidR="00E654B9" w:rsidRPr="003D5620" w:rsidRDefault="00E654B9" w:rsidP="00E654B9">
      <w:pPr>
        <w:autoSpaceDE w:val="0"/>
        <w:autoSpaceDN w:val="0"/>
        <w:adjustRightInd w:val="0"/>
        <w:spacing w:after="0" w:line="240" w:lineRule="auto"/>
        <w:ind w:firstLine="540"/>
        <w:jc w:val="both"/>
        <w:outlineLvl w:val="1"/>
        <w:rPr>
          <w:rFonts w:ascii="Times New Roman" w:hAnsi="Times New Roman" w:cs="Times New Roman"/>
          <w:b/>
          <w:color w:val="000000" w:themeColor="text1"/>
          <w:sz w:val="24"/>
          <w:szCs w:val="24"/>
        </w:rPr>
      </w:pPr>
      <w:r w:rsidRPr="00865735">
        <w:rPr>
          <w:rFonts w:ascii="Times New Roman" w:hAnsi="Times New Roman" w:cs="Times New Roman"/>
          <w:b/>
          <w:color w:val="000000" w:themeColor="text1"/>
          <w:sz w:val="24"/>
          <w:szCs w:val="24"/>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3D5620" w:rsidRDefault="00E654B9" w:rsidP="00E654B9">
      <w:pPr>
        <w:autoSpaceDE w:val="0"/>
        <w:autoSpaceDN w:val="0"/>
        <w:adjustRightInd w:val="0"/>
        <w:spacing w:after="0" w:line="240" w:lineRule="auto"/>
        <w:ind w:firstLine="540"/>
        <w:jc w:val="both"/>
        <w:outlineLvl w:val="2"/>
        <w:rPr>
          <w:rFonts w:ascii="Times New Roman" w:hAnsi="Times New Roman" w:cs="Times New Roman"/>
          <w:b/>
          <w:color w:val="000000" w:themeColor="text1"/>
          <w:sz w:val="20"/>
          <w:szCs w:val="20"/>
        </w:rPr>
      </w:pPr>
      <w:bookmarkStart w:id="1" w:name="Par80"/>
      <w:bookmarkEnd w:id="1"/>
      <w:r w:rsidRPr="003D5620">
        <w:rPr>
          <w:rFonts w:ascii="Times New Roman" w:hAnsi="Times New Roman" w:cs="Times New Roman"/>
          <w:b/>
          <w:color w:val="000000" w:themeColor="text1"/>
          <w:sz w:val="20"/>
          <w:szCs w:val="20"/>
        </w:rPr>
        <w:t>1.1. Сведения о банковских счетах эмитента</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Сведения о кредитной организации</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Полное фирменное наименование:</w:t>
      </w:r>
      <w:r w:rsidRPr="00401695">
        <w:rPr>
          <w:rFonts w:ascii="Times New Roman" w:hAnsi="Times New Roman" w:cs="Times New Roman"/>
          <w:b/>
          <w:i/>
          <w:color w:val="000000" w:themeColor="text1"/>
          <w:sz w:val="20"/>
          <w:szCs w:val="20"/>
        </w:rPr>
        <w:t xml:space="preserve"> Публичное акционерное общество «Бест Эффортс Банк»</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Сокращенное фирменное наименование:</w:t>
      </w:r>
      <w:r w:rsidRPr="00401695">
        <w:rPr>
          <w:rFonts w:ascii="Times New Roman" w:hAnsi="Times New Roman" w:cs="Times New Roman"/>
          <w:b/>
          <w:i/>
          <w:color w:val="000000" w:themeColor="text1"/>
          <w:sz w:val="20"/>
          <w:szCs w:val="20"/>
        </w:rPr>
        <w:t xml:space="preserve"> ПАО «Бест Эффортс Банк» </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Место нахождения:</w:t>
      </w:r>
      <w:r w:rsidRPr="00401695">
        <w:rPr>
          <w:rFonts w:ascii="Times New Roman" w:hAnsi="Times New Roman" w:cs="Times New Roman"/>
          <w:b/>
          <w:i/>
          <w:color w:val="000000" w:themeColor="text1"/>
          <w:sz w:val="20"/>
          <w:szCs w:val="20"/>
        </w:rPr>
        <w:t xml:space="preserve"> Российская Федерация, 127006, г. Москва, </w:t>
      </w:r>
      <w:proofErr w:type="spellStart"/>
      <w:r w:rsidRPr="00401695">
        <w:rPr>
          <w:rFonts w:ascii="Times New Roman" w:hAnsi="Times New Roman" w:cs="Times New Roman"/>
          <w:b/>
          <w:i/>
          <w:color w:val="000000" w:themeColor="text1"/>
          <w:sz w:val="20"/>
          <w:szCs w:val="20"/>
        </w:rPr>
        <w:t>ул</w:t>
      </w:r>
      <w:proofErr w:type="gramStart"/>
      <w:r w:rsidRPr="00401695">
        <w:rPr>
          <w:rFonts w:ascii="Times New Roman" w:hAnsi="Times New Roman" w:cs="Times New Roman"/>
          <w:b/>
          <w:i/>
          <w:color w:val="000000" w:themeColor="text1"/>
          <w:sz w:val="20"/>
          <w:szCs w:val="20"/>
        </w:rPr>
        <w:t>.Д</w:t>
      </w:r>
      <w:proofErr w:type="gramEnd"/>
      <w:r w:rsidRPr="00401695">
        <w:rPr>
          <w:rFonts w:ascii="Times New Roman" w:hAnsi="Times New Roman" w:cs="Times New Roman"/>
          <w:b/>
          <w:i/>
          <w:color w:val="000000" w:themeColor="text1"/>
          <w:sz w:val="20"/>
          <w:szCs w:val="20"/>
        </w:rPr>
        <w:t>олгоруковская</w:t>
      </w:r>
      <w:proofErr w:type="spellEnd"/>
      <w:r w:rsidRPr="00401695">
        <w:rPr>
          <w:rFonts w:ascii="Times New Roman" w:hAnsi="Times New Roman" w:cs="Times New Roman"/>
          <w:b/>
          <w:i/>
          <w:color w:val="000000" w:themeColor="text1"/>
          <w:sz w:val="20"/>
          <w:szCs w:val="20"/>
        </w:rPr>
        <w:t>, дом 38, стр.1.</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ИНН:</w:t>
      </w:r>
      <w:r w:rsidRPr="00401695">
        <w:rPr>
          <w:rFonts w:ascii="Times New Roman" w:hAnsi="Times New Roman" w:cs="Times New Roman"/>
          <w:b/>
          <w:i/>
          <w:color w:val="000000" w:themeColor="text1"/>
          <w:sz w:val="20"/>
          <w:szCs w:val="20"/>
        </w:rPr>
        <w:t xml:space="preserve"> 7831000034</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БИК:</w:t>
      </w:r>
      <w:r w:rsidRPr="00401695">
        <w:rPr>
          <w:rFonts w:ascii="Times New Roman" w:hAnsi="Times New Roman" w:cs="Times New Roman"/>
          <w:b/>
          <w:i/>
          <w:color w:val="000000" w:themeColor="text1"/>
          <w:sz w:val="20"/>
          <w:szCs w:val="20"/>
        </w:rPr>
        <w:t xml:space="preserve"> 044525186</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Номер счета:</w:t>
      </w:r>
      <w:r w:rsidRPr="00401695">
        <w:rPr>
          <w:rFonts w:ascii="Times New Roman" w:hAnsi="Times New Roman" w:cs="Times New Roman"/>
          <w:b/>
          <w:i/>
          <w:color w:val="000000" w:themeColor="text1"/>
          <w:sz w:val="20"/>
          <w:szCs w:val="20"/>
        </w:rPr>
        <w:t xml:space="preserve"> 40701810400100000027</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Корр. счет:</w:t>
      </w:r>
      <w:r w:rsidRPr="00401695">
        <w:rPr>
          <w:rFonts w:ascii="Times New Roman" w:hAnsi="Times New Roman" w:cs="Times New Roman"/>
          <w:b/>
          <w:i/>
          <w:color w:val="000000" w:themeColor="text1"/>
          <w:sz w:val="20"/>
          <w:szCs w:val="20"/>
        </w:rPr>
        <w:t xml:space="preserve"> 30101810400000000186</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Тип счета:</w:t>
      </w:r>
      <w:r w:rsidRPr="00401695">
        <w:rPr>
          <w:rFonts w:ascii="Times New Roman" w:hAnsi="Times New Roman" w:cs="Times New Roman"/>
          <w:b/>
          <w:i/>
          <w:color w:val="000000" w:themeColor="text1"/>
          <w:sz w:val="20"/>
          <w:szCs w:val="20"/>
        </w:rPr>
        <w:t xml:space="preserve"> расчетный счет в </w:t>
      </w:r>
      <w:proofErr w:type="gramStart"/>
      <w:r w:rsidRPr="00401695">
        <w:rPr>
          <w:rFonts w:ascii="Times New Roman" w:hAnsi="Times New Roman" w:cs="Times New Roman"/>
          <w:b/>
          <w:i/>
          <w:color w:val="000000" w:themeColor="text1"/>
          <w:sz w:val="20"/>
          <w:szCs w:val="20"/>
        </w:rPr>
        <w:t>рублях</w:t>
      </w:r>
      <w:proofErr w:type="gramEnd"/>
    </w:p>
    <w:p w:rsidR="00401695" w:rsidRPr="00401695" w:rsidRDefault="00401695" w:rsidP="00401695">
      <w:pPr>
        <w:rPr>
          <w:color w:val="000000" w:themeColor="text1"/>
        </w:rPr>
      </w:pP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Сведения о кредитной организации</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Полное фирменное наименование:</w:t>
      </w:r>
      <w:r w:rsidRPr="00401695">
        <w:rPr>
          <w:rFonts w:ascii="Times New Roman" w:hAnsi="Times New Roman" w:cs="Times New Roman"/>
          <w:b/>
          <w:i/>
          <w:color w:val="000000" w:themeColor="text1"/>
          <w:sz w:val="20"/>
          <w:szCs w:val="20"/>
        </w:rPr>
        <w:t xml:space="preserve"> Банк ВТБ (открытое акционерное общество)</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Сокращенное фирменное наименование:</w:t>
      </w:r>
      <w:r w:rsidRPr="00401695">
        <w:rPr>
          <w:rFonts w:ascii="Times New Roman" w:hAnsi="Times New Roman" w:cs="Times New Roman"/>
          <w:b/>
          <w:i/>
          <w:color w:val="000000" w:themeColor="text1"/>
          <w:sz w:val="20"/>
          <w:szCs w:val="20"/>
        </w:rPr>
        <w:t xml:space="preserve"> ОАО Банк ВТБ</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Место нахождения:</w:t>
      </w:r>
      <w:r w:rsidRPr="00401695">
        <w:rPr>
          <w:rFonts w:ascii="Times New Roman" w:hAnsi="Times New Roman" w:cs="Times New Roman"/>
          <w:b/>
          <w:i/>
          <w:color w:val="000000" w:themeColor="text1"/>
          <w:sz w:val="20"/>
          <w:szCs w:val="20"/>
        </w:rPr>
        <w:t xml:space="preserve"> Российская Федерация, 190000, Санкт-Петербург, ул. Большая Морская, д.29</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ИНН:</w:t>
      </w:r>
      <w:r w:rsidRPr="00401695">
        <w:rPr>
          <w:rFonts w:ascii="Times New Roman" w:hAnsi="Times New Roman" w:cs="Times New Roman"/>
          <w:b/>
          <w:i/>
          <w:color w:val="000000" w:themeColor="text1"/>
          <w:sz w:val="20"/>
          <w:szCs w:val="20"/>
        </w:rPr>
        <w:t xml:space="preserve"> 7702070139</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БИК:</w:t>
      </w:r>
      <w:r w:rsidRPr="00401695">
        <w:rPr>
          <w:rFonts w:ascii="Times New Roman" w:hAnsi="Times New Roman" w:cs="Times New Roman"/>
          <w:b/>
          <w:i/>
          <w:color w:val="000000" w:themeColor="text1"/>
          <w:sz w:val="20"/>
          <w:szCs w:val="20"/>
        </w:rPr>
        <w:t xml:space="preserve"> 044525187</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Номер счета:</w:t>
      </w:r>
      <w:r w:rsidRPr="00401695">
        <w:rPr>
          <w:rFonts w:ascii="Times New Roman" w:hAnsi="Times New Roman" w:cs="Times New Roman"/>
          <w:b/>
          <w:i/>
          <w:color w:val="000000" w:themeColor="text1"/>
          <w:sz w:val="20"/>
          <w:szCs w:val="20"/>
        </w:rPr>
        <w:t xml:space="preserve"> 40701810700260000020</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Корр. счет:</w:t>
      </w:r>
      <w:r w:rsidRPr="00401695">
        <w:rPr>
          <w:rFonts w:ascii="Times New Roman" w:hAnsi="Times New Roman" w:cs="Times New Roman"/>
          <w:b/>
          <w:i/>
          <w:color w:val="000000" w:themeColor="text1"/>
          <w:sz w:val="20"/>
          <w:szCs w:val="20"/>
        </w:rPr>
        <w:t xml:space="preserve"> 30101810700000000187</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Тип счета:</w:t>
      </w:r>
      <w:r w:rsidRPr="00401695">
        <w:rPr>
          <w:rFonts w:ascii="Times New Roman" w:hAnsi="Times New Roman" w:cs="Times New Roman"/>
          <w:b/>
          <w:i/>
          <w:color w:val="000000" w:themeColor="text1"/>
          <w:sz w:val="20"/>
          <w:szCs w:val="20"/>
        </w:rPr>
        <w:t xml:space="preserve"> расчетный счет в </w:t>
      </w:r>
      <w:proofErr w:type="gramStart"/>
      <w:r w:rsidRPr="00401695">
        <w:rPr>
          <w:rFonts w:ascii="Times New Roman" w:hAnsi="Times New Roman" w:cs="Times New Roman"/>
          <w:b/>
          <w:i/>
          <w:color w:val="000000" w:themeColor="text1"/>
          <w:sz w:val="20"/>
          <w:szCs w:val="20"/>
        </w:rPr>
        <w:t>рублях</w:t>
      </w:r>
      <w:proofErr w:type="gramEnd"/>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Сведения о кредитной организации</w:t>
      </w:r>
    </w:p>
    <w:p w:rsidR="006A4A30" w:rsidRPr="004B1258" w:rsidRDefault="00401695" w:rsidP="00401695">
      <w:pPr>
        <w:autoSpaceDE w:val="0"/>
        <w:autoSpaceDN w:val="0"/>
        <w:adjustRightInd w:val="0"/>
        <w:spacing w:after="0" w:line="240" w:lineRule="auto"/>
        <w:ind w:firstLine="540"/>
        <w:jc w:val="both"/>
        <w:outlineLvl w:val="1"/>
        <w:rPr>
          <w:rFonts w:ascii="Times New Roman" w:hAnsi="Times New Roman" w:cs="Times New Roman"/>
          <w:b/>
          <w:i/>
          <w:color w:val="000000" w:themeColor="text1"/>
          <w:sz w:val="20"/>
          <w:szCs w:val="20"/>
        </w:rPr>
      </w:pPr>
      <w:r w:rsidRPr="00401695">
        <w:rPr>
          <w:rFonts w:ascii="Times New Roman" w:hAnsi="Times New Roman" w:cs="Times New Roman"/>
          <w:color w:val="000000" w:themeColor="text1"/>
          <w:sz w:val="20"/>
          <w:szCs w:val="20"/>
        </w:rPr>
        <w:t>Полное фирменное наименование:</w:t>
      </w:r>
      <w:r w:rsidRPr="00401695">
        <w:rPr>
          <w:rFonts w:ascii="Times New Roman" w:hAnsi="Times New Roman" w:cs="Times New Roman"/>
          <w:b/>
          <w:i/>
          <w:color w:val="000000" w:themeColor="text1"/>
          <w:sz w:val="20"/>
          <w:szCs w:val="20"/>
        </w:rPr>
        <w:t xml:space="preserve"> Акционерный Коммерческий Банк «Национальный Клиринговый </w:t>
      </w:r>
      <w:r w:rsidR="006A4A30" w:rsidRPr="006A4A30">
        <w:rPr>
          <w:rFonts w:ascii="Times New Roman" w:hAnsi="Times New Roman" w:cs="Times New Roman"/>
          <w:b/>
          <w:i/>
          <w:color w:val="000000" w:themeColor="text1"/>
          <w:sz w:val="20"/>
          <w:szCs w:val="20"/>
        </w:rPr>
        <w:t xml:space="preserve"> </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b/>
          <w:i/>
          <w:color w:val="000000" w:themeColor="text1"/>
          <w:sz w:val="20"/>
          <w:szCs w:val="20"/>
        </w:rPr>
        <w:t>Центр» (Закрытое акционерное общество)</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Сокращенное фирменное наименование:</w:t>
      </w:r>
      <w:r w:rsidRPr="00401695">
        <w:rPr>
          <w:rFonts w:ascii="Times New Roman" w:hAnsi="Times New Roman" w:cs="Times New Roman"/>
          <w:b/>
          <w:i/>
          <w:color w:val="000000" w:themeColor="text1"/>
          <w:sz w:val="20"/>
          <w:szCs w:val="20"/>
        </w:rPr>
        <w:t xml:space="preserve"> ЗАО АКБ «Национальный Клиринговый Центр»</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Место нахождения:</w:t>
      </w:r>
      <w:r w:rsidRPr="00401695">
        <w:rPr>
          <w:rFonts w:ascii="Times New Roman" w:hAnsi="Times New Roman" w:cs="Times New Roman"/>
          <w:b/>
          <w:i/>
          <w:color w:val="000000" w:themeColor="text1"/>
          <w:sz w:val="20"/>
          <w:szCs w:val="20"/>
        </w:rPr>
        <w:t xml:space="preserve"> </w:t>
      </w:r>
      <w:proofErr w:type="gramStart"/>
      <w:r w:rsidRPr="00401695">
        <w:rPr>
          <w:rFonts w:ascii="Times New Roman" w:hAnsi="Times New Roman" w:cs="Times New Roman"/>
          <w:b/>
          <w:i/>
          <w:color w:val="000000" w:themeColor="text1"/>
          <w:sz w:val="20"/>
          <w:szCs w:val="20"/>
        </w:rPr>
        <w:t>г</w:t>
      </w:r>
      <w:proofErr w:type="gramEnd"/>
      <w:r w:rsidRPr="00401695">
        <w:rPr>
          <w:rFonts w:ascii="Times New Roman" w:hAnsi="Times New Roman" w:cs="Times New Roman"/>
          <w:b/>
          <w:i/>
          <w:color w:val="000000" w:themeColor="text1"/>
          <w:sz w:val="20"/>
          <w:szCs w:val="20"/>
        </w:rPr>
        <w:t xml:space="preserve">. Москва, Большой </w:t>
      </w:r>
      <w:proofErr w:type="spellStart"/>
      <w:r w:rsidRPr="00401695">
        <w:rPr>
          <w:rFonts w:ascii="Times New Roman" w:hAnsi="Times New Roman" w:cs="Times New Roman"/>
          <w:b/>
          <w:i/>
          <w:color w:val="000000" w:themeColor="text1"/>
          <w:sz w:val="20"/>
          <w:szCs w:val="20"/>
        </w:rPr>
        <w:t>Кисловский</w:t>
      </w:r>
      <w:proofErr w:type="spellEnd"/>
      <w:r w:rsidRPr="00401695">
        <w:rPr>
          <w:rFonts w:ascii="Times New Roman" w:hAnsi="Times New Roman" w:cs="Times New Roman"/>
          <w:b/>
          <w:i/>
          <w:color w:val="000000" w:themeColor="text1"/>
          <w:sz w:val="20"/>
          <w:szCs w:val="20"/>
        </w:rPr>
        <w:t xml:space="preserve"> переулок, дом 13</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ИНН:</w:t>
      </w:r>
      <w:r w:rsidRPr="00401695">
        <w:rPr>
          <w:rFonts w:ascii="Times New Roman" w:hAnsi="Times New Roman" w:cs="Times New Roman"/>
          <w:b/>
          <w:i/>
          <w:color w:val="000000" w:themeColor="text1"/>
          <w:sz w:val="20"/>
          <w:szCs w:val="20"/>
        </w:rPr>
        <w:t xml:space="preserve"> 7750004023</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БИК:</w:t>
      </w:r>
      <w:r w:rsidRPr="00401695">
        <w:rPr>
          <w:rFonts w:ascii="Times New Roman" w:hAnsi="Times New Roman" w:cs="Times New Roman"/>
          <w:b/>
          <w:i/>
          <w:color w:val="000000" w:themeColor="text1"/>
          <w:sz w:val="20"/>
          <w:szCs w:val="20"/>
        </w:rPr>
        <w:t xml:space="preserve"> 044579734</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Номер счета:</w:t>
      </w:r>
      <w:r w:rsidRPr="00401695">
        <w:rPr>
          <w:rFonts w:ascii="Times New Roman" w:hAnsi="Times New Roman" w:cs="Times New Roman"/>
          <w:b/>
          <w:i/>
          <w:color w:val="000000" w:themeColor="text1"/>
          <w:sz w:val="20"/>
          <w:szCs w:val="20"/>
        </w:rPr>
        <w:t xml:space="preserve"> 40701810900000000008</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Корр. счет:</w:t>
      </w:r>
      <w:r w:rsidRPr="00401695">
        <w:rPr>
          <w:rFonts w:ascii="Times New Roman" w:hAnsi="Times New Roman" w:cs="Times New Roman"/>
          <w:b/>
          <w:i/>
          <w:color w:val="000000" w:themeColor="text1"/>
          <w:sz w:val="20"/>
          <w:szCs w:val="20"/>
        </w:rPr>
        <w:t xml:space="preserve"> 30101810800000000734</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Тип счета:</w:t>
      </w:r>
      <w:r w:rsidRPr="00401695">
        <w:rPr>
          <w:rFonts w:ascii="Times New Roman" w:hAnsi="Times New Roman" w:cs="Times New Roman"/>
          <w:b/>
          <w:i/>
          <w:color w:val="000000" w:themeColor="text1"/>
          <w:sz w:val="20"/>
          <w:szCs w:val="20"/>
        </w:rPr>
        <w:t xml:space="preserve"> расчетный счет в </w:t>
      </w:r>
      <w:proofErr w:type="gramStart"/>
      <w:r w:rsidRPr="00401695">
        <w:rPr>
          <w:rFonts w:ascii="Times New Roman" w:hAnsi="Times New Roman" w:cs="Times New Roman"/>
          <w:b/>
          <w:i/>
          <w:color w:val="000000" w:themeColor="text1"/>
          <w:sz w:val="20"/>
          <w:szCs w:val="20"/>
        </w:rPr>
        <w:t>рублях</w:t>
      </w:r>
      <w:proofErr w:type="gramEnd"/>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Сведения о кредитной организации</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Полное фирменное наименование:</w:t>
      </w:r>
      <w:r w:rsidRPr="00401695">
        <w:rPr>
          <w:rFonts w:ascii="Times New Roman" w:hAnsi="Times New Roman" w:cs="Times New Roman"/>
          <w:b/>
          <w:i/>
          <w:color w:val="000000" w:themeColor="text1"/>
          <w:sz w:val="20"/>
          <w:szCs w:val="20"/>
        </w:rPr>
        <w:t xml:space="preserve"> Банк ВТБ (открытое акционерное общество)</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Сокращенное фирменное наименование:</w:t>
      </w:r>
      <w:r w:rsidRPr="00401695">
        <w:rPr>
          <w:rFonts w:ascii="Times New Roman" w:hAnsi="Times New Roman" w:cs="Times New Roman"/>
          <w:b/>
          <w:i/>
          <w:color w:val="000000" w:themeColor="text1"/>
          <w:sz w:val="20"/>
          <w:szCs w:val="20"/>
        </w:rPr>
        <w:t xml:space="preserve"> ОАО Банк ВТБ</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Место нахождения:</w:t>
      </w:r>
      <w:r w:rsidRPr="00401695">
        <w:rPr>
          <w:rFonts w:ascii="Times New Roman" w:hAnsi="Times New Roman" w:cs="Times New Roman"/>
          <w:b/>
          <w:i/>
          <w:color w:val="000000" w:themeColor="text1"/>
          <w:sz w:val="20"/>
          <w:szCs w:val="20"/>
        </w:rPr>
        <w:t xml:space="preserve"> Российская Федерация, 190000,  Санкт-Петербург, ул. Большая Морская, д. 29</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ИНН:</w:t>
      </w:r>
      <w:r w:rsidRPr="00401695">
        <w:rPr>
          <w:rFonts w:ascii="Times New Roman" w:hAnsi="Times New Roman" w:cs="Times New Roman"/>
          <w:b/>
          <w:i/>
          <w:color w:val="000000" w:themeColor="text1"/>
          <w:sz w:val="20"/>
          <w:szCs w:val="20"/>
        </w:rPr>
        <w:t xml:space="preserve"> 7702070139</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БИК:</w:t>
      </w:r>
      <w:r w:rsidRPr="00401695">
        <w:rPr>
          <w:rFonts w:ascii="Times New Roman" w:hAnsi="Times New Roman" w:cs="Times New Roman"/>
          <w:b/>
          <w:i/>
          <w:color w:val="000000" w:themeColor="text1"/>
          <w:sz w:val="20"/>
          <w:szCs w:val="20"/>
        </w:rPr>
        <w:t xml:space="preserve"> 044525187</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Номер счета:</w:t>
      </w:r>
      <w:r w:rsidRPr="00401695">
        <w:rPr>
          <w:rFonts w:ascii="Times New Roman" w:hAnsi="Times New Roman" w:cs="Times New Roman"/>
          <w:b/>
          <w:i/>
          <w:color w:val="000000" w:themeColor="text1"/>
          <w:sz w:val="20"/>
          <w:szCs w:val="20"/>
        </w:rPr>
        <w:t xml:space="preserve"> 40702978100260000053</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Корр. счет:</w:t>
      </w:r>
      <w:r w:rsidRPr="00401695">
        <w:rPr>
          <w:rFonts w:ascii="Times New Roman" w:hAnsi="Times New Roman" w:cs="Times New Roman"/>
          <w:b/>
          <w:i/>
          <w:color w:val="000000" w:themeColor="text1"/>
          <w:sz w:val="20"/>
          <w:szCs w:val="20"/>
        </w:rPr>
        <w:t xml:space="preserve"> 30101810700000000187</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b/>
          <w:i/>
          <w:color w:val="000000" w:themeColor="text1"/>
          <w:sz w:val="20"/>
          <w:szCs w:val="20"/>
        </w:rPr>
      </w:pPr>
      <w:r w:rsidRPr="00401695">
        <w:rPr>
          <w:rFonts w:ascii="Times New Roman" w:hAnsi="Times New Roman" w:cs="Times New Roman"/>
          <w:color w:val="000000" w:themeColor="text1"/>
          <w:sz w:val="20"/>
          <w:szCs w:val="20"/>
        </w:rPr>
        <w:t>Тип счета:</w:t>
      </w:r>
      <w:r w:rsidRPr="00401695">
        <w:rPr>
          <w:rFonts w:ascii="Times New Roman" w:hAnsi="Times New Roman" w:cs="Times New Roman"/>
          <w:b/>
          <w:i/>
          <w:color w:val="000000" w:themeColor="text1"/>
          <w:sz w:val="20"/>
          <w:szCs w:val="20"/>
        </w:rPr>
        <w:t xml:space="preserve"> расчетный счет в евро</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b/>
          <w:i/>
          <w:color w:val="000000" w:themeColor="text1"/>
          <w:sz w:val="20"/>
          <w:szCs w:val="20"/>
        </w:rPr>
      </w:pP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Сведения о кредитной организации</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 xml:space="preserve">Полное фирменное наименование: </w:t>
      </w:r>
      <w:r w:rsidRPr="00401695">
        <w:rPr>
          <w:rFonts w:ascii="Times New Roman" w:hAnsi="Times New Roman" w:cs="Times New Roman"/>
          <w:b/>
          <w:i/>
          <w:color w:val="000000" w:themeColor="text1"/>
          <w:sz w:val="20"/>
          <w:szCs w:val="20"/>
        </w:rPr>
        <w:t>Публичное акционерное общество «Бест Эффортс Банк»</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Сокращенное фирменное наименование:</w:t>
      </w:r>
      <w:r w:rsidRPr="00401695">
        <w:rPr>
          <w:rFonts w:ascii="Times New Roman" w:hAnsi="Times New Roman" w:cs="Times New Roman"/>
          <w:b/>
          <w:i/>
          <w:color w:val="000000" w:themeColor="text1"/>
          <w:sz w:val="20"/>
          <w:szCs w:val="20"/>
        </w:rPr>
        <w:t xml:space="preserve"> ПАО «Бест Эффортс Банк»</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Место нахождения:</w:t>
      </w:r>
      <w:r w:rsidRPr="00401695">
        <w:rPr>
          <w:rFonts w:ascii="Times New Roman" w:hAnsi="Times New Roman" w:cs="Times New Roman"/>
          <w:b/>
          <w:i/>
          <w:color w:val="000000" w:themeColor="text1"/>
          <w:sz w:val="20"/>
          <w:szCs w:val="20"/>
        </w:rPr>
        <w:t xml:space="preserve"> Российская Федерация, 127006, г. Москва, </w:t>
      </w:r>
      <w:proofErr w:type="spellStart"/>
      <w:r w:rsidRPr="00401695">
        <w:rPr>
          <w:rFonts w:ascii="Times New Roman" w:hAnsi="Times New Roman" w:cs="Times New Roman"/>
          <w:b/>
          <w:i/>
          <w:color w:val="000000" w:themeColor="text1"/>
          <w:sz w:val="20"/>
          <w:szCs w:val="20"/>
        </w:rPr>
        <w:t>ул</w:t>
      </w:r>
      <w:proofErr w:type="gramStart"/>
      <w:r w:rsidRPr="00401695">
        <w:rPr>
          <w:rFonts w:ascii="Times New Roman" w:hAnsi="Times New Roman" w:cs="Times New Roman"/>
          <w:b/>
          <w:i/>
          <w:color w:val="000000" w:themeColor="text1"/>
          <w:sz w:val="20"/>
          <w:szCs w:val="20"/>
        </w:rPr>
        <w:t>.Д</w:t>
      </w:r>
      <w:proofErr w:type="gramEnd"/>
      <w:r w:rsidRPr="00401695">
        <w:rPr>
          <w:rFonts w:ascii="Times New Roman" w:hAnsi="Times New Roman" w:cs="Times New Roman"/>
          <w:b/>
          <w:i/>
          <w:color w:val="000000" w:themeColor="text1"/>
          <w:sz w:val="20"/>
          <w:szCs w:val="20"/>
        </w:rPr>
        <w:t>олгоруковская</w:t>
      </w:r>
      <w:proofErr w:type="spellEnd"/>
      <w:r w:rsidRPr="00401695">
        <w:rPr>
          <w:rFonts w:ascii="Times New Roman" w:hAnsi="Times New Roman" w:cs="Times New Roman"/>
          <w:b/>
          <w:i/>
          <w:color w:val="000000" w:themeColor="text1"/>
          <w:sz w:val="20"/>
          <w:szCs w:val="20"/>
        </w:rPr>
        <w:t>, дом 38, стр.1.</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ИНН:</w:t>
      </w:r>
      <w:r w:rsidRPr="00401695">
        <w:rPr>
          <w:rFonts w:ascii="Times New Roman" w:hAnsi="Times New Roman" w:cs="Times New Roman"/>
          <w:b/>
          <w:i/>
          <w:color w:val="000000" w:themeColor="text1"/>
          <w:sz w:val="20"/>
          <w:szCs w:val="20"/>
        </w:rPr>
        <w:t xml:space="preserve"> 7831000034</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БИК:</w:t>
      </w:r>
      <w:r w:rsidRPr="00401695">
        <w:rPr>
          <w:rFonts w:ascii="Times New Roman" w:hAnsi="Times New Roman" w:cs="Times New Roman"/>
          <w:b/>
          <w:i/>
          <w:color w:val="000000" w:themeColor="text1"/>
          <w:sz w:val="20"/>
          <w:szCs w:val="20"/>
        </w:rPr>
        <w:t xml:space="preserve"> 044525186</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b/>
          <w:i/>
          <w:color w:val="000000" w:themeColor="text1"/>
          <w:sz w:val="20"/>
          <w:szCs w:val="20"/>
        </w:rPr>
      </w:pPr>
      <w:r w:rsidRPr="00401695">
        <w:rPr>
          <w:rFonts w:ascii="Times New Roman" w:hAnsi="Times New Roman" w:cs="Times New Roman"/>
          <w:color w:val="000000" w:themeColor="text1"/>
          <w:sz w:val="20"/>
          <w:szCs w:val="20"/>
        </w:rPr>
        <w:t>Номер счета</w:t>
      </w:r>
      <w:r w:rsidRPr="00401695">
        <w:rPr>
          <w:rFonts w:ascii="Times New Roman" w:hAnsi="Times New Roman" w:cs="Times New Roman"/>
          <w:b/>
          <w:i/>
          <w:color w:val="000000" w:themeColor="text1"/>
          <w:sz w:val="20"/>
          <w:szCs w:val="20"/>
        </w:rPr>
        <w:t>: 40701840700100000027</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Корр. счет:</w:t>
      </w:r>
      <w:r w:rsidRPr="00401695">
        <w:rPr>
          <w:rFonts w:ascii="Times New Roman" w:hAnsi="Times New Roman" w:cs="Times New Roman"/>
          <w:b/>
          <w:i/>
          <w:color w:val="000000" w:themeColor="text1"/>
          <w:sz w:val="20"/>
          <w:szCs w:val="20"/>
        </w:rPr>
        <w:t xml:space="preserve"> 30101810400000000186</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Тип счета:</w:t>
      </w:r>
      <w:r w:rsidRPr="00401695">
        <w:rPr>
          <w:rFonts w:ascii="Times New Roman" w:hAnsi="Times New Roman" w:cs="Times New Roman"/>
          <w:b/>
          <w:i/>
          <w:color w:val="000000" w:themeColor="text1"/>
          <w:sz w:val="20"/>
          <w:szCs w:val="20"/>
        </w:rPr>
        <w:t xml:space="preserve"> расчетный счет в </w:t>
      </w:r>
      <w:proofErr w:type="gramStart"/>
      <w:r w:rsidRPr="00401695">
        <w:rPr>
          <w:rFonts w:ascii="Times New Roman" w:hAnsi="Times New Roman" w:cs="Times New Roman"/>
          <w:b/>
          <w:i/>
          <w:color w:val="000000" w:themeColor="text1"/>
          <w:sz w:val="20"/>
          <w:szCs w:val="20"/>
        </w:rPr>
        <w:t>долларах</w:t>
      </w:r>
      <w:proofErr w:type="gramEnd"/>
      <w:r w:rsidRPr="00401695">
        <w:rPr>
          <w:rFonts w:ascii="Times New Roman" w:hAnsi="Times New Roman" w:cs="Times New Roman"/>
          <w:b/>
          <w:i/>
          <w:color w:val="000000" w:themeColor="text1"/>
          <w:sz w:val="20"/>
          <w:szCs w:val="20"/>
        </w:rPr>
        <w:t xml:space="preserve"> </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Сведения о кредитной организации</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Полное фирменное наименование:</w:t>
      </w:r>
      <w:r w:rsidRPr="00401695">
        <w:rPr>
          <w:rFonts w:ascii="Times New Roman" w:hAnsi="Times New Roman" w:cs="Times New Roman"/>
          <w:b/>
          <w:i/>
          <w:color w:val="000000" w:themeColor="text1"/>
          <w:sz w:val="20"/>
          <w:szCs w:val="20"/>
        </w:rPr>
        <w:t xml:space="preserve"> Публичное акционерное общество «Бест Эффортс Банк»</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Сокращенное фирменное наименование:</w:t>
      </w:r>
      <w:r w:rsidRPr="00401695">
        <w:rPr>
          <w:rFonts w:ascii="Times New Roman" w:hAnsi="Times New Roman" w:cs="Times New Roman"/>
          <w:b/>
          <w:i/>
          <w:color w:val="000000" w:themeColor="text1"/>
          <w:sz w:val="20"/>
          <w:szCs w:val="20"/>
        </w:rPr>
        <w:t xml:space="preserve"> ПАО «Бест Эффортс Банк»</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Место нахождения:</w:t>
      </w:r>
      <w:r w:rsidRPr="00401695">
        <w:rPr>
          <w:rFonts w:ascii="Times New Roman" w:hAnsi="Times New Roman" w:cs="Times New Roman"/>
          <w:b/>
          <w:i/>
          <w:color w:val="000000" w:themeColor="text1"/>
          <w:sz w:val="20"/>
          <w:szCs w:val="20"/>
        </w:rPr>
        <w:t xml:space="preserve"> Российская Федерация, 127006, г. Москва, </w:t>
      </w:r>
      <w:proofErr w:type="spellStart"/>
      <w:r w:rsidRPr="00401695">
        <w:rPr>
          <w:rFonts w:ascii="Times New Roman" w:hAnsi="Times New Roman" w:cs="Times New Roman"/>
          <w:b/>
          <w:i/>
          <w:color w:val="000000" w:themeColor="text1"/>
          <w:sz w:val="20"/>
          <w:szCs w:val="20"/>
        </w:rPr>
        <w:t>ул</w:t>
      </w:r>
      <w:proofErr w:type="gramStart"/>
      <w:r w:rsidRPr="00401695">
        <w:rPr>
          <w:rFonts w:ascii="Times New Roman" w:hAnsi="Times New Roman" w:cs="Times New Roman"/>
          <w:b/>
          <w:i/>
          <w:color w:val="000000" w:themeColor="text1"/>
          <w:sz w:val="20"/>
          <w:szCs w:val="20"/>
        </w:rPr>
        <w:t>.Д</w:t>
      </w:r>
      <w:proofErr w:type="gramEnd"/>
      <w:r w:rsidRPr="00401695">
        <w:rPr>
          <w:rFonts w:ascii="Times New Roman" w:hAnsi="Times New Roman" w:cs="Times New Roman"/>
          <w:b/>
          <w:i/>
          <w:color w:val="000000" w:themeColor="text1"/>
          <w:sz w:val="20"/>
          <w:szCs w:val="20"/>
        </w:rPr>
        <w:t>олгоруковская</w:t>
      </w:r>
      <w:proofErr w:type="spellEnd"/>
      <w:r w:rsidRPr="00401695">
        <w:rPr>
          <w:rFonts w:ascii="Times New Roman" w:hAnsi="Times New Roman" w:cs="Times New Roman"/>
          <w:b/>
          <w:i/>
          <w:color w:val="000000" w:themeColor="text1"/>
          <w:sz w:val="20"/>
          <w:szCs w:val="20"/>
        </w:rPr>
        <w:t>, дом 38, стр.1.</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ИНН:</w:t>
      </w:r>
      <w:r w:rsidRPr="00401695">
        <w:rPr>
          <w:rFonts w:ascii="Times New Roman" w:hAnsi="Times New Roman" w:cs="Times New Roman"/>
          <w:b/>
          <w:i/>
          <w:color w:val="000000" w:themeColor="text1"/>
          <w:sz w:val="20"/>
          <w:szCs w:val="20"/>
        </w:rPr>
        <w:t xml:space="preserve"> 7831000034</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lastRenderedPageBreak/>
        <w:t>БИК:</w:t>
      </w:r>
      <w:r w:rsidRPr="00401695">
        <w:rPr>
          <w:rFonts w:ascii="Times New Roman" w:hAnsi="Times New Roman" w:cs="Times New Roman"/>
          <w:b/>
          <w:i/>
          <w:color w:val="000000" w:themeColor="text1"/>
          <w:sz w:val="20"/>
          <w:szCs w:val="20"/>
        </w:rPr>
        <w:t xml:space="preserve"> 044525186</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b/>
          <w:i/>
          <w:color w:val="000000" w:themeColor="text1"/>
          <w:sz w:val="20"/>
          <w:szCs w:val="20"/>
        </w:rPr>
      </w:pPr>
      <w:r w:rsidRPr="00401695">
        <w:rPr>
          <w:rFonts w:ascii="Times New Roman" w:hAnsi="Times New Roman" w:cs="Times New Roman"/>
          <w:color w:val="000000" w:themeColor="text1"/>
          <w:sz w:val="20"/>
          <w:szCs w:val="20"/>
        </w:rPr>
        <w:t>Номер счета:</w:t>
      </w:r>
      <w:r w:rsidRPr="00401695">
        <w:rPr>
          <w:rFonts w:ascii="Times New Roman" w:hAnsi="Times New Roman" w:cs="Times New Roman"/>
          <w:b/>
          <w:i/>
          <w:color w:val="000000" w:themeColor="text1"/>
          <w:sz w:val="20"/>
          <w:szCs w:val="20"/>
        </w:rPr>
        <w:t xml:space="preserve"> 40701978300100000027   </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Корр. счет:</w:t>
      </w:r>
      <w:r w:rsidRPr="00401695">
        <w:rPr>
          <w:rFonts w:ascii="Times New Roman" w:hAnsi="Times New Roman" w:cs="Times New Roman"/>
          <w:b/>
          <w:i/>
          <w:color w:val="000000" w:themeColor="text1"/>
          <w:sz w:val="20"/>
          <w:szCs w:val="20"/>
        </w:rPr>
        <w:t xml:space="preserve"> 30101810400000000186</w:t>
      </w:r>
    </w:p>
    <w:p w:rsidR="00401695" w:rsidRPr="00401695" w:rsidRDefault="00401695" w:rsidP="00401695">
      <w:pPr>
        <w:autoSpaceDE w:val="0"/>
        <w:autoSpaceDN w:val="0"/>
        <w:adjustRightInd w:val="0"/>
        <w:spacing w:after="0" w:line="240" w:lineRule="auto"/>
        <w:ind w:firstLine="540"/>
        <w:jc w:val="both"/>
        <w:outlineLvl w:val="1"/>
        <w:rPr>
          <w:rFonts w:ascii="Times New Roman" w:hAnsi="Times New Roman" w:cs="Times New Roman"/>
          <w:color w:val="000000" w:themeColor="text1"/>
          <w:sz w:val="20"/>
          <w:szCs w:val="20"/>
        </w:rPr>
      </w:pPr>
      <w:r w:rsidRPr="00401695">
        <w:rPr>
          <w:rFonts w:ascii="Times New Roman" w:hAnsi="Times New Roman" w:cs="Times New Roman"/>
          <w:color w:val="000000" w:themeColor="text1"/>
          <w:sz w:val="20"/>
          <w:szCs w:val="20"/>
        </w:rPr>
        <w:t>Тип счета:</w:t>
      </w:r>
      <w:r w:rsidRPr="00401695">
        <w:rPr>
          <w:rFonts w:ascii="Times New Roman" w:hAnsi="Times New Roman" w:cs="Times New Roman"/>
          <w:b/>
          <w:i/>
          <w:color w:val="000000" w:themeColor="text1"/>
          <w:sz w:val="20"/>
          <w:szCs w:val="20"/>
        </w:rPr>
        <w:t xml:space="preserve"> расчетный счет в евро </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865735" w:rsidRDefault="00E654B9" w:rsidP="00E654B9">
      <w:pPr>
        <w:autoSpaceDE w:val="0"/>
        <w:autoSpaceDN w:val="0"/>
        <w:adjustRightInd w:val="0"/>
        <w:spacing w:after="0" w:line="240" w:lineRule="auto"/>
        <w:ind w:firstLine="540"/>
        <w:jc w:val="both"/>
        <w:outlineLvl w:val="2"/>
        <w:rPr>
          <w:rFonts w:ascii="Times New Roman" w:hAnsi="Times New Roman" w:cs="Times New Roman"/>
          <w:b/>
          <w:sz w:val="20"/>
          <w:szCs w:val="20"/>
        </w:rPr>
      </w:pPr>
      <w:r w:rsidRPr="00865735">
        <w:rPr>
          <w:rFonts w:ascii="Times New Roman" w:hAnsi="Times New Roman" w:cs="Times New Roman"/>
          <w:b/>
          <w:sz w:val="20"/>
          <w:szCs w:val="20"/>
        </w:rPr>
        <w:t>1.2. Сведения об аудиторе (аудиторской организации) эмитента</w:t>
      </w:r>
    </w:p>
    <w:p w:rsidR="00C86D8D" w:rsidRDefault="00C86D8D" w:rsidP="00C86D8D">
      <w:pPr>
        <w:pStyle w:val="Default"/>
        <w:rPr>
          <w:sz w:val="20"/>
          <w:szCs w:val="20"/>
        </w:rPr>
      </w:pPr>
    </w:p>
    <w:p w:rsidR="00C86D8D" w:rsidRPr="00C63A49" w:rsidRDefault="00C86D8D" w:rsidP="00C63A49">
      <w:pPr>
        <w:autoSpaceDE w:val="0"/>
        <w:autoSpaceDN w:val="0"/>
        <w:adjustRightInd w:val="0"/>
        <w:spacing w:after="0" w:line="240" w:lineRule="auto"/>
        <w:jc w:val="both"/>
        <w:outlineLvl w:val="1"/>
        <w:rPr>
          <w:rFonts w:ascii="Times New Roman" w:hAnsi="Times New Roman" w:cs="Times New Roman"/>
          <w:b/>
          <w:i/>
          <w:color w:val="000000" w:themeColor="text1"/>
          <w:sz w:val="20"/>
          <w:szCs w:val="20"/>
        </w:rPr>
      </w:pPr>
      <w:r w:rsidRPr="00C63A49">
        <w:rPr>
          <w:rFonts w:ascii="Times New Roman" w:hAnsi="Times New Roman" w:cs="Times New Roman"/>
          <w:color w:val="000000" w:themeColor="text1"/>
          <w:sz w:val="20"/>
          <w:szCs w:val="20"/>
        </w:rPr>
        <w:t xml:space="preserve">Полное фирменное наименование: </w:t>
      </w:r>
      <w:r w:rsidRPr="00C63A49">
        <w:rPr>
          <w:rFonts w:ascii="Times New Roman" w:hAnsi="Times New Roman" w:cs="Times New Roman"/>
          <w:b/>
          <w:i/>
          <w:color w:val="000000" w:themeColor="text1"/>
          <w:sz w:val="20"/>
          <w:szCs w:val="20"/>
        </w:rPr>
        <w:t>Закрытое акционерное общество «Аудиторско-консультационная г</w:t>
      </w:r>
      <w:r w:rsidR="00C63A49">
        <w:rPr>
          <w:rFonts w:ascii="Times New Roman" w:hAnsi="Times New Roman" w:cs="Times New Roman"/>
          <w:b/>
          <w:i/>
          <w:color w:val="000000" w:themeColor="text1"/>
          <w:sz w:val="20"/>
          <w:szCs w:val="20"/>
        </w:rPr>
        <w:t>руппа «Развитие бизнес-систем»</w:t>
      </w:r>
    </w:p>
    <w:p w:rsidR="00C86D8D" w:rsidRPr="00C63A49" w:rsidRDefault="00C86D8D" w:rsidP="00C63A49">
      <w:pPr>
        <w:autoSpaceDE w:val="0"/>
        <w:autoSpaceDN w:val="0"/>
        <w:adjustRightInd w:val="0"/>
        <w:spacing w:after="0" w:line="240" w:lineRule="auto"/>
        <w:jc w:val="both"/>
        <w:outlineLvl w:val="1"/>
        <w:rPr>
          <w:rFonts w:ascii="Times New Roman" w:hAnsi="Times New Roman" w:cs="Times New Roman"/>
          <w:b/>
          <w:i/>
          <w:color w:val="000000" w:themeColor="text1"/>
          <w:sz w:val="20"/>
          <w:szCs w:val="20"/>
        </w:rPr>
      </w:pPr>
      <w:r w:rsidRPr="00C63A49">
        <w:rPr>
          <w:rFonts w:ascii="Times New Roman" w:hAnsi="Times New Roman" w:cs="Times New Roman"/>
          <w:color w:val="000000" w:themeColor="text1"/>
          <w:sz w:val="20"/>
          <w:szCs w:val="20"/>
        </w:rPr>
        <w:t xml:space="preserve">Сокращенное фирменное наименование: </w:t>
      </w:r>
      <w:r w:rsidRPr="00C63A49">
        <w:rPr>
          <w:rFonts w:ascii="Times New Roman" w:hAnsi="Times New Roman" w:cs="Times New Roman"/>
          <w:b/>
          <w:i/>
          <w:color w:val="000000" w:themeColor="text1"/>
          <w:sz w:val="20"/>
          <w:szCs w:val="20"/>
        </w:rPr>
        <w:t xml:space="preserve">ЗАО «АКГ «РБС» </w:t>
      </w:r>
    </w:p>
    <w:p w:rsidR="00C86D8D" w:rsidRPr="00C63A49" w:rsidRDefault="00C86D8D" w:rsidP="00C63A49">
      <w:pPr>
        <w:autoSpaceDE w:val="0"/>
        <w:autoSpaceDN w:val="0"/>
        <w:adjustRightInd w:val="0"/>
        <w:spacing w:after="0" w:line="240" w:lineRule="auto"/>
        <w:jc w:val="both"/>
        <w:outlineLvl w:val="1"/>
        <w:rPr>
          <w:rFonts w:ascii="Times New Roman" w:hAnsi="Times New Roman" w:cs="Times New Roman"/>
          <w:b/>
          <w:i/>
          <w:color w:val="000000" w:themeColor="text1"/>
          <w:sz w:val="20"/>
          <w:szCs w:val="20"/>
        </w:rPr>
      </w:pPr>
      <w:r w:rsidRPr="00C63A49">
        <w:rPr>
          <w:rFonts w:ascii="Times New Roman" w:hAnsi="Times New Roman" w:cs="Times New Roman"/>
          <w:color w:val="000000" w:themeColor="text1"/>
          <w:sz w:val="20"/>
          <w:szCs w:val="20"/>
        </w:rPr>
        <w:t xml:space="preserve">Место нахождения: </w:t>
      </w:r>
      <w:r w:rsidRPr="00C63A49">
        <w:rPr>
          <w:rFonts w:ascii="Times New Roman" w:hAnsi="Times New Roman" w:cs="Times New Roman"/>
          <w:b/>
          <w:i/>
          <w:color w:val="000000" w:themeColor="text1"/>
          <w:sz w:val="20"/>
          <w:szCs w:val="20"/>
        </w:rPr>
        <w:t xml:space="preserve">127018, г. Москва, ул. Сущевский Вал, д.5, стр.3 </w:t>
      </w:r>
    </w:p>
    <w:p w:rsidR="00C86D8D" w:rsidRPr="00C63A49" w:rsidRDefault="00C86D8D" w:rsidP="00C63A49">
      <w:pPr>
        <w:autoSpaceDE w:val="0"/>
        <w:autoSpaceDN w:val="0"/>
        <w:adjustRightInd w:val="0"/>
        <w:spacing w:after="0" w:line="240" w:lineRule="auto"/>
        <w:jc w:val="both"/>
        <w:outlineLvl w:val="1"/>
        <w:rPr>
          <w:rFonts w:ascii="Times New Roman" w:hAnsi="Times New Roman" w:cs="Times New Roman"/>
          <w:b/>
          <w:i/>
          <w:color w:val="000000" w:themeColor="text1"/>
          <w:sz w:val="20"/>
          <w:szCs w:val="20"/>
        </w:rPr>
      </w:pPr>
      <w:r w:rsidRPr="00C63A49">
        <w:rPr>
          <w:rFonts w:ascii="Times New Roman" w:hAnsi="Times New Roman" w:cs="Times New Roman"/>
          <w:color w:val="000000" w:themeColor="text1"/>
          <w:sz w:val="20"/>
          <w:szCs w:val="20"/>
        </w:rPr>
        <w:t xml:space="preserve">ИНН: </w:t>
      </w:r>
      <w:r w:rsidRPr="00C63A49">
        <w:rPr>
          <w:rFonts w:ascii="Times New Roman" w:hAnsi="Times New Roman" w:cs="Times New Roman"/>
          <w:b/>
          <w:i/>
          <w:color w:val="000000" w:themeColor="text1"/>
          <w:sz w:val="20"/>
          <w:szCs w:val="20"/>
        </w:rPr>
        <w:t>7708171870</w:t>
      </w:r>
    </w:p>
    <w:p w:rsidR="00C86D8D" w:rsidRPr="00C63A49" w:rsidRDefault="00C86D8D" w:rsidP="00C63A49">
      <w:pPr>
        <w:autoSpaceDE w:val="0"/>
        <w:autoSpaceDN w:val="0"/>
        <w:adjustRightInd w:val="0"/>
        <w:spacing w:after="0" w:line="240" w:lineRule="auto"/>
        <w:jc w:val="both"/>
        <w:outlineLvl w:val="1"/>
        <w:rPr>
          <w:rFonts w:ascii="Times New Roman" w:hAnsi="Times New Roman" w:cs="Times New Roman"/>
          <w:b/>
          <w:i/>
          <w:color w:val="000000" w:themeColor="text1"/>
          <w:sz w:val="20"/>
          <w:szCs w:val="20"/>
        </w:rPr>
      </w:pPr>
      <w:r w:rsidRPr="00C63A49">
        <w:rPr>
          <w:rFonts w:ascii="Times New Roman" w:hAnsi="Times New Roman" w:cs="Times New Roman"/>
          <w:color w:val="000000" w:themeColor="text1"/>
          <w:sz w:val="20"/>
          <w:szCs w:val="20"/>
        </w:rPr>
        <w:t xml:space="preserve">ОГРН: </w:t>
      </w:r>
      <w:r w:rsidRPr="00C63A49">
        <w:rPr>
          <w:rFonts w:ascii="Times New Roman" w:hAnsi="Times New Roman" w:cs="Times New Roman"/>
          <w:b/>
          <w:i/>
          <w:color w:val="000000" w:themeColor="text1"/>
          <w:sz w:val="20"/>
          <w:szCs w:val="20"/>
        </w:rPr>
        <w:t xml:space="preserve">1027739153430 </w:t>
      </w:r>
    </w:p>
    <w:p w:rsidR="00C86D8D" w:rsidRPr="00C63A49" w:rsidRDefault="00C86D8D" w:rsidP="00C63A49">
      <w:pPr>
        <w:autoSpaceDE w:val="0"/>
        <w:autoSpaceDN w:val="0"/>
        <w:adjustRightInd w:val="0"/>
        <w:spacing w:after="0" w:line="240" w:lineRule="auto"/>
        <w:jc w:val="both"/>
        <w:outlineLvl w:val="1"/>
        <w:rPr>
          <w:rFonts w:ascii="Times New Roman" w:hAnsi="Times New Roman" w:cs="Times New Roman"/>
          <w:color w:val="000000" w:themeColor="text1"/>
          <w:sz w:val="20"/>
          <w:szCs w:val="20"/>
        </w:rPr>
      </w:pPr>
      <w:r w:rsidRPr="00C63A49">
        <w:rPr>
          <w:rFonts w:ascii="Times New Roman" w:hAnsi="Times New Roman" w:cs="Times New Roman"/>
          <w:color w:val="000000" w:themeColor="text1"/>
          <w:sz w:val="20"/>
          <w:szCs w:val="20"/>
        </w:rPr>
        <w:t xml:space="preserve">Телефон: </w:t>
      </w:r>
      <w:r w:rsidR="00C63A49" w:rsidRPr="00C63A49">
        <w:rPr>
          <w:rFonts w:ascii="Times New Roman" w:hAnsi="Times New Roman" w:cs="Times New Roman"/>
          <w:b/>
          <w:i/>
          <w:color w:val="000000" w:themeColor="text1"/>
          <w:sz w:val="20"/>
          <w:szCs w:val="20"/>
        </w:rPr>
        <w:t xml:space="preserve">+7 </w:t>
      </w:r>
      <w:r w:rsidRPr="00C63A49">
        <w:rPr>
          <w:rFonts w:ascii="Times New Roman" w:hAnsi="Times New Roman" w:cs="Times New Roman"/>
          <w:b/>
          <w:i/>
          <w:color w:val="000000" w:themeColor="text1"/>
          <w:sz w:val="20"/>
          <w:szCs w:val="20"/>
        </w:rPr>
        <w:t>(495) 967-68</w:t>
      </w:r>
      <w:r w:rsidR="00C63A49" w:rsidRPr="00C63A49">
        <w:rPr>
          <w:rFonts w:ascii="Times New Roman" w:hAnsi="Times New Roman" w:cs="Times New Roman"/>
          <w:b/>
          <w:i/>
          <w:color w:val="000000" w:themeColor="text1"/>
          <w:sz w:val="20"/>
          <w:szCs w:val="20"/>
        </w:rPr>
        <w:t>-</w:t>
      </w:r>
      <w:r w:rsidRPr="00C63A49">
        <w:rPr>
          <w:rFonts w:ascii="Times New Roman" w:hAnsi="Times New Roman" w:cs="Times New Roman"/>
          <w:b/>
          <w:i/>
          <w:color w:val="000000" w:themeColor="text1"/>
          <w:sz w:val="20"/>
          <w:szCs w:val="20"/>
        </w:rPr>
        <w:t>38</w:t>
      </w:r>
      <w:r w:rsidR="00C63A49" w:rsidRPr="00C63A49">
        <w:rPr>
          <w:rFonts w:ascii="Times New Roman" w:hAnsi="Times New Roman" w:cs="Times New Roman"/>
          <w:b/>
          <w:i/>
          <w:color w:val="000000" w:themeColor="text1"/>
          <w:sz w:val="20"/>
          <w:szCs w:val="20"/>
        </w:rPr>
        <w:t>,</w:t>
      </w:r>
      <w:r w:rsidR="00C63A49">
        <w:rPr>
          <w:rFonts w:ascii="Times New Roman" w:hAnsi="Times New Roman" w:cs="Times New Roman"/>
          <w:color w:val="000000" w:themeColor="text1"/>
          <w:sz w:val="20"/>
          <w:szCs w:val="20"/>
        </w:rPr>
        <w:t xml:space="preserve"> фа</w:t>
      </w:r>
      <w:r w:rsidRPr="00C63A49">
        <w:rPr>
          <w:rFonts w:ascii="Times New Roman" w:hAnsi="Times New Roman" w:cs="Times New Roman"/>
          <w:color w:val="000000" w:themeColor="text1"/>
          <w:sz w:val="20"/>
          <w:szCs w:val="20"/>
        </w:rPr>
        <w:t>кс:</w:t>
      </w:r>
      <w:r w:rsidR="00C63A49" w:rsidRPr="00C63A49">
        <w:rPr>
          <w:rFonts w:ascii="Times New Roman" w:hAnsi="Times New Roman" w:cs="Times New Roman"/>
          <w:color w:val="000000" w:themeColor="text1"/>
          <w:sz w:val="20"/>
          <w:szCs w:val="20"/>
        </w:rPr>
        <w:t xml:space="preserve"> </w:t>
      </w:r>
      <w:r w:rsidR="00C63A49" w:rsidRPr="00C63A49">
        <w:rPr>
          <w:rFonts w:ascii="Times New Roman" w:hAnsi="Times New Roman" w:cs="Times New Roman"/>
          <w:b/>
          <w:i/>
          <w:color w:val="000000" w:themeColor="text1"/>
          <w:sz w:val="20"/>
          <w:szCs w:val="20"/>
        </w:rPr>
        <w:t>+7</w:t>
      </w:r>
      <w:r w:rsidRPr="00C63A49">
        <w:rPr>
          <w:rFonts w:ascii="Times New Roman" w:hAnsi="Times New Roman" w:cs="Times New Roman"/>
          <w:b/>
          <w:i/>
          <w:color w:val="000000" w:themeColor="text1"/>
          <w:sz w:val="20"/>
          <w:szCs w:val="20"/>
        </w:rPr>
        <w:t xml:space="preserve"> (495) 967-68</w:t>
      </w:r>
      <w:r w:rsidR="00C63A49">
        <w:rPr>
          <w:rFonts w:ascii="Times New Roman" w:hAnsi="Times New Roman" w:cs="Times New Roman"/>
          <w:b/>
          <w:i/>
          <w:color w:val="000000" w:themeColor="text1"/>
          <w:sz w:val="20"/>
          <w:szCs w:val="20"/>
        </w:rPr>
        <w:t>-</w:t>
      </w:r>
      <w:r w:rsidRPr="00C63A49">
        <w:rPr>
          <w:rFonts w:ascii="Times New Roman" w:hAnsi="Times New Roman" w:cs="Times New Roman"/>
          <w:b/>
          <w:i/>
          <w:color w:val="000000" w:themeColor="text1"/>
          <w:sz w:val="20"/>
          <w:szCs w:val="20"/>
        </w:rPr>
        <w:t xml:space="preserve">43 </w:t>
      </w:r>
      <w:r w:rsidRPr="00C63A49">
        <w:rPr>
          <w:rFonts w:ascii="Times New Roman" w:hAnsi="Times New Roman" w:cs="Times New Roman"/>
          <w:color w:val="000000" w:themeColor="text1"/>
          <w:sz w:val="20"/>
          <w:szCs w:val="20"/>
        </w:rPr>
        <w:t xml:space="preserve"> </w:t>
      </w:r>
    </w:p>
    <w:p w:rsidR="00C86D8D" w:rsidRPr="00C63A49" w:rsidRDefault="00C86D8D" w:rsidP="00C63A49">
      <w:pPr>
        <w:autoSpaceDE w:val="0"/>
        <w:autoSpaceDN w:val="0"/>
        <w:adjustRightInd w:val="0"/>
        <w:spacing w:after="0" w:line="240" w:lineRule="auto"/>
        <w:jc w:val="both"/>
        <w:outlineLvl w:val="1"/>
        <w:rPr>
          <w:rFonts w:ascii="Times New Roman" w:hAnsi="Times New Roman" w:cs="Times New Roman"/>
          <w:b/>
          <w:i/>
          <w:color w:val="000000" w:themeColor="text1"/>
          <w:sz w:val="20"/>
          <w:szCs w:val="20"/>
        </w:rPr>
      </w:pPr>
      <w:r w:rsidRPr="00C63A49">
        <w:rPr>
          <w:rFonts w:ascii="Times New Roman" w:hAnsi="Times New Roman" w:cs="Times New Roman"/>
          <w:color w:val="000000" w:themeColor="text1"/>
          <w:sz w:val="20"/>
          <w:szCs w:val="20"/>
        </w:rPr>
        <w:t xml:space="preserve">Адрес электронной почты: </w:t>
      </w:r>
      <w:hyperlink r:id="rId10" w:history="1">
        <w:r w:rsidRPr="00C63A49">
          <w:rPr>
            <w:rFonts w:ascii="Times New Roman" w:hAnsi="Times New Roman" w:cs="Times New Roman"/>
            <w:b/>
            <w:i/>
            <w:color w:val="000000" w:themeColor="text1"/>
            <w:sz w:val="20"/>
            <w:szCs w:val="20"/>
          </w:rPr>
          <w:t>common@rbsys.ru</w:t>
        </w:r>
      </w:hyperlink>
    </w:p>
    <w:p w:rsidR="006854E1" w:rsidRDefault="00C86D8D" w:rsidP="00C63A49">
      <w:pPr>
        <w:autoSpaceDE w:val="0"/>
        <w:autoSpaceDN w:val="0"/>
        <w:adjustRightInd w:val="0"/>
        <w:spacing w:after="0" w:line="240" w:lineRule="auto"/>
        <w:jc w:val="both"/>
        <w:outlineLvl w:val="1"/>
        <w:rPr>
          <w:rFonts w:ascii="Times New Roman" w:hAnsi="Times New Roman" w:cs="Times New Roman"/>
          <w:color w:val="000000" w:themeColor="text1"/>
          <w:sz w:val="20"/>
          <w:szCs w:val="20"/>
        </w:rPr>
      </w:pPr>
      <w:r w:rsidRPr="00C63A49">
        <w:rPr>
          <w:rFonts w:ascii="Times New Roman" w:hAnsi="Times New Roman" w:cs="Times New Roman"/>
          <w:color w:val="000000" w:themeColor="text1"/>
          <w:sz w:val="20"/>
          <w:szCs w:val="20"/>
        </w:rPr>
        <w:t>Данные о членстве аудитора в саморегулируемых организациях аудиторов</w:t>
      </w:r>
      <w:r w:rsidR="006854E1">
        <w:rPr>
          <w:rFonts w:ascii="Times New Roman" w:hAnsi="Times New Roman" w:cs="Times New Roman"/>
          <w:color w:val="000000" w:themeColor="text1"/>
          <w:sz w:val="20"/>
          <w:szCs w:val="20"/>
        </w:rPr>
        <w:t>:</w:t>
      </w:r>
    </w:p>
    <w:p w:rsidR="00C63A49" w:rsidRPr="006854E1" w:rsidRDefault="00C86D8D" w:rsidP="00C63A49">
      <w:pPr>
        <w:autoSpaceDE w:val="0"/>
        <w:autoSpaceDN w:val="0"/>
        <w:adjustRightInd w:val="0"/>
        <w:spacing w:after="0" w:line="240" w:lineRule="auto"/>
        <w:jc w:val="both"/>
        <w:outlineLvl w:val="1"/>
        <w:rPr>
          <w:rFonts w:ascii="Times New Roman" w:hAnsi="Times New Roman" w:cs="Times New Roman"/>
          <w:b/>
          <w:i/>
          <w:color w:val="000000" w:themeColor="text1"/>
          <w:sz w:val="20"/>
          <w:szCs w:val="20"/>
        </w:rPr>
      </w:pPr>
      <w:r w:rsidRPr="00C63A49">
        <w:rPr>
          <w:rFonts w:ascii="Times New Roman" w:hAnsi="Times New Roman" w:cs="Times New Roman"/>
          <w:color w:val="000000" w:themeColor="text1"/>
          <w:sz w:val="20"/>
          <w:szCs w:val="20"/>
        </w:rPr>
        <w:t xml:space="preserve">Полное наименование: </w:t>
      </w:r>
      <w:proofErr w:type="spellStart"/>
      <w:r w:rsidRPr="006854E1">
        <w:rPr>
          <w:rFonts w:ascii="Times New Roman" w:hAnsi="Times New Roman" w:cs="Times New Roman"/>
          <w:b/>
          <w:i/>
          <w:color w:val="000000" w:themeColor="text1"/>
          <w:sz w:val="20"/>
          <w:szCs w:val="20"/>
        </w:rPr>
        <w:t>Саморегулируемая</w:t>
      </w:r>
      <w:proofErr w:type="spellEnd"/>
      <w:r w:rsidRPr="006854E1">
        <w:rPr>
          <w:rFonts w:ascii="Times New Roman" w:hAnsi="Times New Roman" w:cs="Times New Roman"/>
          <w:b/>
          <w:i/>
          <w:color w:val="000000" w:themeColor="text1"/>
          <w:sz w:val="20"/>
          <w:szCs w:val="20"/>
        </w:rPr>
        <w:t xml:space="preserve"> организация аудиторов Некоммерческое партнерство «Аудиторская Ассоциация Содружество».</w:t>
      </w:r>
    </w:p>
    <w:p w:rsidR="00C86D8D" w:rsidRPr="006854E1" w:rsidRDefault="00C86D8D" w:rsidP="00C63A49">
      <w:pPr>
        <w:autoSpaceDE w:val="0"/>
        <w:autoSpaceDN w:val="0"/>
        <w:adjustRightInd w:val="0"/>
        <w:spacing w:after="0" w:line="240" w:lineRule="auto"/>
        <w:jc w:val="both"/>
        <w:outlineLvl w:val="1"/>
        <w:rPr>
          <w:rFonts w:ascii="Times New Roman" w:hAnsi="Times New Roman" w:cs="Times New Roman"/>
          <w:b/>
          <w:i/>
          <w:color w:val="000000" w:themeColor="text1"/>
          <w:sz w:val="20"/>
          <w:szCs w:val="20"/>
        </w:rPr>
      </w:pPr>
      <w:r w:rsidRPr="00C63A49">
        <w:rPr>
          <w:rFonts w:ascii="Times New Roman" w:hAnsi="Times New Roman" w:cs="Times New Roman"/>
          <w:color w:val="000000" w:themeColor="text1"/>
          <w:sz w:val="20"/>
          <w:szCs w:val="20"/>
        </w:rPr>
        <w:t xml:space="preserve">Место нахождения: </w:t>
      </w:r>
      <w:r w:rsidRPr="006854E1">
        <w:rPr>
          <w:rFonts w:ascii="Times New Roman" w:hAnsi="Times New Roman" w:cs="Times New Roman"/>
          <w:b/>
          <w:i/>
          <w:color w:val="000000" w:themeColor="text1"/>
          <w:sz w:val="20"/>
          <w:szCs w:val="20"/>
        </w:rPr>
        <w:t xml:space="preserve">119192, Россия, Москва, </w:t>
      </w:r>
      <w:proofErr w:type="gramStart"/>
      <w:r w:rsidRPr="006854E1">
        <w:rPr>
          <w:rFonts w:ascii="Times New Roman" w:hAnsi="Times New Roman" w:cs="Times New Roman"/>
          <w:b/>
          <w:i/>
          <w:color w:val="000000" w:themeColor="text1"/>
          <w:sz w:val="20"/>
          <w:szCs w:val="20"/>
        </w:rPr>
        <w:t>Мичуринский</w:t>
      </w:r>
      <w:proofErr w:type="gramEnd"/>
      <w:r w:rsidRPr="006854E1">
        <w:rPr>
          <w:rFonts w:ascii="Times New Roman" w:hAnsi="Times New Roman" w:cs="Times New Roman"/>
          <w:b/>
          <w:i/>
          <w:color w:val="000000" w:themeColor="text1"/>
          <w:sz w:val="20"/>
          <w:szCs w:val="20"/>
        </w:rPr>
        <w:t xml:space="preserve"> пр. 21 корп. 4</w:t>
      </w:r>
    </w:p>
    <w:p w:rsidR="00C86D8D" w:rsidRDefault="00C86D8D" w:rsidP="006854E1">
      <w:pPr>
        <w:autoSpaceDE w:val="0"/>
        <w:autoSpaceDN w:val="0"/>
        <w:adjustRightInd w:val="0"/>
        <w:spacing w:after="0" w:line="240" w:lineRule="auto"/>
        <w:jc w:val="both"/>
        <w:outlineLvl w:val="1"/>
        <w:rPr>
          <w:rFonts w:ascii="Times New Roman" w:hAnsi="Times New Roman" w:cs="Times New Roman"/>
          <w:color w:val="000000" w:themeColor="text1"/>
          <w:sz w:val="20"/>
          <w:szCs w:val="20"/>
        </w:rPr>
      </w:pPr>
      <w:r w:rsidRPr="00C63A49">
        <w:rPr>
          <w:rFonts w:ascii="Times New Roman" w:hAnsi="Times New Roman" w:cs="Times New Roman"/>
          <w:color w:val="000000" w:themeColor="text1"/>
          <w:sz w:val="20"/>
          <w:szCs w:val="20"/>
        </w:rPr>
        <w:t>Финансовый год (годы) из числа последних пяти завершенных финансовых лет и текущего финансового года, за который (за которые) аудитором проводилась (будет проводиться) независимая проверка годовой бухгалтерской (финансовой) отчетности эмитента</w:t>
      </w:r>
      <w:r w:rsidR="006854E1">
        <w:rPr>
          <w:rFonts w:ascii="Times New Roman" w:hAnsi="Times New Roman" w:cs="Times New Roman"/>
          <w:color w:val="000000" w:themeColor="text1"/>
          <w:sz w:val="20"/>
          <w:szCs w:val="20"/>
        </w:rPr>
        <w:t>:</w:t>
      </w:r>
    </w:p>
    <w:p w:rsidR="006854E1" w:rsidRDefault="006854E1" w:rsidP="006854E1">
      <w:pPr>
        <w:autoSpaceDE w:val="0"/>
        <w:autoSpaceDN w:val="0"/>
        <w:adjustRightInd w:val="0"/>
        <w:spacing w:after="0" w:line="240" w:lineRule="auto"/>
        <w:jc w:val="both"/>
        <w:outlineLvl w:val="1"/>
        <w:rPr>
          <w:sz w:val="20"/>
          <w:szCs w:val="20"/>
        </w:rPr>
      </w:pPr>
    </w:p>
    <w:tbl>
      <w:tblPr>
        <w:tblW w:w="0" w:type="auto"/>
        <w:tblInd w:w="108" w:type="dxa"/>
        <w:tblBorders>
          <w:top w:val="nil"/>
          <w:left w:val="nil"/>
          <w:bottom w:val="nil"/>
          <w:right w:val="nil"/>
        </w:tblBorders>
        <w:tblLayout w:type="fixed"/>
        <w:tblLook w:val="0000"/>
      </w:tblPr>
      <w:tblGrid>
        <w:gridCol w:w="2334"/>
        <w:gridCol w:w="1217"/>
        <w:gridCol w:w="1227"/>
        <w:gridCol w:w="2441"/>
      </w:tblGrid>
      <w:tr w:rsidR="00C86D8D" w:rsidTr="00487653">
        <w:trPr>
          <w:trHeight w:val="320"/>
        </w:trPr>
        <w:tc>
          <w:tcPr>
            <w:tcW w:w="2334" w:type="dxa"/>
            <w:tcBorders>
              <w:top w:val="single" w:sz="4" w:space="0" w:color="auto"/>
              <w:left w:val="single" w:sz="4" w:space="0" w:color="auto"/>
              <w:bottom w:val="single" w:sz="4" w:space="0" w:color="auto"/>
              <w:right w:val="single" w:sz="4" w:space="0" w:color="auto"/>
            </w:tcBorders>
          </w:tcPr>
          <w:p w:rsidR="00C86D8D" w:rsidRDefault="00C86D8D" w:rsidP="00306C7B">
            <w:pPr>
              <w:pStyle w:val="Default"/>
              <w:rPr>
                <w:sz w:val="20"/>
                <w:szCs w:val="20"/>
              </w:rPr>
            </w:pPr>
            <w:r>
              <w:rPr>
                <w:sz w:val="20"/>
                <w:szCs w:val="20"/>
              </w:rPr>
              <w:t xml:space="preserve">Бухгалтерская (финансовая) отчетность, Год </w:t>
            </w:r>
          </w:p>
        </w:tc>
        <w:tc>
          <w:tcPr>
            <w:tcW w:w="2444" w:type="dxa"/>
            <w:gridSpan w:val="2"/>
            <w:tcBorders>
              <w:top w:val="single" w:sz="4" w:space="0" w:color="auto"/>
              <w:left w:val="single" w:sz="4" w:space="0" w:color="auto"/>
              <w:bottom w:val="single" w:sz="4" w:space="0" w:color="auto"/>
              <w:right w:val="single" w:sz="4" w:space="0" w:color="auto"/>
            </w:tcBorders>
          </w:tcPr>
          <w:p w:rsidR="00C86D8D" w:rsidRDefault="00C86D8D" w:rsidP="00306C7B">
            <w:pPr>
              <w:pStyle w:val="Default"/>
              <w:rPr>
                <w:sz w:val="20"/>
                <w:szCs w:val="20"/>
              </w:rPr>
            </w:pPr>
            <w:r>
              <w:rPr>
                <w:sz w:val="20"/>
                <w:szCs w:val="20"/>
              </w:rPr>
              <w:t xml:space="preserve">Сводная бухгалтерская отчетность, Год </w:t>
            </w:r>
          </w:p>
        </w:tc>
        <w:tc>
          <w:tcPr>
            <w:tcW w:w="2441" w:type="dxa"/>
            <w:tcBorders>
              <w:top w:val="single" w:sz="4" w:space="0" w:color="auto"/>
              <w:left w:val="single" w:sz="4" w:space="0" w:color="auto"/>
              <w:bottom w:val="single" w:sz="4" w:space="0" w:color="auto"/>
              <w:right w:val="single" w:sz="4" w:space="0" w:color="auto"/>
            </w:tcBorders>
          </w:tcPr>
          <w:p w:rsidR="00C86D8D" w:rsidRDefault="00C86D8D" w:rsidP="00306C7B">
            <w:pPr>
              <w:pStyle w:val="Default"/>
              <w:rPr>
                <w:sz w:val="20"/>
                <w:szCs w:val="20"/>
              </w:rPr>
            </w:pPr>
            <w:r>
              <w:rPr>
                <w:sz w:val="20"/>
                <w:szCs w:val="20"/>
              </w:rPr>
              <w:t xml:space="preserve">Консолидированная финансовая отчетность, Год </w:t>
            </w:r>
          </w:p>
        </w:tc>
      </w:tr>
      <w:tr w:rsidR="00C86D8D" w:rsidTr="00487653">
        <w:trPr>
          <w:trHeight w:val="90"/>
        </w:trPr>
        <w:tc>
          <w:tcPr>
            <w:tcW w:w="2334" w:type="dxa"/>
            <w:tcBorders>
              <w:top w:val="single" w:sz="4" w:space="0" w:color="auto"/>
              <w:left w:val="single" w:sz="4" w:space="0" w:color="auto"/>
              <w:bottom w:val="single" w:sz="4" w:space="0" w:color="auto"/>
            </w:tcBorders>
          </w:tcPr>
          <w:p w:rsidR="00C86D8D" w:rsidRDefault="00C86D8D" w:rsidP="00306C7B">
            <w:pPr>
              <w:pStyle w:val="Default"/>
              <w:rPr>
                <w:sz w:val="20"/>
                <w:szCs w:val="20"/>
              </w:rPr>
            </w:pPr>
            <w:r>
              <w:rPr>
                <w:sz w:val="20"/>
                <w:szCs w:val="20"/>
              </w:rPr>
              <w:t xml:space="preserve">2013 </w:t>
            </w:r>
          </w:p>
        </w:tc>
        <w:tc>
          <w:tcPr>
            <w:tcW w:w="2444" w:type="dxa"/>
            <w:gridSpan w:val="2"/>
            <w:tcBorders>
              <w:top w:val="single" w:sz="4" w:space="0" w:color="auto"/>
              <w:left w:val="single" w:sz="4" w:space="0" w:color="auto"/>
              <w:bottom w:val="single" w:sz="4" w:space="0" w:color="auto"/>
            </w:tcBorders>
          </w:tcPr>
          <w:p w:rsidR="00C86D8D" w:rsidRDefault="00C86D8D" w:rsidP="00306C7B">
            <w:pPr>
              <w:pStyle w:val="Default"/>
              <w:rPr>
                <w:sz w:val="20"/>
                <w:szCs w:val="20"/>
              </w:rPr>
            </w:pPr>
          </w:p>
        </w:tc>
        <w:tc>
          <w:tcPr>
            <w:tcW w:w="2441" w:type="dxa"/>
            <w:tcBorders>
              <w:top w:val="single" w:sz="4" w:space="0" w:color="auto"/>
              <w:left w:val="single" w:sz="4" w:space="0" w:color="auto"/>
              <w:bottom w:val="single" w:sz="4" w:space="0" w:color="auto"/>
              <w:right w:val="single" w:sz="4" w:space="0" w:color="auto"/>
            </w:tcBorders>
          </w:tcPr>
          <w:p w:rsidR="00C86D8D" w:rsidRDefault="00C86D8D" w:rsidP="00306C7B">
            <w:pPr>
              <w:pStyle w:val="Default"/>
              <w:rPr>
                <w:sz w:val="20"/>
                <w:szCs w:val="20"/>
              </w:rPr>
            </w:pPr>
          </w:p>
        </w:tc>
      </w:tr>
      <w:tr w:rsidR="00C86D8D" w:rsidTr="00487653">
        <w:trPr>
          <w:trHeight w:val="90"/>
        </w:trPr>
        <w:tc>
          <w:tcPr>
            <w:tcW w:w="2334" w:type="dxa"/>
            <w:tcBorders>
              <w:top w:val="single" w:sz="4" w:space="0" w:color="auto"/>
              <w:left w:val="single" w:sz="4" w:space="0" w:color="auto"/>
              <w:bottom w:val="single" w:sz="4" w:space="0" w:color="auto"/>
            </w:tcBorders>
          </w:tcPr>
          <w:p w:rsidR="00C86D8D" w:rsidRDefault="00C86D8D" w:rsidP="00306C7B">
            <w:pPr>
              <w:pStyle w:val="Default"/>
              <w:rPr>
                <w:sz w:val="20"/>
                <w:szCs w:val="20"/>
              </w:rPr>
            </w:pPr>
            <w:r>
              <w:rPr>
                <w:sz w:val="20"/>
                <w:szCs w:val="20"/>
              </w:rPr>
              <w:t xml:space="preserve">2014 </w:t>
            </w:r>
          </w:p>
        </w:tc>
        <w:tc>
          <w:tcPr>
            <w:tcW w:w="1217" w:type="dxa"/>
            <w:tcBorders>
              <w:top w:val="single" w:sz="4" w:space="0" w:color="auto"/>
              <w:left w:val="single" w:sz="4" w:space="0" w:color="auto"/>
              <w:bottom w:val="single" w:sz="4" w:space="0" w:color="auto"/>
            </w:tcBorders>
          </w:tcPr>
          <w:p w:rsidR="00C86D8D" w:rsidRDefault="00C86D8D" w:rsidP="00306C7B">
            <w:pPr>
              <w:pStyle w:val="Default"/>
              <w:rPr>
                <w:sz w:val="20"/>
                <w:szCs w:val="20"/>
              </w:rPr>
            </w:pPr>
          </w:p>
        </w:tc>
        <w:tc>
          <w:tcPr>
            <w:tcW w:w="1227" w:type="dxa"/>
            <w:tcBorders>
              <w:top w:val="single" w:sz="4" w:space="0" w:color="auto"/>
              <w:bottom w:val="single" w:sz="4" w:space="0" w:color="auto"/>
              <w:right w:val="single" w:sz="4" w:space="0" w:color="auto"/>
            </w:tcBorders>
          </w:tcPr>
          <w:p w:rsidR="00C86D8D" w:rsidRDefault="00C86D8D" w:rsidP="00306C7B">
            <w:pPr>
              <w:pStyle w:val="Default"/>
              <w:rPr>
                <w:sz w:val="20"/>
                <w:szCs w:val="20"/>
              </w:rPr>
            </w:pPr>
          </w:p>
        </w:tc>
        <w:tc>
          <w:tcPr>
            <w:tcW w:w="2441" w:type="dxa"/>
            <w:tcBorders>
              <w:top w:val="single" w:sz="4" w:space="0" w:color="auto"/>
              <w:left w:val="single" w:sz="4" w:space="0" w:color="auto"/>
              <w:bottom w:val="single" w:sz="4" w:space="0" w:color="auto"/>
              <w:right w:val="single" w:sz="4" w:space="0" w:color="auto"/>
            </w:tcBorders>
          </w:tcPr>
          <w:p w:rsidR="00C86D8D" w:rsidRDefault="00C86D8D" w:rsidP="00306C7B">
            <w:pPr>
              <w:pStyle w:val="Default"/>
              <w:rPr>
                <w:sz w:val="20"/>
                <w:szCs w:val="20"/>
              </w:rPr>
            </w:pPr>
            <w:r>
              <w:rPr>
                <w:sz w:val="20"/>
                <w:szCs w:val="20"/>
              </w:rPr>
              <w:t>2014</w:t>
            </w:r>
          </w:p>
        </w:tc>
      </w:tr>
    </w:tbl>
    <w:p w:rsidR="00C86D8D" w:rsidRDefault="00C86D8D" w:rsidP="00C86D8D"/>
    <w:p w:rsidR="00306C7B" w:rsidRDefault="00C86D8D" w:rsidP="00487653">
      <w:pPr>
        <w:jc w:val="both"/>
        <w:rPr>
          <w:rFonts w:ascii="Times New Roman" w:hAnsi="Times New Roman" w:cs="Times New Roman"/>
          <w:sz w:val="20"/>
          <w:szCs w:val="20"/>
        </w:rPr>
      </w:pPr>
      <w:r w:rsidRPr="00487653">
        <w:rPr>
          <w:rFonts w:ascii="Times New Roman" w:hAnsi="Times New Roman" w:cs="Times New Roman"/>
          <w:sz w:val="20"/>
          <w:szCs w:val="20"/>
        </w:rPr>
        <w:t xml:space="preserve">Факторы, которые могут оказать влияние на независимость аудитора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эмитента) Наличие долей участия аудитора (должностных лиц аудитора) в уставном (складочном) капитале (паевом фонде) эмитента: </w:t>
      </w:r>
      <w:r w:rsidR="00487653" w:rsidRPr="00487653">
        <w:rPr>
          <w:rFonts w:ascii="Times New Roman" w:hAnsi="Times New Roman" w:cs="Times New Roman"/>
          <w:sz w:val="20"/>
          <w:szCs w:val="20"/>
        </w:rPr>
        <w:t xml:space="preserve"> </w:t>
      </w:r>
    </w:p>
    <w:p w:rsidR="00C86D8D" w:rsidRPr="00487653" w:rsidRDefault="00C86D8D" w:rsidP="00487653">
      <w:pPr>
        <w:jc w:val="both"/>
        <w:rPr>
          <w:rFonts w:ascii="Times New Roman" w:hAnsi="Times New Roman" w:cs="Times New Roman"/>
          <w:b/>
          <w:bCs/>
          <w:i/>
          <w:iCs/>
          <w:sz w:val="20"/>
          <w:szCs w:val="20"/>
        </w:rPr>
      </w:pPr>
      <w:r w:rsidRPr="00487653">
        <w:rPr>
          <w:rFonts w:ascii="Times New Roman" w:hAnsi="Times New Roman" w:cs="Times New Roman"/>
          <w:b/>
          <w:bCs/>
          <w:i/>
          <w:iCs/>
          <w:sz w:val="20"/>
          <w:szCs w:val="20"/>
        </w:rPr>
        <w:t xml:space="preserve">долей участия аудитора (должностных лиц аудитора) в уставном </w:t>
      </w:r>
      <w:proofErr w:type="gramStart"/>
      <w:r w:rsidRPr="00487653">
        <w:rPr>
          <w:rFonts w:ascii="Times New Roman" w:hAnsi="Times New Roman" w:cs="Times New Roman"/>
          <w:b/>
          <w:bCs/>
          <w:i/>
          <w:iCs/>
          <w:sz w:val="20"/>
          <w:szCs w:val="20"/>
        </w:rPr>
        <w:t>капитале</w:t>
      </w:r>
      <w:proofErr w:type="gramEnd"/>
      <w:r w:rsidRPr="00487653">
        <w:rPr>
          <w:rFonts w:ascii="Times New Roman" w:hAnsi="Times New Roman" w:cs="Times New Roman"/>
          <w:b/>
          <w:bCs/>
          <w:i/>
          <w:iCs/>
          <w:sz w:val="20"/>
          <w:szCs w:val="20"/>
        </w:rPr>
        <w:t xml:space="preserve"> эмитента нет </w:t>
      </w:r>
    </w:p>
    <w:p w:rsidR="00306C7B" w:rsidRDefault="00C86D8D" w:rsidP="00487653">
      <w:pPr>
        <w:jc w:val="both"/>
        <w:rPr>
          <w:rFonts w:ascii="Times New Roman" w:hAnsi="Times New Roman" w:cs="Times New Roman"/>
          <w:sz w:val="20"/>
          <w:szCs w:val="20"/>
        </w:rPr>
      </w:pPr>
      <w:r w:rsidRPr="00487653">
        <w:rPr>
          <w:rFonts w:ascii="Times New Roman" w:hAnsi="Times New Roman" w:cs="Times New Roman"/>
          <w:sz w:val="20"/>
          <w:szCs w:val="20"/>
        </w:rPr>
        <w:t xml:space="preserve">Предоставление заемных средств аудитору (должностным лицам аудитора) эмитентом: </w:t>
      </w:r>
    </w:p>
    <w:p w:rsidR="00C86D8D" w:rsidRPr="00487653" w:rsidRDefault="00C86D8D" w:rsidP="00487653">
      <w:pPr>
        <w:jc w:val="both"/>
        <w:rPr>
          <w:rFonts w:ascii="Times New Roman" w:hAnsi="Times New Roman" w:cs="Times New Roman"/>
          <w:b/>
          <w:bCs/>
          <w:i/>
          <w:iCs/>
          <w:sz w:val="20"/>
          <w:szCs w:val="20"/>
        </w:rPr>
      </w:pPr>
      <w:r w:rsidRPr="00487653">
        <w:rPr>
          <w:rFonts w:ascii="Times New Roman" w:hAnsi="Times New Roman" w:cs="Times New Roman"/>
          <w:b/>
          <w:bCs/>
          <w:i/>
          <w:iCs/>
          <w:sz w:val="20"/>
          <w:szCs w:val="20"/>
        </w:rPr>
        <w:t xml:space="preserve">заемные средства аудитору (должностным лицам аудитора) не предоставлялись </w:t>
      </w:r>
    </w:p>
    <w:p w:rsidR="00306C7B" w:rsidRDefault="00C86D8D" w:rsidP="00487653">
      <w:pPr>
        <w:jc w:val="both"/>
        <w:rPr>
          <w:rFonts w:ascii="Times New Roman" w:hAnsi="Times New Roman" w:cs="Times New Roman"/>
          <w:sz w:val="20"/>
          <w:szCs w:val="20"/>
        </w:rPr>
      </w:pPr>
      <w:r w:rsidRPr="00487653">
        <w:rPr>
          <w:rFonts w:ascii="Times New Roman" w:hAnsi="Times New Roman" w:cs="Times New Roman"/>
          <w:sz w:val="20"/>
          <w:szCs w:val="20"/>
        </w:rPr>
        <w:t xml:space="preserve">Наличие тесных деловых взаимоотношений (участие в </w:t>
      </w:r>
      <w:proofErr w:type="gramStart"/>
      <w:r w:rsidRPr="00487653">
        <w:rPr>
          <w:rFonts w:ascii="Times New Roman" w:hAnsi="Times New Roman" w:cs="Times New Roman"/>
          <w:sz w:val="20"/>
          <w:szCs w:val="20"/>
        </w:rPr>
        <w:t>продвижении</w:t>
      </w:r>
      <w:proofErr w:type="gramEnd"/>
      <w:r w:rsidRPr="00487653">
        <w:rPr>
          <w:rFonts w:ascii="Times New Roman" w:hAnsi="Times New Roman" w:cs="Times New Roman"/>
          <w:sz w:val="20"/>
          <w:szCs w:val="20"/>
        </w:rPr>
        <w:t xml:space="preserve"> продукции (услуг) эмитента, участие в совместной предпринимательской деятельности и т.д.), а также родственных связей: </w:t>
      </w:r>
    </w:p>
    <w:p w:rsidR="00C86D8D" w:rsidRPr="00487653" w:rsidRDefault="00C86D8D" w:rsidP="00487653">
      <w:pPr>
        <w:jc w:val="both"/>
        <w:rPr>
          <w:rFonts w:ascii="Times New Roman" w:hAnsi="Times New Roman" w:cs="Times New Roman"/>
          <w:b/>
          <w:bCs/>
          <w:i/>
          <w:iCs/>
          <w:sz w:val="20"/>
          <w:szCs w:val="20"/>
        </w:rPr>
      </w:pPr>
      <w:r w:rsidRPr="00487653">
        <w:rPr>
          <w:rFonts w:ascii="Times New Roman" w:hAnsi="Times New Roman" w:cs="Times New Roman"/>
          <w:b/>
          <w:bCs/>
          <w:i/>
          <w:iCs/>
          <w:sz w:val="20"/>
          <w:szCs w:val="20"/>
        </w:rPr>
        <w:t xml:space="preserve">тесных деловых взаимоотношений (участия в </w:t>
      </w:r>
      <w:proofErr w:type="gramStart"/>
      <w:r w:rsidRPr="00487653">
        <w:rPr>
          <w:rFonts w:ascii="Times New Roman" w:hAnsi="Times New Roman" w:cs="Times New Roman"/>
          <w:b/>
          <w:bCs/>
          <w:i/>
          <w:iCs/>
          <w:sz w:val="20"/>
          <w:szCs w:val="20"/>
        </w:rPr>
        <w:t>продвижении</w:t>
      </w:r>
      <w:proofErr w:type="gramEnd"/>
      <w:r w:rsidRPr="00487653">
        <w:rPr>
          <w:rFonts w:ascii="Times New Roman" w:hAnsi="Times New Roman" w:cs="Times New Roman"/>
          <w:b/>
          <w:bCs/>
          <w:i/>
          <w:iCs/>
          <w:sz w:val="20"/>
          <w:szCs w:val="20"/>
        </w:rPr>
        <w:t xml:space="preserve"> продукции (услуг) эмитента, участия в совместной предпринимательской деятельности и т.д.), а также родственных связей нет</w:t>
      </w:r>
    </w:p>
    <w:p w:rsidR="00306C7B" w:rsidRDefault="00C86D8D" w:rsidP="00487653">
      <w:pPr>
        <w:jc w:val="both"/>
        <w:rPr>
          <w:rFonts w:ascii="Times New Roman" w:hAnsi="Times New Roman" w:cs="Times New Roman"/>
          <w:sz w:val="20"/>
          <w:szCs w:val="20"/>
        </w:rPr>
      </w:pPr>
      <w:r w:rsidRPr="00487653">
        <w:rPr>
          <w:rFonts w:ascii="Times New Roman" w:hAnsi="Times New Roman" w:cs="Times New Roman"/>
          <w:b/>
          <w:bCs/>
          <w:i/>
          <w:iCs/>
          <w:sz w:val="20"/>
          <w:szCs w:val="20"/>
        </w:rPr>
        <w:t xml:space="preserve"> </w:t>
      </w:r>
      <w:r w:rsidRPr="00487653">
        <w:rPr>
          <w:rFonts w:ascii="Times New Roman" w:hAnsi="Times New Roman" w:cs="Times New Roman"/>
          <w:sz w:val="20"/>
          <w:szCs w:val="20"/>
        </w:rPr>
        <w:t xml:space="preserve">Сведения о должностных лицах эмитента, являющихся одновременно должностными лицами аудитора (аудитором): </w:t>
      </w:r>
      <w:r w:rsidR="00487653" w:rsidRPr="00487653">
        <w:rPr>
          <w:rFonts w:ascii="Times New Roman" w:hAnsi="Times New Roman" w:cs="Times New Roman"/>
          <w:sz w:val="20"/>
          <w:szCs w:val="20"/>
        </w:rPr>
        <w:t xml:space="preserve"> </w:t>
      </w:r>
    </w:p>
    <w:p w:rsidR="00C86D8D" w:rsidRPr="00487653" w:rsidRDefault="00C86D8D" w:rsidP="00487653">
      <w:pPr>
        <w:jc w:val="both"/>
        <w:rPr>
          <w:rFonts w:ascii="Times New Roman" w:hAnsi="Times New Roman" w:cs="Times New Roman"/>
          <w:b/>
          <w:bCs/>
          <w:i/>
          <w:iCs/>
          <w:sz w:val="20"/>
          <w:szCs w:val="20"/>
        </w:rPr>
      </w:pPr>
      <w:r w:rsidRPr="00487653">
        <w:rPr>
          <w:rFonts w:ascii="Times New Roman" w:hAnsi="Times New Roman" w:cs="Times New Roman"/>
          <w:b/>
          <w:bCs/>
          <w:i/>
          <w:iCs/>
          <w:sz w:val="20"/>
          <w:szCs w:val="20"/>
        </w:rPr>
        <w:t xml:space="preserve">должностные лица эмитента, являющиеся одновременно должностными лицами аудитора (аудитором), отсутствуют </w:t>
      </w:r>
    </w:p>
    <w:p w:rsidR="00306C7B" w:rsidRDefault="00C86D8D" w:rsidP="00487653">
      <w:pPr>
        <w:jc w:val="both"/>
        <w:rPr>
          <w:rFonts w:ascii="Times New Roman" w:hAnsi="Times New Roman" w:cs="Times New Roman"/>
          <w:sz w:val="20"/>
          <w:szCs w:val="20"/>
        </w:rPr>
      </w:pPr>
      <w:r w:rsidRPr="00487653">
        <w:rPr>
          <w:rFonts w:ascii="Times New Roman" w:hAnsi="Times New Roman" w:cs="Times New Roman"/>
          <w:sz w:val="20"/>
          <w:szCs w:val="20"/>
        </w:rPr>
        <w:t xml:space="preserve">Иные факторы, которые могут повлиять на независимость аудитора от эмитента: </w:t>
      </w:r>
      <w:r w:rsidR="00487653" w:rsidRPr="00487653">
        <w:rPr>
          <w:rFonts w:ascii="Times New Roman" w:hAnsi="Times New Roman" w:cs="Times New Roman"/>
          <w:sz w:val="20"/>
          <w:szCs w:val="20"/>
        </w:rPr>
        <w:t xml:space="preserve"> </w:t>
      </w:r>
    </w:p>
    <w:p w:rsidR="00C86D8D" w:rsidRPr="00487653" w:rsidRDefault="00C86D8D" w:rsidP="00487653">
      <w:pPr>
        <w:jc w:val="both"/>
        <w:rPr>
          <w:rFonts w:ascii="Times New Roman" w:hAnsi="Times New Roman" w:cs="Times New Roman"/>
          <w:b/>
          <w:bCs/>
          <w:i/>
          <w:iCs/>
          <w:sz w:val="20"/>
          <w:szCs w:val="20"/>
        </w:rPr>
      </w:pPr>
      <w:r w:rsidRPr="00487653">
        <w:rPr>
          <w:rFonts w:ascii="Times New Roman" w:hAnsi="Times New Roman" w:cs="Times New Roman"/>
          <w:b/>
          <w:bCs/>
          <w:i/>
          <w:iCs/>
          <w:sz w:val="20"/>
          <w:szCs w:val="20"/>
        </w:rPr>
        <w:t xml:space="preserve">отсутствуют </w:t>
      </w:r>
    </w:p>
    <w:p w:rsidR="00306C7B" w:rsidRDefault="00C86D8D" w:rsidP="00487653">
      <w:pPr>
        <w:jc w:val="both"/>
        <w:rPr>
          <w:rFonts w:ascii="Times New Roman" w:hAnsi="Times New Roman" w:cs="Times New Roman"/>
          <w:sz w:val="20"/>
          <w:szCs w:val="20"/>
        </w:rPr>
      </w:pPr>
      <w:r w:rsidRPr="00487653">
        <w:rPr>
          <w:rFonts w:ascii="Times New Roman" w:hAnsi="Times New Roman" w:cs="Times New Roman"/>
          <w:sz w:val="20"/>
          <w:szCs w:val="20"/>
        </w:rPr>
        <w:t xml:space="preserve">Указываются меры, предпринятые эмитентом и аудитором для снижения влияния указанных факторов: </w:t>
      </w:r>
    </w:p>
    <w:p w:rsidR="00C86D8D" w:rsidRPr="00306C7B" w:rsidRDefault="00C86D8D" w:rsidP="00487653">
      <w:pPr>
        <w:jc w:val="both"/>
        <w:rPr>
          <w:rFonts w:ascii="Times New Roman" w:hAnsi="Times New Roman" w:cs="Times New Roman"/>
          <w:b/>
          <w:bCs/>
          <w:i/>
          <w:iCs/>
          <w:sz w:val="20"/>
          <w:szCs w:val="20"/>
        </w:rPr>
      </w:pPr>
      <w:r w:rsidRPr="00306C7B">
        <w:rPr>
          <w:rFonts w:ascii="Times New Roman" w:hAnsi="Times New Roman" w:cs="Times New Roman"/>
          <w:b/>
          <w:bCs/>
          <w:i/>
          <w:iCs/>
          <w:sz w:val="20"/>
          <w:szCs w:val="20"/>
        </w:rPr>
        <w:t xml:space="preserve">Аудитор является полностью независимым от эмитента и его органов управления в </w:t>
      </w:r>
      <w:proofErr w:type="gramStart"/>
      <w:r w:rsidRPr="00306C7B">
        <w:rPr>
          <w:rFonts w:ascii="Times New Roman" w:hAnsi="Times New Roman" w:cs="Times New Roman"/>
          <w:b/>
          <w:bCs/>
          <w:i/>
          <w:iCs/>
          <w:sz w:val="20"/>
          <w:szCs w:val="20"/>
        </w:rPr>
        <w:t>соответствии</w:t>
      </w:r>
      <w:proofErr w:type="gramEnd"/>
      <w:r w:rsidRPr="00306C7B">
        <w:rPr>
          <w:rFonts w:ascii="Times New Roman" w:hAnsi="Times New Roman" w:cs="Times New Roman"/>
          <w:b/>
          <w:bCs/>
          <w:i/>
          <w:iCs/>
          <w:sz w:val="20"/>
          <w:szCs w:val="20"/>
        </w:rPr>
        <w:t xml:space="preserve"> с требованиями статьи 12 Федерального закона «Об аудиторской деятельности». Размер вознаграждения аудитора не ставился и не ставится в зависимость от результатов проведенных проверок</w:t>
      </w:r>
    </w:p>
    <w:p w:rsidR="00306C7B" w:rsidRDefault="00C86D8D" w:rsidP="00C86D8D">
      <w:pPr>
        <w:rPr>
          <w:rFonts w:ascii="Times New Roman" w:hAnsi="Times New Roman" w:cs="Times New Roman"/>
          <w:sz w:val="20"/>
          <w:szCs w:val="20"/>
        </w:rPr>
      </w:pPr>
      <w:r w:rsidRPr="00306C7B">
        <w:rPr>
          <w:rFonts w:ascii="Times New Roman" w:hAnsi="Times New Roman" w:cs="Times New Roman"/>
          <w:b/>
          <w:bCs/>
          <w:i/>
          <w:iCs/>
          <w:sz w:val="20"/>
          <w:szCs w:val="20"/>
        </w:rPr>
        <w:lastRenderedPageBreak/>
        <w:t xml:space="preserve"> </w:t>
      </w:r>
      <w:r w:rsidRPr="00306C7B">
        <w:rPr>
          <w:rFonts w:ascii="Times New Roman" w:hAnsi="Times New Roman" w:cs="Times New Roman"/>
          <w:sz w:val="20"/>
          <w:szCs w:val="20"/>
        </w:rPr>
        <w:t>Порядок выбора аудитора эмитента Наличие процедуры тендера, связанного с выбором аудитора, и его основные условия:</w:t>
      </w:r>
      <w:r w:rsidR="00306C7B" w:rsidRPr="00306C7B">
        <w:rPr>
          <w:rFonts w:ascii="Times New Roman" w:hAnsi="Times New Roman" w:cs="Times New Roman"/>
          <w:sz w:val="20"/>
          <w:szCs w:val="20"/>
        </w:rPr>
        <w:t xml:space="preserve"> </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b/>
          <w:bCs/>
          <w:i/>
          <w:iCs/>
          <w:sz w:val="20"/>
          <w:szCs w:val="20"/>
        </w:rPr>
        <w:t>тендер не предусмотрен</w:t>
      </w:r>
    </w:p>
    <w:p w:rsidR="00C86D8D" w:rsidRDefault="00C86D8D" w:rsidP="00C86D8D">
      <w:pPr>
        <w:pStyle w:val="Default"/>
        <w:rPr>
          <w:sz w:val="20"/>
          <w:szCs w:val="20"/>
        </w:rPr>
      </w:pPr>
      <w:r w:rsidRPr="00306C7B">
        <w:rPr>
          <w:sz w:val="20"/>
          <w:szCs w:val="20"/>
        </w:rPr>
        <w:t xml:space="preserve">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 </w:t>
      </w:r>
    </w:p>
    <w:p w:rsidR="00306C7B" w:rsidRPr="00306C7B" w:rsidRDefault="00306C7B" w:rsidP="00C86D8D">
      <w:pPr>
        <w:pStyle w:val="Default"/>
        <w:rPr>
          <w:sz w:val="20"/>
          <w:szCs w:val="20"/>
        </w:rPr>
      </w:pPr>
    </w:p>
    <w:p w:rsidR="00306C7B" w:rsidRPr="00306C7B" w:rsidRDefault="00C86D8D" w:rsidP="00306C7B">
      <w:pPr>
        <w:pStyle w:val="Default"/>
        <w:jc w:val="both"/>
        <w:rPr>
          <w:rFonts w:eastAsiaTheme="minorHAnsi"/>
          <w:b/>
          <w:bCs/>
          <w:i/>
          <w:iCs/>
          <w:color w:val="auto"/>
          <w:sz w:val="20"/>
          <w:szCs w:val="20"/>
        </w:rPr>
      </w:pPr>
      <w:r w:rsidRPr="00306C7B">
        <w:rPr>
          <w:rFonts w:eastAsiaTheme="minorHAnsi"/>
          <w:b/>
          <w:bCs/>
          <w:i/>
          <w:iCs/>
          <w:color w:val="auto"/>
          <w:sz w:val="20"/>
          <w:szCs w:val="20"/>
        </w:rPr>
        <w:t xml:space="preserve">Кандидатура аудитора утверждается общим собранием акционеров в </w:t>
      </w:r>
      <w:proofErr w:type="gramStart"/>
      <w:r w:rsidRPr="00306C7B">
        <w:rPr>
          <w:rFonts w:eastAsiaTheme="minorHAnsi"/>
          <w:b/>
          <w:bCs/>
          <w:i/>
          <w:iCs/>
          <w:color w:val="auto"/>
          <w:sz w:val="20"/>
          <w:szCs w:val="20"/>
        </w:rPr>
        <w:t>соответствии</w:t>
      </w:r>
      <w:proofErr w:type="gramEnd"/>
      <w:r w:rsidRPr="00306C7B">
        <w:rPr>
          <w:rFonts w:eastAsiaTheme="minorHAnsi"/>
          <w:b/>
          <w:bCs/>
          <w:i/>
          <w:iCs/>
          <w:color w:val="auto"/>
          <w:sz w:val="20"/>
          <w:szCs w:val="20"/>
        </w:rPr>
        <w:t xml:space="preserve"> с пунктом 27.6 устава эмитента. </w:t>
      </w:r>
    </w:p>
    <w:p w:rsidR="00306C7B" w:rsidRDefault="00C86D8D" w:rsidP="00306C7B">
      <w:pPr>
        <w:pStyle w:val="Default"/>
        <w:jc w:val="both"/>
        <w:rPr>
          <w:b/>
          <w:bCs/>
          <w:i/>
          <w:iCs/>
          <w:sz w:val="20"/>
          <w:szCs w:val="20"/>
        </w:rPr>
      </w:pPr>
      <w:r w:rsidRPr="00306C7B">
        <w:rPr>
          <w:rFonts w:eastAsiaTheme="minorHAnsi"/>
          <w:b/>
          <w:bCs/>
          <w:i/>
          <w:iCs/>
          <w:color w:val="auto"/>
          <w:sz w:val="20"/>
          <w:szCs w:val="20"/>
        </w:rPr>
        <w:t>На годовом общем собрании акционеров должен решаться, в том числе, вопрос об утверждении аудитора эмитента. В повестку дня годового общего собрания акционеров советом директоров эмитента должен быть обязательно включен, в том числе, вопрос об утверждении аудитора эмитента. Кроме того, акционеры (акционер), являющиеся в совокупности владельцами не менее</w:t>
      </w:r>
      <w:proofErr w:type="gramStart"/>
      <w:r w:rsidR="00306C7B">
        <w:rPr>
          <w:rFonts w:eastAsiaTheme="minorHAnsi"/>
          <w:b/>
          <w:bCs/>
          <w:i/>
          <w:iCs/>
          <w:color w:val="auto"/>
          <w:sz w:val="20"/>
          <w:szCs w:val="20"/>
        </w:rPr>
        <w:t>,</w:t>
      </w:r>
      <w:proofErr w:type="gramEnd"/>
      <w:r w:rsidR="00306C7B">
        <w:rPr>
          <w:rFonts w:eastAsiaTheme="minorHAnsi"/>
          <w:b/>
          <w:bCs/>
          <w:i/>
          <w:iCs/>
          <w:color w:val="auto"/>
          <w:sz w:val="20"/>
          <w:szCs w:val="20"/>
        </w:rPr>
        <w:t xml:space="preserve"> </w:t>
      </w:r>
      <w:r w:rsidRPr="00306C7B">
        <w:rPr>
          <w:b/>
          <w:bCs/>
          <w:i/>
          <w:iCs/>
          <w:sz w:val="20"/>
          <w:szCs w:val="20"/>
        </w:rPr>
        <w:t xml:space="preserve">чем 2 процентов голосующих акций эмитента, вправе внести вопросы в повестку дня годового общего собрания акционеров. </w:t>
      </w:r>
    </w:p>
    <w:p w:rsidR="00C86D8D" w:rsidRPr="00306C7B" w:rsidRDefault="00C86D8D" w:rsidP="00306C7B">
      <w:pPr>
        <w:pStyle w:val="Default"/>
        <w:jc w:val="both"/>
        <w:rPr>
          <w:b/>
          <w:bCs/>
          <w:i/>
          <w:iCs/>
          <w:sz w:val="20"/>
          <w:szCs w:val="20"/>
        </w:rPr>
      </w:pPr>
      <w:r w:rsidRPr="00306C7B">
        <w:rPr>
          <w:b/>
          <w:bCs/>
          <w:i/>
          <w:iCs/>
          <w:sz w:val="20"/>
          <w:szCs w:val="20"/>
        </w:rPr>
        <w:t xml:space="preserve">На внеочередном общем собрании акционеров также могут решаться вопросы об утверждении аудитора эмитента. Внеочередное общее собрание акционеров проводится по решению совета директоров эмитента на основании его собственной инициативы, требования ревизионной комиссии (ревизора) эмитента, аудитора эмитента, а также акционеров (акционера), являющихся владельцами не менее чем 10 процентов голосующих акций эмитента на дату предъявления требования. В требовании о проведении внеочередного общего собрания акционеров должны быть сформулированы вопросы, подлежащие внесению в повестку дня собрания. В случае если требование о созыве внеочередного общего собрания акционеров содержит предложение о выдвижении кандидатов, на такое предложение распространяются соответствующие положения статьи 53 Федерального закона от 26.12.1995 №208-ФЗ «Об акционерных обществах». Выдвижение кандидатуры аудитора производится в </w:t>
      </w:r>
      <w:proofErr w:type="gramStart"/>
      <w:r w:rsidRPr="00306C7B">
        <w:rPr>
          <w:b/>
          <w:bCs/>
          <w:i/>
          <w:iCs/>
          <w:sz w:val="20"/>
          <w:szCs w:val="20"/>
        </w:rPr>
        <w:t>соответствии</w:t>
      </w:r>
      <w:proofErr w:type="gramEnd"/>
      <w:r w:rsidRPr="00306C7B">
        <w:rPr>
          <w:b/>
          <w:bCs/>
          <w:i/>
          <w:iCs/>
          <w:sz w:val="20"/>
          <w:szCs w:val="20"/>
        </w:rPr>
        <w:t xml:space="preserve"> с Федеральным законом от 26.12.1995 №208-ФЗ «Об акционерных обществах»: поступившие предложения по кандидатурам аудитора рассматриваются и выносятся советом директоров на рассмотрение общего собрания акционеров. </w:t>
      </w:r>
    </w:p>
    <w:p w:rsidR="00306C7B" w:rsidRDefault="00306C7B" w:rsidP="00C86D8D">
      <w:pPr>
        <w:rPr>
          <w:rFonts w:ascii="Times New Roman" w:hAnsi="Times New Roman" w:cs="Times New Roman"/>
          <w:sz w:val="20"/>
          <w:szCs w:val="20"/>
        </w:rPr>
      </w:pPr>
    </w:p>
    <w:p w:rsidR="00306C7B" w:rsidRDefault="00C86D8D" w:rsidP="00306C7B">
      <w:pPr>
        <w:jc w:val="both"/>
        <w:rPr>
          <w:rFonts w:ascii="Times New Roman" w:hAnsi="Times New Roman" w:cs="Times New Roman"/>
          <w:sz w:val="20"/>
          <w:szCs w:val="20"/>
        </w:rPr>
      </w:pPr>
      <w:r w:rsidRPr="00306C7B">
        <w:rPr>
          <w:rFonts w:ascii="Times New Roman" w:hAnsi="Times New Roman" w:cs="Times New Roman"/>
          <w:sz w:val="20"/>
          <w:szCs w:val="20"/>
        </w:rPr>
        <w:t xml:space="preserve">Указывается информация о работах, проводимых аудитором в рамках специальных аудиторских заданий: </w:t>
      </w:r>
    </w:p>
    <w:p w:rsidR="00C86D8D" w:rsidRPr="00306C7B" w:rsidRDefault="00C86D8D" w:rsidP="00306C7B">
      <w:pPr>
        <w:jc w:val="both"/>
        <w:rPr>
          <w:rFonts w:ascii="Times New Roman" w:hAnsi="Times New Roman" w:cs="Times New Roman"/>
          <w:b/>
          <w:bCs/>
          <w:i/>
          <w:iCs/>
          <w:sz w:val="20"/>
          <w:szCs w:val="20"/>
        </w:rPr>
      </w:pPr>
      <w:r w:rsidRPr="00306C7B">
        <w:rPr>
          <w:rFonts w:ascii="Times New Roman" w:hAnsi="Times New Roman" w:cs="Times New Roman"/>
          <w:b/>
          <w:bCs/>
          <w:i/>
          <w:iCs/>
          <w:sz w:val="20"/>
          <w:szCs w:val="20"/>
        </w:rPr>
        <w:t xml:space="preserve">работы в </w:t>
      </w:r>
      <w:proofErr w:type="gramStart"/>
      <w:r w:rsidRPr="00306C7B">
        <w:rPr>
          <w:rFonts w:ascii="Times New Roman" w:hAnsi="Times New Roman" w:cs="Times New Roman"/>
          <w:b/>
          <w:bCs/>
          <w:i/>
          <w:iCs/>
          <w:sz w:val="20"/>
          <w:szCs w:val="20"/>
        </w:rPr>
        <w:t>рамках</w:t>
      </w:r>
      <w:proofErr w:type="gramEnd"/>
      <w:r w:rsidRPr="00306C7B">
        <w:rPr>
          <w:rFonts w:ascii="Times New Roman" w:hAnsi="Times New Roman" w:cs="Times New Roman"/>
          <w:b/>
          <w:bCs/>
          <w:i/>
          <w:iCs/>
          <w:sz w:val="20"/>
          <w:szCs w:val="20"/>
        </w:rPr>
        <w:t xml:space="preserve"> специальных аудиторских заданий аудитором эмитента не проводились </w:t>
      </w:r>
    </w:p>
    <w:p w:rsidR="00C86D8D" w:rsidRPr="00306C7B" w:rsidRDefault="00306C7B" w:rsidP="00306C7B">
      <w:pPr>
        <w:jc w:val="both"/>
        <w:rPr>
          <w:rFonts w:ascii="Times New Roman" w:hAnsi="Times New Roman" w:cs="Times New Roman"/>
          <w:b/>
          <w:bCs/>
          <w:i/>
          <w:iCs/>
          <w:sz w:val="20"/>
          <w:szCs w:val="20"/>
        </w:rPr>
      </w:pPr>
      <w:r w:rsidRPr="00306C7B">
        <w:rPr>
          <w:rFonts w:ascii="Times New Roman" w:hAnsi="Times New Roman" w:cs="Times New Roman"/>
          <w:bCs/>
          <w:iCs/>
          <w:sz w:val="20"/>
          <w:szCs w:val="20"/>
        </w:rPr>
        <w:t>Фа</w:t>
      </w:r>
      <w:r w:rsidR="00C86D8D" w:rsidRPr="00306C7B">
        <w:rPr>
          <w:rFonts w:ascii="Times New Roman" w:hAnsi="Times New Roman" w:cs="Times New Roman"/>
          <w:bCs/>
          <w:iCs/>
          <w:sz w:val="20"/>
          <w:szCs w:val="20"/>
        </w:rPr>
        <w:t xml:space="preserve">ктический размер вознаграждения, выплаченного эмитентом аудитору по итогам 2014 года, за который аудитором проводилась независимая проверка бухгалтерского учета и финансовой (бухгалтерской) отчетности эмитента и годовая индивидуальная финансовая отчетность, подготовленная в соответствии с Международными стандартами финансовой отчетности: </w:t>
      </w:r>
      <w:r w:rsidR="00C86D8D" w:rsidRPr="00306C7B">
        <w:rPr>
          <w:rFonts w:ascii="Times New Roman" w:hAnsi="Times New Roman" w:cs="Times New Roman"/>
          <w:b/>
          <w:bCs/>
          <w:i/>
          <w:iCs/>
          <w:sz w:val="20"/>
          <w:szCs w:val="20"/>
        </w:rPr>
        <w:t xml:space="preserve"> 445 450,00 руб.</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sz w:val="20"/>
          <w:szCs w:val="20"/>
        </w:rPr>
        <w:t xml:space="preserve">Приводится информация о наличии отсроченных и просроченных платежей за оказанные аудитором услуги: </w:t>
      </w:r>
      <w:r w:rsidRPr="00306C7B">
        <w:rPr>
          <w:rFonts w:ascii="Times New Roman" w:hAnsi="Times New Roman" w:cs="Times New Roman"/>
          <w:b/>
          <w:bCs/>
          <w:i/>
          <w:iCs/>
          <w:sz w:val="20"/>
          <w:szCs w:val="20"/>
        </w:rPr>
        <w:t>отсроченные и просроченные платежи за оказанные аудитором услуги отсутствуют.</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sz w:val="20"/>
          <w:szCs w:val="20"/>
        </w:rPr>
        <w:t xml:space="preserve">Полное фирменное наименование: </w:t>
      </w:r>
      <w:r w:rsidRPr="00306C7B">
        <w:rPr>
          <w:rFonts w:ascii="Times New Roman" w:hAnsi="Times New Roman" w:cs="Times New Roman"/>
          <w:b/>
          <w:bCs/>
          <w:i/>
          <w:iCs/>
          <w:sz w:val="20"/>
          <w:szCs w:val="20"/>
        </w:rPr>
        <w:t xml:space="preserve">Закрытое акционерное общество «Аудиторско-консультационная группа «АКГ ИНАУДИТ» </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sz w:val="20"/>
          <w:szCs w:val="20"/>
        </w:rPr>
        <w:t xml:space="preserve">Сокращенное фирменное наименование: </w:t>
      </w:r>
      <w:r w:rsidRPr="00306C7B">
        <w:rPr>
          <w:rFonts w:ascii="Times New Roman" w:hAnsi="Times New Roman" w:cs="Times New Roman"/>
          <w:b/>
          <w:bCs/>
          <w:i/>
          <w:iCs/>
          <w:sz w:val="20"/>
          <w:szCs w:val="20"/>
        </w:rPr>
        <w:t xml:space="preserve">ЗАО «АКГ ИНАУДИТ» </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sz w:val="20"/>
          <w:szCs w:val="20"/>
        </w:rPr>
        <w:t xml:space="preserve">Место нахождения: </w:t>
      </w:r>
      <w:r w:rsidRPr="00306C7B">
        <w:rPr>
          <w:rFonts w:ascii="Times New Roman" w:hAnsi="Times New Roman" w:cs="Times New Roman"/>
          <w:b/>
          <w:bCs/>
          <w:i/>
          <w:iCs/>
          <w:sz w:val="20"/>
          <w:szCs w:val="20"/>
        </w:rPr>
        <w:t xml:space="preserve">119023, Санкт-Петербург, </w:t>
      </w:r>
      <w:proofErr w:type="gramStart"/>
      <w:r w:rsidRPr="00306C7B">
        <w:rPr>
          <w:rFonts w:ascii="Times New Roman" w:hAnsi="Times New Roman" w:cs="Times New Roman"/>
          <w:b/>
          <w:bCs/>
          <w:i/>
          <w:iCs/>
          <w:sz w:val="20"/>
          <w:szCs w:val="20"/>
        </w:rPr>
        <w:t>Итальянская</w:t>
      </w:r>
      <w:proofErr w:type="gramEnd"/>
      <w:r w:rsidRPr="00306C7B">
        <w:rPr>
          <w:rFonts w:ascii="Times New Roman" w:hAnsi="Times New Roman" w:cs="Times New Roman"/>
          <w:b/>
          <w:bCs/>
          <w:i/>
          <w:iCs/>
          <w:sz w:val="20"/>
          <w:szCs w:val="20"/>
        </w:rPr>
        <w:t xml:space="preserve"> ул., дом 33. </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sz w:val="20"/>
          <w:szCs w:val="20"/>
        </w:rPr>
        <w:t xml:space="preserve">ИНН: </w:t>
      </w:r>
      <w:r w:rsidRPr="00306C7B">
        <w:rPr>
          <w:rFonts w:ascii="Times New Roman" w:hAnsi="Times New Roman" w:cs="Times New Roman"/>
          <w:b/>
          <w:bCs/>
          <w:i/>
          <w:iCs/>
          <w:sz w:val="20"/>
          <w:szCs w:val="20"/>
        </w:rPr>
        <w:t xml:space="preserve">7808020635 </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sz w:val="20"/>
          <w:szCs w:val="20"/>
        </w:rPr>
        <w:t xml:space="preserve">ОГРН: </w:t>
      </w:r>
      <w:r w:rsidRPr="00306C7B">
        <w:rPr>
          <w:rFonts w:ascii="Times New Roman" w:hAnsi="Times New Roman" w:cs="Times New Roman"/>
          <w:b/>
          <w:bCs/>
          <w:i/>
          <w:iCs/>
          <w:sz w:val="20"/>
          <w:szCs w:val="20"/>
        </w:rPr>
        <w:t xml:space="preserve">1027809182719 </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sz w:val="20"/>
          <w:szCs w:val="20"/>
        </w:rPr>
        <w:t xml:space="preserve">Телефон: </w:t>
      </w:r>
      <w:r w:rsidRPr="00306C7B">
        <w:rPr>
          <w:rFonts w:ascii="Times New Roman" w:hAnsi="Times New Roman" w:cs="Times New Roman"/>
          <w:b/>
          <w:bCs/>
          <w:i/>
          <w:iCs/>
          <w:sz w:val="20"/>
          <w:szCs w:val="20"/>
        </w:rPr>
        <w:t xml:space="preserve">(812) 310-3143; (812) 571-1949 </w:t>
      </w:r>
      <w:r w:rsidRPr="00306C7B">
        <w:rPr>
          <w:rFonts w:ascii="Times New Roman" w:hAnsi="Times New Roman" w:cs="Times New Roman"/>
          <w:sz w:val="20"/>
          <w:szCs w:val="20"/>
        </w:rPr>
        <w:t xml:space="preserve">Факс: </w:t>
      </w:r>
      <w:r w:rsidRPr="00306C7B">
        <w:rPr>
          <w:rFonts w:ascii="Times New Roman" w:hAnsi="Times New Roman" w:cs="Times New Roman"/>
          <w:b/>
          <w:bCs/>
          <w:i/>
          <w:iCs/>
          <w:sz w:val="20"/>
          <w:szCs w:val="20"/>
        </w:rPr>
        <w:t xml:space="preserve">(812) 310-5333 </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sz w:val="20"/>
          <w:szCs w:val="20"/>
        </w:rPr>
        <w:t xml:space="preserve">Адрес электронной почты: </w:t>
      </w:r>
      <w:hyperlink r:id="rId11" w:history="1">
        <w:r w:rsidRPr="00306C7B">
          <w:rPr>
            <w:rStyle w:val="a3"/>
            <w:rFonts w:ascii="Times New Roman" w:hAnsi="Times New Roman" w:cs="Times New Roman"/>
            <w:i/>
            <w:iCs/>
            <w:sz w:val="20"/>
            <w:szCs w:val="20"/>
          </w:rPr>
          <w:t>inauditspb@mail.ru</w:t>
        </w:r>
      </w:hyperlink>
      <w:r w:rsidRPr="00306C7B">
        <w:rPr>
          <w:rFonts w:ascii="Times New Roman" w:hAnsi="Times New Roman" w:cs="Times New Roman"/>
          <w:b/>
          <w:bCs/>
          <w:i/>
          <w:iCs/>
          <w:sz w:val="20"/>
          <w:szCs w:val="20"/>
        </w:rPr>
        <w:t xml:space="preserve"> </w:t>
      </w:r>
    </w:p>
    <w:p w:rsidR="00306C7B" w:rsidRDefault="00C86D8D" w:rsidP="00C86D8D">
      <w:pPr>
        <w:rPr>
          <w:rFonts w:ascii="Times New Roman" w:hAnsi="Times New Roman" w:cs="Times New Roman"/>
          <w:sz w:val="20"/>
          <w:szCs w:val="20"/>
        </w:rPr>
      </w:pPr>
      <w:r w:rsidRPr="00306C7B">
        <w:rPr>
          <w:rFonts w:ascii="Times New Roman" w:hAnsi="Times New Roman" w:cs="Times New Roman"/>
          <w:sz w:val="20"/>
          <w:szCs w:val="20"/>
        </w:rPr>
        <w:t xml:space="preserve">Данные о членстве аудитора в саморегулируемых организациях аудиторов </w:t>
      </w:r>
    </w:p>
    <w:p w:rsidR="00865735" w:rsidRDefault="00C86D8D" w:rsidP="00C86D8D">
      <w:pPr>
        <w:rPr>
          <w:rFonts w:ascii="Times New Roman" w:hAnsi="Times New Roman" w:cs="Times New Roman"/>
          <w:b/>
          <w:bCs/>
          <w:i/>
          <w:iCs/>
          <w:sz w:val="20"/>
          <w:szCs w:val="20"/>
        </w:rPr>
      </w:pPr>
      <w:r w:rsidRPr="00306C7B">
        <w:rPr>
          <w:rFonts w:ascii="Times New Roman" w:hAnsi="Times New Roman" w:cs="Times New Roman"/>
          <w:sz w:val="20"/>
          <w:szCs w:val="20"/>
        </w:rPr>
        <w:t xml:space="preserve">Полное наименование: </w:t>
      </w:r>
      <w:proofErr w:type="spellStart"/>
      <w:r w:rsidRPr="00306C7B">
        <w:rPr>
          <w:rFonts w:ascii="Times New Roman" w:hAnsi="Times New Roman" w:cs="Times New Roman"/>
          <w:b/>
          <w:bCs/>
          <w:i/>
          <w:iCs/>
          <w:sz w:val="20"/>
          <w:szCs w:val="20"/>
        </w:rPr>
        <w:t>Саморегулируемая</w:t>
      </w:r>
      <w:proofErr w:type="spellEnd"/>
      <w:r w:rsidRPr="00306C7B">
        <w:rPr>
          <w:rFonts w:ascii="Times New Roman" w:hAnsi="Times New Roman" w:cs="Times New Roman"/>
          <w:b/>
          <w:bCs/>
          <w:i/>
          <w:iCs/>
          <w:sz w:val="20"/>
          <w:szCs w:val="20"/>
        </w:rPr>
        <w:t xml:space="preserve"> организация аудиторов Некоммерческое партнерство «Аудиторская Палата России»</w:t>
      </w:r>
      <w:r w:rsidR="00865735">
        <w:rPr>
          <w:rFonts w:ascii="Times New Roman" w:hAnsi="Times New Roman" w:cs="Times New Roman"/>
          <w:b/>
          <w:bCs/>
          <w:i/>
          <w:iCs/>
          <w:sz w:val="20"/>
          <w:szCs w:val="20"/>
        </w:rPr>
        <w:t>.</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b/>
          <w:bCs/>
          <w:i/>
          <w:iCs/>
          <w:sz w:val="20"/>
          <w:szCs w:val="20"/>
        </w:rPr>
        <w:t xml:space="preserve"> </w:t>
      </w:r>
      <w:r w:rsidRPr="00306C7B">
        <w:rPr>
          <w:rFonts w:ascii="Times New Roman" w:hAnsi="Times New Roman" w:cs="Times New Roman"/>
          <w:sz w:val="20"/>
          <w:szCs w:val="20"/>
        </w:rPr>
        <w:t>Место нахождения</w:t>
      </w:r>
      <w:r w:rsidR="00865735">
        <w:rPr>
          <w:rFonts w:ascii="Times New Roman" w:hAnsi="Times New Roman" w:cs="Times New Roman"/>
          <w:sz w:val="20"/>
          <w:szCs w:val="20"/>
        </w:rPr>
        <w:t xml:space="preserve">: </w:t>
      </w:r>
      <w:r w:rsidRPr="00306C7B">
        <w:rPr>
          <w:rFonts w:ascii="Times New Roman" w:hAnsi="Times New Roman" w:cs="Times New Roman"/>
          <w:b/>
          <w:bCs/>
          <w:i/>
          <w:iCs/>
          <w:sz w:val="20"/>
          <w:szCs w:val="20"/>
        </w:rPr>
        <w:t xml:space="preserve">105120 Россия, Москва, 3-й </w:t>
      </w:r>
      <w:proofErr w:type="spellStart"/>
      <w:r w:rsidRPr="00306C7B">
        <w:rPr>
          <w:rFonts w:ascii="Times New Roman" w:hAnsi="Times New Roman" w:cs="Times New Roman"/>
          <w:b/>
          <w:bCs/>
          <w:i/>
          <w:iCs/>
          <w:sz w:val="20"/>
          <w:szCs w:val="20"/>
        </w:rPr>
        <w:t>Сыромятнический</w:t>
      </w:r>
      <w:proofErr w:type="spellEnd"/>
      <w:r w:rsidRPr="00306C7B">
        <w:rPr>
          <w:rFonts w:ascii="Times New Roman" w:hAnsi="Times New Roman" w:cs="Times New Roman"/>
          <w:b/>
          <w:bCs/>
          <w:i/>
          <w:iCs/>
          <w:sz w:val="20"/>
          <w:szCs w:val="20"/>
        </w:rPr>
        <w:t xml:space="preserve"> пер. 3/9 </w:t>
      </w:r>
    </w:p>
    <w:p w:rsidR="00C86D8D" w:rsidRPr="00306C7B" w:rsidRDefault="00C86D8D" w:rsidP="00C86D8D">
      <w:pPr>
        <w:rPr>
          <w:rFonts w:ascii="Times New Roman" w:hAnsi="Times New Roman" w:cs="Times New Roman"/>
          <w:sz w:val="20"/>
          <w:szCs w:val="20"/>
        </w:rPr>
      </w:pPr>
      <w:r w:rsidRPr="00306C7B">
        <w:rPr>
          <w:rFonts w:ascii="Times New Roman" w:hAnsi="Times New Roman" w:cs="Times New Roman"/>
          <w:sz w:val="20"/>
          <w:szCs w:val="20"/>
        </w:rPr>
        <w:lastRenderedPageBreak/>
        <w:t>Финансовый год (годы) из числа последних пяти завершенных финансовых лет и текущего финансового года, за который (за которые) аудитором проводилась (будет проводиться) независимая проверка годовой бухгалтерской (финансовой) отчетности эмитента</w:t>
      </w:r>
    </w:p>
    <w:tbl>
      <w:tblPr>
        <w:tblW w:w="9747" w:type="dxa"/>
        <w:tblBorders>
          <w:top w:val="nil"/>
          <w:left w:val="nil"/>
          <w:bottom w:val="nil"/>
          <w:right w:val="nil"/>
        </w:tblBorders>
        <w:tblLayout w:type="fixed"/>
        <w:tblLook w:val="0000"/>
      </w:tblPr>
      <w:tblGrid>
        <w:gridCol w:w="3652"/>
        <w:gridCol w:w="236"/>
        <w:gridCol w:w="2883"/>
        <w:gridCol w:w="2976"/>
      </w:tblGrid>
      <w:tr w:rsidR="00C86D8D" w:rsidRPr="00306C7B" w:rsidTr="00C86D8D">
        <w:trPr>
          <w:trHeight w:val="320"/>
        </w:trPr>
        <w:tc>
          <w:tcPr>
            <w:tcW w:w="3652" w:type="dxa"/>
            <w:tcBorders>
              <w:top w:val="single" w:sz="4" w:space="0" w:color="auto"/>
              <w:left w:val="single" w:sz="4" w:space="0" w:color="auto"/>
              <w:bottom w:val="single" w:sz="4" w:space="0" w:color="auto"/>
              <w:right w:val="single" w:sz="4" w:space="0" w:color="auto"/>
            </w:tcBorders>
          </w:tcPr>
          <w:p w:rsidR="00C86D8D" w:rsidRPr="00306C7B" w:rsidRDefault="00C86D8D" w:rsidP="00306C7B">
            <w:pPr>
              <w:pStyle w:val="Default"/>
              <w:rPr>
                <w:sz w:val="20"/>
                <w:szCs w:val="20"/>
              </w:rPr>
            </w:pPr>
            <w:r w:rsidRPr="00306C7B">
              <w:rPr>
                <w:sz w:val="20"/>
                <w:szCs w:val="20"/>
              </w:rPr>
              <w:t xml:space="preserve">Бухгалтерская (финансовая) отчетность, Год </w:t>
            </w:r>
          </w:p>
        </w:tc>
        <w:tc>
          <w:tcPr>
            <w:tcW w:w="3119" w:type="dxa"/>
            <w:gridSpan w:val="2"/>
            <w:tcBorders>
              <w:top w:val="single" w:sz="4" w:space="0" w:color="auto"/>
              <w:left w:val="single" w:sz="4" w:space="0" w:color="auto"/>
              <w:bottom w:val="single" w:sz="4" w:space="0" w:color="auto"/>
              <w:right w:val="single" w:sz="4" w:space="0" w:color="auto"/>
            </w:tcBorders>
          </w:tcPr>
          <w:p w:rsidR="00C86D8D" w:rsidRPr="00306C7B" w:rsidRDefault="00C86D8D" w:rsidP="00306C7B">
            <w:pPr>
              <w:pStyle w:val="Default"/>
              <w:rPr>
                <w:sz w:val="20"/>
                <w:szCs w:val="20"/>
              </w:rPr>
            </w:pPr>
            <w:r w:rsidRPr="00306C7B">
              <w:rPr>
                <w:sz w:val="20"/>
                <w:szCs w:val="20"/>
              </w:rPr>
              <w:t xml:space="preserve">Сводная бухгалтерская отчетность, Год </w:t>
            </w:r>
          </w:p>
        </w:tc>
        <w:tc>
          <w:tcPr>
            <w:tcW w:w="2976" w:type="dxa"/>
            <w:tcBorders>
              <w:top w:val="single" w:sz="4" w:space="0" w:color="auto"/>
              <w:left w:val="single" w:sz="4" w:space="0" w:color="auto"/>
              <w:bottom w:val="single" w:sz="4" w:space="0" w:color="auto"/>
              <w:right w:val="single" w:sz="4" w:space="0" w:color="auto"/>
            </w:tcBorders>
          </w:tcPr>
          <w:p w:rsidR="00C86D8D" w:rsidRPr="00306C7B" w:rsidRDefault="00C86D8D" w:rsidP="00C86D8D">
            <w:pPr>
              <w:pStyle w:val="Default"/>
              <w:ind w:right="-108"/>
              <w:rPr>
                <w:sz w:val="20"/>
                <w:szCs w:val="20"/>
              </w:rPr>
            </w:pPr>
            <w:r w:rsidRPr="00306C7B">
              <w:rPr>
                <w:sz w:val="20"/>
                <w:szCs w:val="20"/>
              </w:rPr>
              <w:t xml:space="preserve">Консолидированная финансовая отчетность, Год </w:t>
            </w:r>
          </w:p>
        </w:tc>
      </w:tr>
      <w:tr w:rsidR="00C86D8D" w:rsidRPr="00306C7B" w:rsidTr="00C86D8D">
        <w:trPr>
          <w:trHeight w:val="90"/>
        </w:trPr>
        <w:tc>
          <w:tcPr>
            <w:tcW w:w="3652" w:type="dxa"/>
            <w:tcBorders>
              <w:top w:val="single" w:sz="4" w:space="0" w:color="auto"/>
              <w:left w:val="single" w:sz="4" w:space="0" w:color="auto"/>
              <w:bottom w:val="single" w:sz="4" w:space="0" w:color="auto"/>
            </w:tcBorders>
          </w:tcPr>
          <w:p w:rsidR="00C86D8D" w:rsidRPr="00306C7B" w:rsidRDefault="00C86D8D" w:rsidP="00306C7B">
            <w:pPr>
              <w:pStyle w:val="Default"/>
              <w:rPr>
                <w:sz w:val="20"/>
                <w:szCs w:val="20"/>
              </w:rPr>
            </w:pPr>
            <w:r w:rsidRPr="00306C7B">
              <w:rPr>
                <w:sz w:val="20"/>
                <w:szCs w:val="20"/>
              </w:rPr>
              <w:t>2010</w:t>
            </w:r>
          </w:p>
        </w:tc>
        <w:tc>
          <w:tcPr>
            <w:tcW w:w="236" w:type="dxa"/>
            <w:tcBorders>
              <w:top w:val="single" w:sz="4" w:space="0" w:color="auto"/>
              <w:left w:val="single" w:sz="4" w:space="0" w:color="auto"/>
              <w:bottom w:val="single" w:sz="4" w:space="0" w:color="auto"/>
            </w:tcBorders>
          </w:tcPr>
          <w:p w:rsidR="00C86D8D" w:rsidRPr="00306C7B" w:rsidRDefault="00C86D8D" w:rsidP="00306C7B">
            <w:pPr>
              <w:pStyle w:val="Default"/>
              <w:rPr>
                <w:sz w:val="20"/>
                <w:szCs w:val="20"/>
              </w:rPr>
            </w:pPr>
          </w:p>
        </w:tc>
        <w:tc>
          <w:tcPr>
            <w:tcW w:w="2883" w:type="dxa"/>
            <w:tcBorders>
              <w:top w:val="single" w:sz="4" w:space="0" w:color="auto"/>
              <w:bottom w:val="single" w:sz="4" w:space="0" w:color="auto"/>
              <w:right w:val="single" w:sz="4" w:space="0" w:color="auto"/>
            </w:tcBorders>
          </w:tcPr>
          <w:p w:rsidR="00C86D8D" w:rsidRPr="00306C7B" w:rsidRDefault="00C86D8D" w:rsidP="00306C7B">
            <w:pPr>
              <w:pStyle w:val="Default"/>
              <w:rPr>
                <w:sz w:val="20"/>
                <w:szCs w:val="20"/>
              </w:rPr>
            </w:pPr>
          </w:p>
        </w:tc>
        <w:tc>
          <w:tcPr>
            <w:tcW w:w="2976" w:type="dxa"/>
            <w:tcBorders>
              <w:top w:val="single" w:sz="4" w:space="0" w:color="auto"/>
              <w:left w:val="single" w:sz="4" w:space="0" w:color="auto"/>
              <w:bottom w:val="single" w:sz="4" w:space="0" w:color="auto"/>
              <w:right w:val="single" w:sz="4" w:space="0" w:color="auto"/>
            </w:tcBorders>
          </w:tcPr>
          <w:p w:rsidR="00C86D8D" w:rsidRPr="00306C7B" w:rsidRDefault="00C86D8D" w:rsidP="00306C7B">
            <w:pPr>
              <w:pStyle w:val="Default"/>
              <w:rPr>
                <w:sz w:val="20"/>
                <w:szCs w:val="20"/>
              </w:rPr>
            </w:pPr>
          </w:p>
        </w:tc>
      </w:tr>
      <w:tr w:rsidR="00C86D8D" w:rsidRPr="00306C7B" w:rsidTr="00C86D8D">
        <w:trPr>
          <w:trHeight w:val="90"/>
        </w:trPr>
        <w:tc>
          <w:tcPr>
            <w:tcW w:w="3652" w:type="dxa"/>
            <w:tcBorders>
              <w:top w:val="single" w:sz="4" w:space="0" w:color="auto"/>
              <w:left w:val="single" w:sz="4" w:space="0" w:color="auto"/>
              <w:bottom w:val="single" w:sz="4" w:space="0" w:color="auto"/>
            </w:tcBorders>
          </w:tcPr>
          <w:p w:rsidR="00C86D8D" w:rsidRPr="00306C7B" w:rsidRDefault="00C86D8D" w:rsidP="00306C7B">
            <w:pPr>
              <w:pStyle w:val="Default"/>
              <w:rPr>
                <w:sz w:val="20"/>
                <w:szCs w:val="20"/>
              </w:rPr>
            </w:pPr>
            <w:r w:rsidRPr="00306C7B">
              <w:rPr>
                <w:sz w:val="20"/>
                <w:szCs w:val="20"/>
              </w:rPr>
              <w:t>2011</w:t>
            </w:r>
          </w:p>
        </w:tc>
        <w:tc>
          <w:tcPr>
            <w:tcW w:w="236" w:type="dxa"/>
            <w:tcBorders>
              <w:top w:val="single" w:sz="4" w:space="0" w:color="auto"/>
              <w:left w:val="single" w:sz="4" w:space="0" w:color="auto"/>
              <w:bottom w:val="single" w:sz="4" w:space="0" w:color="auto"/>
            </w:tcBorders>
          </w:tcPr>
          <w:p w:rsidR="00C86D8D" w:rsidRPr="00306C7B" w:rsidRDefault="00C86D8D" w:rsidP="00306C7B">
            <w:pPr>
              <w:pStyle w:val="Default"/>
              <w:rPr>
                <w:sz w:val="20"/>
                <w:szCs w:val="20"/>
              </w:rPr>
            </w:pPr>
          </w:p>
        </w:tc>
        <w:tc>
          <w:tcPr>
            <w:tcW w:w="2883" w:type="dxa"/>
            <w:tcBorders>
              <w:top w:val="single" w:sz="4" w:space="0" w:color="auto"/>
              <w:bottom w:val="single" w:sz="4" w:space="0" w:color="auto"/>
              <w:right w:val="single" w:sz="4" w:space="0" w:color="auto"/>
            </w:tcBorders>
          </w:tcPr>
          <w:p w:rsidR="00C86D8D" w:rsidRPr="00306C7B" w:rsidRDefault="00C86D8D" w:rsidP="00306C7B">
            <w:pPr>
              <w:pStyle w:val="Default"/>
              <w:rPr>
                <w:sz w:val="20"/>
                <w:szCs w:val="20"/>
              </w:rPr>
            </w:pPr>
          </w:p>
        </w:tc>
        <w:tc>
          <w:tcPr>
            <w:tcW w:w="2976" w:type="dxa"/>
            <w:tcBorders>
              <w:top w:val="single" w:sz="4" w:space="0" w:color="auto"/>
              <w:left w:val="single" w:sz="4" w:space="0" w:color="auto"/>
              <w:bottom w:val="single" w:sz="4" w:space="0" w:color="auto"/>
              <w:right w:val="single" w:sz="4" w:space="0" w:color="auto"/>
            </w:tcBorders>
          </w:tcPr>
          <w:p w:rsidR="00C86D8D" w:rsidRPr="00306C7B" w:rsidRDefault="00C86D8D" w:rsidP="00306C7B">
            <w:pPr>
              <w:pStyle w:val="Default"/>
              <w:rPr>
                <w:sz w:val="20"/>
                <w:szCs w:val="20"/>
              </w:rPr>
            </w:pPr>
          </w:p>
        </w:tc>
      </w:tr>
      <w:tr w:rsidR="00C86D8D" w:rsidRPr="00306C7B" w:rsidTr="00C86D8D">
        <w:trPr>
          <w:trHeight w:val="90"/>
        </w:trPr>
        <w:tc>
          <w:tcPr>
            <w:tcW w:w="3652" w:type="dxa"/>
            <w:tcBorders>
              <w:top w:val="single" w:sz="4" w:space="0" w:color="auto"/>
              <w:left w:val="single" w:sz="4" w:space="0" w:color="auto"/>
              <w:bottom w:val="single" w:sz="4" w:space="0" w:color="auto"/>
            </w:tcBorders>
          </w:tcPr>
          <w:p w:rsidR="00C86D8D" w:rsidRPr="00306C7B" w:rsidRDefault="00C86D8D" w:rsidP="00306C7B">
            <w:pPr>
              <w:pStyle w:val="Default"/>
              <w:rPr>
                <w:sz w:val="20"/>
                <w:szCs w:val="20"/>
              </w:rPr>
            </w:pPr>
            <w:r w:rsidRPr="00306C7B">
              <w:rPr>
                <w:sz w:val="20"/>
                <w:szCs w:val="20"/>
              </w:rPr>
              <w:t>2012</w:t>
            </w:r>
          </w:p>
        </w:tc>
        <w:tc>
          <w:tcPr>
            <w:tcW w:w="236" w:type="dxa"/>
            <w:tcBorders>
              <w:top w:val="single" w:sz="4" w:space="0" w:color="auto"/>
              <w:left w:val="single" w:sz="4" w:space="0" w:color="auto"/>
              <w:bottom w:val="single" w:sz="4" w:space="0" w:color="auto"/>
            </w:tcBorders>
          </w:tcPr>
          <w:p w:rsidR="00C86D8D" w:rsidRPr="00306C7B" w:rsidRDefault="00C86D8D" w:rsidP="00306C7B">
            <w:pPr>
              <w:pStyle w:val="Default"/>
              <w:rPr>
                <w:sz w:val="20"/>
                <w:szCs w:val="20"/>
              </w:rPr>
            </w:pPr>
          </w:p>
        </w:tc>
        <w:tc>
          <w:tcPr>
            <w:tcW w:w="2883" w:type="dxa"/>
            <w:tcBorders>
              <w:top w:val="single" w:sz="4" w:space="0" w:color="auto"/>
              <w:bottom w:val="single" w:sz="4" w:space="0" w:color="auto"/>
              <w:right w:val="single" w:sz="4" w:space="0" w:color="auto"/>
            </w:tcBorders>
          </w:tcPr>
          <w:p w:rsidR="00C86D8D" w:rsidRPr="00306C7B" w:rsidRDefault="00C86D8D" w:rsidP="00306C7B">
            <w:pPr>
              <w:pStyle w:val="Default"/>
              <w:rPr>
                <w:sz w:val="20"/>
                <w:szCs w:val="20"/>
              </w:rPr>
            </w:pPr>
          </w:p>
        </w:tc>
        <w:tc>
          <w:tcPr>
            <w:tcW w:w="2976" w:type="dxa"/>
            <w:tcBorders>
              <w:top w:val="single" w:sz="4" w:space="0" w:color="auto"/>
              <w:left w:val="single" w:sz="4" w:space="0" w:color="auto"/>
              <w:bottom w:val="single" w:sz="4" w:space="0" w:color="auto"/>
              <w:right w:val="single" w:sz="4" w:space="0" w:color="auto"/>
            </w:tcBorders>
          </w:tcPr>
          <w:p w:rsidR="00C86D8D" w:rsidRPr="00306C7B" w:rsidRDefault="00C86D8D" w:rsidP="00306C7B">
            <w:pPr>
              <w:pStyle w:val="Default"/>
              <w:rPr>
                <w:sz w:val="20"/>
                <w:szCs w:val="20"/>
              </w:rPr>
            </w:pPr>
          </w:p>
        </w:tc>
      </w:tr>
    </w:tbl>
    <w:p w:rsidR="00C86D8D" w:rsidRPr="00306C7B" w:rsidRDefault="00C86D8D" w:rsidP="00C86D8D">
      <w:pPr>
        <w:rPr>
          <w:rFonts w:ascii="Times New Roman" w:hAnsi="Times New Roman" w:cs="Times New Roman"/>
          <w:sz w:val="20"/>
          <w:szCs w:val="20"/>
        </w:rPr>
      </w:pPr>
    </w:p>
    <w:p w:rsidR="00C86D8D" w:rsidRPr="00306C7B" w:rsidRDefault="00C86D8D" w:rsidP="00306C7B">
      <w:pPr>
        <w:pStyle w:val="Default"/>
        <w:jc w:val="both"/>
        <w:rPr>
          <w:sz w:val="20"/>
          <w:szCs w:val="20"/>
        </w:rPr>
      </w:pPr>
      <w:r w:rsidRPr="00306C7B">
        <w:rPr>
          <w:sz w:val="20"/>
          <w:szCs w:val="20"/>
        </w:rPr>
        <w:t xml:space="preserve">Факторы, которые могут оказать влияние на независимость аудитора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эмитента) Наличие долей участия аудитора (должностных лиц аудитора) в уставном (складочном) капитале (паевом фонде) эмитента: </w:t>
      </w:r>
    </w:p>
    <w:p w:rsidR="00C86D8D" w:rsidRPr="00306C7B" w:rsidRDefault="00C86D8D" w:rsidP="00306C7B">
      <w:pPr>
        <w:pStyle w:val="Default"/>
        <w:jc w:val="both"/>
        <w:rPr>
          <w:b/>
          <w:bCs/>
          <w:i/>
          <w:iCs/>
          <w:sz w:val="20"/>
          <w:szCs w:val="20"/>
        </w:rPr>
      </w:pPr>
      <w:r w:rsidRPr="00306C7B">
        <w:rPr>
          <w:b/>
          <w:bCs/>
          <w:i/>
          <w:iCs/>
          <w:sz w:val="20"/>
          <w:szCs w:val="20"/>
        </w:rPr>
        <w:t xml:space="preserve">долей участия аудитора (должностных лиц аудитора) в уставном </w:t>
      </w:r>
      <w:proofErr w:type="gramStart"/>
      <w:r w:rsidRPr="00306C7B">
        <w:rPr>
          <w:b/>
          <w:bCs/>
          <w:i/>
          <w:iCs/>
          <w:sz w:val="20"/>
          <w:szCs w:val="20"/>
        </w:rPr>
        <w:t>капитале</w:t>
      </w:r>
      <w:proofErr w:type="gramEnd"/>
      <w:r w:rsidRPr="00306C7B">
        <w:rPr>
          <w:b/>
          <w:bCs/>
          <w:i/>
          <w:iCs/>
          <w:sz w:val="20"/>
          <w:szCs w:val="20"/>
        </w:rPr>
        <w:t xml:space="preserve"> эмитента нет </w:t>
      </w:r>
    </w:p>
    <w:p w:rsidR="00C86D8D" w:rsidRPr="00306C7B" w:rsidRDefault="00C86D8D" w:rsidP="00306C7B">
      <w:pPr>
        <w:pStyle w:val="Default"/>
        <w:jc w:val="both"/>
        <w:rPr>
          <w:b/>
          <w:bCs/>
          <w:i/>
          <w:iCs/>
          <w:sz w:val="20"/>
          <w:szCs w:val="20"/>
        </w:rPr>
      </w:pPr>
    </w:p>
    <w:p w:rsidR="00C86D8D" w:rsidRPr="00306C7B" w:rsidRDefault="00C86D8D" w:rsidP="00306C7B">
      <w:pPr>
        <w:pStyle w:val="Default"/>
        <w:jc w:val="both"/>
        <w:rPr>
          <w:sz w:val="20"/>
          <w:szCs w:val="20"/>
        </w:rPr>
      </w:pPr>
      <w:r w:rsidRPr="00306C7B">
        <w:rPr>
          <w:sz w:val="20"/>
          <w:szCs w:val="20"/>
        </w:rPr>
        <w:t xml:space="preserve">Предоставление заемных средств аудитору (должностным лицам аудитора) эмитентом: </w:t>
      </w:r>
    </w:p>
    <w:p w:rsidR="00C86D8D" w:rsidRPr="00306C7B" w:rsidRDefault="00C86D8D" w:rsidP="00306C7B">
      <w:pPr>
        <w:pStyle w:val="Default"/>
        <w:jc w:val="both"/>
        <w:rPr>
          <w:b/>
          <w:bCs/>
          <w:i/>
          <w:iCs/>
          <w:sz w:val="20"/>
          <w:szCs w:val="20"/>
        </w:rPr>
      </w:pPr>
      <w:r w:rsidRPr="00306C7B">
        <w:rPr>
          <w:b/>
          <w:bCs/>
          <w:i/>
          <w:iCs/>
          <w:sz w:val="20"/>
          <w:szCs w:val="20"/>
        </w:rPr>
        <w:t xml:space="preserve">заемные средства аудитору (должностным лицам аудитора) не предоставлялись </w:t>
      </w:r>
    </w:p>
    <w:p w:rsidR="00C86D8D" w:rsidRPr="00306C7B" w:rsidRDefault="00C86D8D" w:rsidP="00306C7B">
      <w:pPr>
        <w:pStyle w:val="Default"/>
        <w:jc w:val="both"/>
        <w:rPr>
          <w:b/>
          <w:bCs/>
          <w:i/>
          <w:iCs/>
          <w:sz w:val="20"/>
          <w:szCs w:val="20"/>
        </w:rPr>
      </w:pPr>
    </w:p>
    <w:p w:rsidR="00C86D8D" w:rsidRPr="00306C7B" w:rsidRDefault="00C86D8D" w:rsidP="00306C7B">
      <w:pPr>
        <w:pStyle w:val="Default"/>
        <w:jc w:val="both"/>
        <w:rPr>
          <w:sz w:val="20"/>
          <w:szCs w:val="20"/>
        </w:rPr>
      </w:pPr>
      <w:r w:rsidRPr="00306C7B">
        <w:rPr>
          <w:sz w:val="20"/>
          <w:szCs w:val="20"/>
        </w:rPr>
        <w:t xml:space="preserve">Наличие тесных деловых взаимоотношений (участие в </w:t>
      </w:r>
      <w:proofErr w:type="gramStart"/>
      <w:r w:rsidRPr="00306C7B">
        <w:rPr>
          <w:sz w:val="20"/>
          <w:szCs w:val="20"/>
        </w:rPr>
        <w:t>продвижении</w:t>
      </w:r>
      <w:proofErr w:type="gramEnd"/>
      <w:r w:rsidRPr="00306C7B">
        <w:rPr>
          <w:sz w:val="20"/>
          <w:szCs w:val="20"/>
        </w:rPr>
        <w:t xml:space="preserve"> продукции (услуг) эмитента, участие в совместной предпринимательской деятельности и т.д.), а также родственных связей:</w:t>
      </w:r>
    </w:p>
    <w:p w:rsidR="00C86D8D" w:rsidRPr="00306C7B" w:rsidRDefault="00C86D8D" w:rsidP="00306C7B">
      <w:pPr>
        <w:pStyle w:val="Default"/>
        <w:jc w:val="both"/>
        <w:rPr>
          <w:b/>
          <w:bCs/>
          <w:i/>
          <w:iCs/>
          <w:sz w:val="20"/>
          <w:szCs w:val="20"/>
        </w:rPr>
      </w:pPr>
      <w:r w:rsidRPr="00306C7B">
        <w:rPr>
          <w:sz w:val="20"/>
          <w:szCs w:val="20"/>
        </w:rPr>
        <w:t xml:space="preserve"> </w:t>
      </w:r>
      <w:r w:rsidRPr="00306C7B">
        <w:rPr>
          <w:b/>
          <w:bCs/>
          <w:i/>
          <w:iCs/>
          <w:sz w:val="20"/>
          <w:szCs w:val="20"/>
        </w:rPr>
        <w:t xml:space="preserve">тесных деловых взаимоотношений (участия в </w:t>
      </w:r>
      <w:proofErr w:type="gramStart"/>
      <w:r w:rsidRPr="00306C7B">
        <w:rPr>
          <w:b/>
          <w:bCs/>
          <w:i/>
          <w:iCs/>
          <w:sz w:val="20"/>
          <w:szCs w:val="20"/>
        </w:rPr>
        <w:t>продвижении</w:t>
      </w:r>
      <w:proofErr w:type="gramEnd"/>
      <w:r w:rsidRPr="00306C7B">
        <w:rPr>
          <w:b/>
          <w:bCs/>
          <w:i/>
          <w:iCs/>
          <w:sz w:val="20"/>
          <w:szCs w:val="20"/>
        </w:rPr>
        <w:t xml:space="preserve"> продукции (услуг) эмитента, участия в совместной предпринимательской деятельности и т.д.), а также родственных связей нет </w:t>
      </w:r>
    </w:p>
    <w:p w:rsidR="00C86D8D" w:rsidRPr="00306C7B" w:rsidRDefault="00C86D8D" w:rsidP="00306C7B">
      <w:pPr>
        <w:pStyle w:val="Default"/>
        <w:jc w:val="both"/>
        <w:rPr>
          <w:b/>
          <w:bCs/>
          <w:i/>
          <w:iCs/>
          <w:sz w:val="20"/>
          <w:szCs w:val="20"/>
        </w:rPr>
      </w:pPr>
    </w:p>
    <w:p w:rsidR="00C86D8D" w:rsidRPr="00306C7B" w:rsidRDefault="00C86D8D" w:rsidP="00306C7B">
      <w:pPr>
        <w:pStyle w:val="Default"/>
        <w:jc w:val="both"/>
        <w:rPr>
          <w:sz w:val="20"/>
          <w:szCs w:val="20"/>
        </w:rPr>
      </w:pPr>
      <w:r w:rsidRPr="00306C7B">
        <w:rPr>
          <w:sz w:val="20"/>
          <w:szCs w:val="20"/>
        </w:rPr>
        <w:t xml:space="preserve">Сведения о должностных лицах эмитента, являющихся одновременно должностными лицами аудитора (аудитором): </w:t>
      </w:r>
    </w:p>
    <w:p w:rsidR="00C86D8D" w:rsidRPr="00306C7B" w:rsidRDefault="00C86D8D" w:rsidP="00306C7B">
      <w:pPr>
        <w:pStyle w:val="Default"/>
        <w:jc w:val="both"/>
        <w:rPr>
          <w:b/>
          <w:bCs/>
          <w:i/>
          <w:iCs/>
          <w:sz w:val="20"/>
          <w:szCs w:val="20"/>
        </w:rPr>
      </w:pPr>
      <w:r w:rsidRPr="00306C7B">
        <w:rPr>
          <w:b/>
          <w:bCs/>
          <w:i/>
          <w:iCs/>
          <w:sz w:val="20"/>
          <w:szCs w:val="20"/>
        </w:rPr>
        <w:t xml:space="preserve">должностные лица эмитента, являющиеся одновременно должностными лицами аудитора (аудитором), отсутствуют </w:t>
      </w:r>
    </w:p>
    <w:p w:rsidR="00C86D8D" w:rsidRPr="00306C7B" w:rsidRDefault="00C86D8D" w:rsidP="00306C7B">
      <w:pPr>
        <w:pStyle w:val="Default"/>
        <w:jc w:val="both"/>
        <w:rPr>
          <w:b/>
          <w:bCs/>
          <w:i/>
          <w:iCs/>
          <w:sz w:val="20"/>
          <w:szCs w:val="20"/>
        </w:rPr>
      </w:pPr>
    </w:p>
    <w:p w:rsidR="00C86D8D" w:rsidRPr="00306C7B" w:rsidRDefault="00C86D8D" w:rsidP="00306C7B">
      <w:pPr>
        <w:pStyle w:val="Default"/>
        <w:jc w:val="both"/>
        <w:rPr>
          <w:sz w:val="20"/>
          <w:szCs w:val="20"/>
        </w:rPr>
      </w:pPr>
      <w:r w:rsidRPr="00306C7B">
        <w:rPr>
          <w:sz w:val="20"/>
          <w:szCs w:val="20"/>
        </w:rPr>
        <w:t xml:space="preserve">Иные факторы, которые могут повлиять на независимость аудитора от эмитента: </w:t>
      </w:r>
    </w:p>
    <w:p w:rsidR="00C86D8D" w:rsidRPr="00306C7B" w:rsidRDefault="00C86D8D" w:rsidP="00306C7B">
      <w:pPr>
        <w:pStyle w:val="Default"/>
        <w:jc w:val="both"/>
        <w:rPr>
          <w:b/>
          <w:bCs/>
          <w:i/>
          <w:iCs/>
          <w:sz w:val="20"/>
          <w:szCs w:val="20"/>
        </w:rPr>
      </w:pPr>
      <w:r w:rsidRPr="00306C7B">
        <w:rPr>
          <w:b/>
          <w:bCs/>
          <w:i/>
          <w:iCs/>
          <w:sz w:val="20"/>
          <w:szCs w:val="20"/>
        </w:rPr>
        <w:t xml:space="preserve">отсутствуют </w:t>
      </w:r>
    </w:p>
    <w:p w:rsidR="00C86D8D" w:rsidRPr="00306C7B" w:rsidRDefault="00C86D8D" w:rsidP="00306C7B">
      <w:pPr>
        <w:pStyle w:val="Default"/>
        <w:jc w:val="both"/>
        <w:rPr>
          <w:b/>
          <w:bCs/>
          <w:i/>
          <w:iCs/>
          <w:sz w:val="20"/>
          <w:szCs w:val="20"/>
        </w:rPr>
      </w:pPr>
    </w:p>
    <w:p w:rsidR="00457416" w:rsidRDefault="00C86D8D" w:rsidP="00306C7B">
      <w:pPr>
        <w:pStyle w:val="Default"/>
        <w:jc w:val="both"/>
        <w:rPr>
          <w:sz w:val="20"/>
          <w:szCs w:val="20"/>
        </w:rPr>
      </w:pPr>
      <w:r w:rsidRPr="00306C7B">
        <w:rPr>
          <w:sz w:val="20"/>
          <w:szCs w:val="20"/>
        </w:rPr>
        <w:t xml:space="preserve">Указываются меры, предпринятые эмитентом и аудитором для снижения влияния указанных факторов: </w:t>
      </w:r>
    </w:p>
    <w:p w:rsidR="00C86D8D" w:rsidRPr="00306C7B" w:rsidRDefault="00C86D8D" w:rsidP="00306C7B">
      <w:pPr>
        <w:pStyle w:val="Default"/>
        <w:jc w:val="both"/>
        <w:rPr>
          <w:b/>
          <w:bCs/>
          <w:i/>
          <w:iCs/>
          <w:sz w:val="20"/>
          <w:szCs w:val="20"/>
        </w:rPr>
      </w:pPr>
      <w:r w:rsidRPr="00306C7B">
        <w:rPr>
          <w:b/>
          <w:bCs/>
          <w:i/>
          <w:iCs/>
          <w:sz w:val="20"/>
          <w:szCs w:val="20"/>
        </w:rPr>
        <w:t xml:space="preserve">Аудитор является полностью независимым от эмитента и его органов управления в </w:t>
      </w:r>
      <w:proofErr w:type="gramStart"/>
      <w:r w:rsidRPr="00306C7B">
        <w:rPr>
          <w:b/>
          <w:bCs/>
          <w:i/>
          <w:iCs/>
          <w:sz w:val="20"/>
          <w:szCs w:val="20"/>
        </w:rPr>
        <w:t>соответствии</w:t>
      </w:r>
      <w:proofErr w:type="gramEnd"/>
      <w:r w:rsidRPr="00306C7B">
        <w:rPr>
          <w:b/>
          <w:bCs/>
          <w:i/>
          <w:iCs/>
          <w:sz w:val="20"/>
          <w:szCs w:val="20"/>
        </w:rPr>
        <w:t xml:space="preserve"> с требованиями статьи 12 Федерального закона «Об аудиторской деятельности». Размер вознаграждения аудитора не ставился и не ставится в зависимость от результатов проведенных проверок.</w:t>
      </w:r>
    </w:p>
    <w:p w:rsidR="00C86D8D" w:rsidRPr="00306C7B" w:rsidRDefault="00C86D8D" w:rsidP="00306C7B">
      <w:pPr>
        <w:pStyle w:val="Default"/>
        <w:jc w:val="both"/>
        <w:rPr>
          <w:b/>
          <w:bCs/>
          <w:i/>
          <w:iCs/>
          <w:sz w:val="20"/>
          <w:szCs w:val="20"/>
        </w:rPr>
      </w:pPr>
    </w:p>
    <w:p w:rsidR="00C86D8D" w:rsidRPr="00306C7B" w:rsidRDefault="00C86D8D" w:rsidP="00306C7B">
      <w:pPr>
        <w:pStyle w:val="Default"/>
        <w:jc w:val="both"/>
        <w:rPr>
          <w:sz w:val="20"/>
          <w:szCs w:val="20"/>
        </w:rPr>
      </w:pPr>
      <w:r w:rsidRPr="00306C7B">
        <w:rPr>
          <w:b/>
          <w:bCs/>
          <w:i/>
          <w:iCs/>
          <w:sz w:val="20"/>
          <w:szCs w:val="20"/>
        </w:rPr>
        <w:t xml:space="preserve"> </w:t>
      </w:r>
      <w:r w:rsidRPr="00306C7B">
        <w:rPr>
          <w:sz w:val="20"/>
          <w:szCs w:val="20"/>
        </w:rPr>
        <w:t>Порядок выбора аудитора эмитента</w:t>
      </w:r>
      <w:r w:rsidR="00457416">
        <w:rPr>
          <w:sz w:val="20"/>
          <w:szCs w:val="20"/>
        </w:rPr>
        <w:t>, н</w:t>
      </w:r>
      <w:r w:rsidRPr="00306C7B">
        <w:rPr>
          <w:sz w:val="20"/>
          <w:szCs w:val="20"/>
        </w:rPr>
        <w:t>аличие процедуры тендера, связанного с выбором аудитора, и его основные условия:</w:t>
      </w:r>
      <w:r w:rsidR="00457416">
        <w:rPr>
          <w:sz w:val="20"/>
          <w:szCs w:val="20"/>
        </w:rPr>
        <w:t xml:space="preserve"> </w:t>
      </w:r>
    </w:p>
    <w:p w:rsidR="00C86D8D" w:rsidRPr="00306C7B" w:rsidRDefault="00C86D8D" w:rsidP="00306C7B">
      <w:pPr>
        <w:pStyle w:val="Default"/>
        <w:jc w:val="both"/>
        <w:rPr>
          <w:b/>
          <w:bCs/>
          <w:i/>
          <w:iCs/>
          <w:sz w:val="20"/>
          <w:szCs w:val="20"/>
        </w:rPr>
      </w:pPr>
      <w:r w:rsidRPr="00306C7B">
        <w:rPr>
          <w:sz w:val="20"/>
          <w:szCs w:val="20"/>
        </w:rPr>
        <w:t xml:space="preserve"> </w:t>
      </w:r>
      <w:r w:rsidRPr="00306C7B">
        <w:rPr>
          <w:b/>
          <w:bCs/>
          <w:i/>
          <w:iCs/>
          <w:sz w:val="20"/>
          <w:szCs w:val="20"/>
        </w:rPr>
        <w:t xml:space="preserve">тендер не предусмотрен </w:t>
      </w:r>
    </w:p>
    <w:p w:rsidR="00C86D8D" w:rsidRPr="00306C7B" w:rsidRDefault="00C86D8D" w:rsidP="00306C7B">
      <w:pPr>
        <w:pStyle w:val="Default"/>
        <w:jc w:val="both"/>
        <w:rPr>
          <w:sz w:val="20"/>
          <w:szCs w:val="20"/>
        </w:rPr>
      </w:pPr>
    </w:p>
    <w:p w:rsidR="00C86D8D" w:rsidRPr="00306C7B" w:rsidRDefault="00C86D8D" w:rsidP="00306C7B">
      <w:pPr>
        <w:pStyle w:val="Default"/>
        <w:jc w:val="both"/>
        <w:rPr>
          <w:sz w:val="20"/>
          <w:szCs w:val="20"/>
        </w:rPr>
      </w:pPr>
      <w:r w:rsidRPr="00306C7B">
        <w:rPr>
          <w:sz w:val="20"/>
          <w:szCs w:val="20"/>
        </w:rPr>
        <w:t xml:space="preserve">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 </w:t>
      </w:r>
    </w:p>
    <w:p w:rsidR="00C86D8D" w:rsidRPr="00306C7B" w:rsidRDefault="00C86D8D" w:rsidP="00306C7B">
      <w:pPr>
        <w:pStyle w:val="Default"/>
        <w:jc w:val="both"/>
        <w:rPr>
          <w:sz w:val="20"/>
          <w:szCs w:val="20"/>
        </w:rPr>
      </w:pPr>
      <w:r w:rsidRPr="00306C7B">
        <w:rPr>
          <w:b/>
          <w:bCs/>
          <w:i/>
          <w:iCs/>
          <w:sz w:val="20"/>
          <w:szCs w:val="20"/>
        </w:rPr>
        <w:t xml:space="preserve">Кандидатура аудитора утверждается общим собранием акционеров в </w:t>
      </w:r>
      <w:proofErr w:type="gramStart"/>
      <w:r w:rsidRPr="00306C7B">
        <w:rPr>
          <w:b/>
          <w:bCs/>
          <w:i/>
          <w:iCs/>
          <w:sz w:val="20"/>
          <w:szCs w:val="20"/>
        </w:rPr>
        <w:t>соответствии</w:t>
      </w:r>
      <w:proofErr w:type="gramEnd"/>
      <w:r w:rsidRPr="00306C7B">
        <w:rPr>
          <w:b/>
          <w:bCs/>
          <w:i/>
          <w:iCs/>
          <w:sz w:val="20"/>
          <w:szCs w:val="20"/>
        </w:rPr>
        <w:t xml:space="preserve"> с пунктом 27.6 устава эмитента. На годовом общем собрании акционеров должен решаться, в том числе, вопрос об утверждении аудитора эмитента. В повестку дня годового общего собрания акционеров советом директоров эмитента должен быть обязательно включен, в том числе, вопрос об утверждении аудитора эмитента. Кроме того, акционеры (акционер), являющиеся в совокупности владельцами не менее чем 2 процентов голосующих акций эмитента, вправе внести вопросы в повестку дня годового общего собрания акционеров. На внеочередном общем собрании акционеров также могут решаться вопросы об утверждении аудитора эмитента. Внеочередное общее собрание акционеров проводится по решению совета директоров эмитента на основании его собственной инициативы, требования ревизионной комиссии (ревизора) эмитента, аудитора эмитента, а также акционеров (акционера), являющихся владельцами не менее чем 10 процентов голосующих акций эмитента на дату предъявления требования. В требовании о проведении внеочередного общего собрания акционеров должны быть сформулированы вопросы, подлежащие внесению в повестку дня собрания. В случае если требование о созыве внеочередного общего собрания акционеров содержит предложение о выдвижении кандидатов, на такое предложение распространяются соответствующие положения статьи 53 Федерального закона от 26.12.1995 №208-ФЗ «Об акционерных обществах». Выдвижение кандидатуры аудитора производится в </w:t>
      </w:r>
      <w:proofErr w:type="gramStart"/>
      <w:r w:rsidRPr="00306C7B">
        <w:rPr>
          <w:b/>
          <w:bCs/>
          <w:i/>
          <w:iCs/>
          <w:sz w:val="20"/>
          <w:szCs w:val="20"/>
        </w:rPr>
        <w:t>соответствии</w:t>
      </w:r>
      <w:proofErr w:type="gramEnd"/>
      <w:r w:rsidRPr="00306C7B">
        <w:rPr>
          <w:b/>
          <w:bCs/>
          <w:i/>
          <w:iCs/>
          <w:sz w:val="20"/>
          <w:szCs w:val="20"/>
        </w:rPr>
        <w:t xml:space="preserve"> с Федеральным законом от 26.12.1995 №208-ФЗ «Об акционерных обществах»: поступившие предложения по кандидатурам аудитора рассматриваются и выносятся советом директоров на рассмотрение общего собрания акционеров.</w:t>
      </w:r>
      <w:r w:rsidRPr="00306C7B">
        <w:rPr>
          <w:sz w:val="20"/>
          <w:szCs w:val="20"/>
        </w:rPr>
        <w:t xml:space="preserve"> </w:t>
      </w:r>
    </w:p>
    <w:p w:rsidR="00C86D8D" w:rsidRPr="00306C7B" w:rsidRDefault="00C86D8D" w:rsidP="00306C7B">
      <w:pPr>
        <w:jc w:val="both"/>
        <w:rPr>
          <w:rFonts w:ascii="Times New Roman" w:hAnsi="Times New Roman" w:cs="Times New Roman"/>
          <w:b/>
          <w:bCs/>
          <w:i/>
          <w:iCs/>
          <w:sz w:val="20"/>
          <w:szCs w:val="20"/>
        </w:rPr>
      </w:pPr>
    </w:p>
    <w:p w:rsidR="00457416" w:rsidRDefault="00C86D8D" w:rsidP="00306C7B">
      <w:pPr>
        <w:jc w:val="both"/>
        <w:rPr>
          <w:rFonts w:ascii="Times New Roman" w:hAnsi="Times New Roman" w:cs="Times New Roman"/>
          <w:sz w:val="20"/>
          <w:szCs w:val="20"/>
        </w:rPr>
      </w:pPr>
      <w:r w:rsidRPr="00306C7B">
        <w:rPr>
          <w:rFonts w:ascii="Times New Roman" w:hAnsi="Times New Roman" w:cs="Times New Roman"/>
          <w:b/>
          <w:bCs/>
          <w:i/>
          <w:iCs/>
          <w:sz w:val="20"/>
          <w:szCs w:val="20"/>
        </w:rPr>
        <w:lastRenderedPageBreak/>
        <w:t xml:space="preserve"> </w:t>
      </w:r>
      <w:r w:rsidRPr="00306C7B">
        <w:rPr>
          <w:rFonts w:ascii="Times New Roman" w:hAnsi="Times New Roman" w:cs="Times New Roman"/>
          <w:sz w:val="20"/>
          <w:szCs w:val="20"/>
        </w:rPr>
        <w:t xml:space="preserve">Указывается информация о работах, проводимых аудитором в рамках специальных аудиторских заданий: </w:t>
      </w:r>
    </w:p>
    <w:p w:rsidR="00C86D8D" w:rsidRPr="00306C7B" w:rsidRDefault="00C86D8D" w:rsidP="00306C7B">
      <w:pPr>
        <w:jc w:val="both"/>
        <w:rPr>
          <w:rFonts w:ascii="Times New Roman" w:hAnsi="Times New Roman" w:cs="Times New Roman"/>
          <w:b/>
          <w:bCs/>
          <w:i/>
          <w:iCs/>
          <w:sz w:val="20"/>
          <w:szCs w:val="20"/>
        </w:rPr>
      </w:pPr>
      <w:r w:rsidRPr="00306C7B">
        <w:rPr>
          <w:rFonts w:ascii="Times New Roman" w:hAnsi="Times New Roman" w:cs="Times New Roman"/>
          <w:b/>
          <w:bCs/>
          <w:i/>
          <w:iCs/>
          <w:sz w:val="20"/>
          <w:szCs w:val="20"/>
        </w:rPr>
        <w:t xml:space="preserve">тендер не предусмотрен </w:t>
      </w:r>
    </w:p>
    <w:p w:rsidR="00C86D8D" w:rsidRPr="00306C7B" w:rsidRDefault="00C86D8D" w:rsidP="00457416">
      <w:pPr>
        <w:jc w:val="both"/>
        <w:rPr>
          <w:rFonts w:ascii="Times New Roman" w:hAnsi="Times New Roman" w:cs="Times New Roman"/>
          <w:sz w:val="20"/>
          <w:szCs w:val="20"/>
        </w:rPr>
      </w:pPr>
      <w:r w:rsidRPr="00306C7B">
        <w:rPr>
          <w:rFonts w:ascii="Times New Roman" w:hAnsi="Times New Roman" w:cs="Times New Roman"/>
          <w:sz w:val="20"/>
          <w:szCs w:val="20"/>
        </w:rPr>
        <w:t>Описывается порядок определения размера вознаграждения аудитора, указывается фактический размер вознаграждения, выплаченного эмитентом аудитору по итогам последнего завершенного финансового года, за который аудитором проводилась независимая проверка бухгалтерской (</w:t>
      </w:r>
      <w:proofErr w:type="gramStart"/>
      <w:r w:rsidRPr="00306C7B">
        <w:rPr>
          <w:rFonts w:ascii="Times New Roman" w:hAnsi="Times New Roman" w:cs="Times New Roman"/>
          <w:sz w:val="20"/>
          <w:szCs w:val="20"/>
        </w:rPr>
        <w:t xml:space="preserve">финансовой) </w:t>
      </w:r>
      <w:proofErr w:type="gramEnd"/>
      <w:r w:rsidRPr="00306C7B">
        <w:rPr>
          <w:rFonts w:ascii="Times New Roman" w:hAnsi="Times New Roman" w:cs="Times New Roman"/>
          <w:sz w:val="20"/>
          <w:szCs w:val="20"/>
        </w:rPr>
        <w:t xml:space="preserve">отчетности эмитента, приводится информация о наличии отсроченных и просроченных платежей за оказанные аудитором услуги: </w:t>
      </w:r>
    </w:p>
    <w:p w:rsidR="00C86D8D" w:rsidRPr="00306C7B" w:rsidRDefault="00C86D8D" w:rsidP="00E6538B">
      <w:pPr>
        <w:jc w:val="both"/>
        <w:rPr>
          <w:rFonts w:ascii="Times New Roman" w:hAnsi="Times New Roman" w:cs="Times New Roman"/>
          <w:b/>
          <w:bCs/>
          <w:i/>
          <w:iCs/>
          <w:sz w:val="20"/>
          <w:szCs w:val="20"/>
        </w:rPr>
      </w:pPr>
      <w:r w:rsidRPr="00306C7B">
        <w:rPr>
          <w:rFonts w:ascii="Times New Roman" w:hAnsi="Times New Roman" w:cs="Times New Roman"/>
          <w:b/>
          <w:bCs/>
          <w:i/>
          <w:iCs/>
          <w:sz w:val="20"/>
          <w:szCs w:val="20"/>
        </w:rPr>
        <w:t xml:space="preserve">Между эмитентом и аудитором заключается договор на оказание аудиторских услуг, основные условия которого определяются при заключении договора. Размер вознаграждения определяется Советом директоров эмитента, не ставится в зависимость от результатов проверки и определяется в зависимости от трудоемкости, стоимости и сроков оказания аудиторских услуг, потребности в привлечении сторонних консультантов и экспертов. Фактический размер вознаграждения, выплаченного эмитентом аудитору по итогам каждого финансового года или иного отчетного периода, за который аудитором проводилась независимая проверка бухгалтерского учета и финансовой (бухгалтерской) отчетности эмитента: </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b/>
          <w:bCs/>
          <w:i/>
          <w:iCs/>
          <w:sz w:val="20"/>
          <w:szCs w:val="20"/>
        </w:rPr>
        <w:t xml:space="preserve">2010 год: 260 000 руб. </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b/>
          <w:bCs/>
          <w:i/>
          <w:iCs/>
          <w:sz w:val="20"/>
          <w:szCs w:val="20"/>
        </w:rPr>
        <w:t xml:space="preserve">2011 год: 259 000 руб. </w:t>
      </w:r>
    </w:p>
    <w:p w:rsidR="00C86D8D" w:rsidRPr="00306C7B" w:rsidRDefault="00C86D8D" w:rsidP="00C86D8D">
      <w:pPr>
        <w:rPr>
          <w:rFonts w:ascii="Times New Roman" w:hAnsi="Times New Roman" w:cs="Times New Roman"/>
          <w:b/>
          <w:bCs/>
          <w:i/>
          <w:iCs/>
          <w:sz w:val="20"/>
          <w:szCs w:val="20"/>
        </w:rPr>
      </w:pPr>
      <w:r w:rsidRPr="00306C7B">
        <w:rPr>
          <w:rFonts w:ascii="Times New Roman" w:hAnsi="Times New Roman" w:cs="Times New Roman"/>
          <w:b/>
          <w:bCs/>
          <w:i/>
          <w:iCs/>
          <w:sz w:val="20"/>
          <w:szCs w:val="20"/>
        </w:rPr>
        <w:t xml:space="preserve">2012 год: 264 000 руб. </w:t>
      </w:r>
    </w:p>
    <w:p w:rsidR="00C86D8D" w:rsidRPr="009B032F" w:rsidRDefault="00C86D8D" w:rsidP="00C86D8D">
      <w:pPr>
        <w:rPr>
          <w:rFonts w:ascii="Times New Roman" w:hAnsi="Times New Roman" w:cs="Times New Roman"/>
          <w:sz w:val="20"/>
          <w:szCs w:val="20"/>
        </w:rPr>
      </w:pPr>
      <w:r w:rsidRPr="002F3A53">
        <w:rPr>
          <w:rFonts w:ascii="Times New Roman" w:hAnsi="Times New Roman" w:cs="Times New Roman"/>
          <w:sz w:val="20"/>
          <w:szCs w:val="20"/>
        </w:rPr>
        <w:t xml:space="preserve">Приводится информация о </w:t>
      </w:r>
      <w:r w:rsidRPr="009B032F">
        <w:rPr>
          <w:rFonts w:ascii="Times New Roman" w:hAnsi="Times New Roman" w:cs="Times New Roman"/>
          <w:sz w:val="20"/>
          <w:szCs w:val="20"/>
        </w:rPr>
        <w:t xml:space="preserve">наличии отсроченных и просроченных платежей за оказанные аудитором услуги: </w:t>
      </w:r>
      <w:r w:rsidRPr="009B032F">
        <w:rPr>
          <w:rFonts w:ascii="Times New Roman" w:hAnsi="Times New Roman" w:cs="Times New Roman"/>
          <w:b/>
          <w:bCs/>
          <w:i/>
          <w:iCs/>
          <w:sz w:val="20"/>
          <w:szCs w:val="20"/>
        </w:rPr>
        <w:t>отсроченные и просроченные платежи за оказанные аудитором услуги отсутствуют.</w:t>
      </w:r>
    </w:p>
    <w:p w:rsidR="00E654B9" w:rsidRPr="009B032F" w:rsidRDefault="00E654B9" w:rsidP="00E654B9">
      <w:pPr>
        <w:autoSpaceDE w:val="0"/>
        <w:autoSpaceDN w:val="0"/>
        <w:adjustRightInd w:val="0"/>
        <w:spacing w:after="0" w:line="240" w:lineRule="auto"/>
        <w:ind w:firstLine="540"/>
        <w:jc w:val="both"/>
        <w:outlineLvl w:val="2"/>
        <w:rPr>
          <w:rFonts w:ascii="Times New Roman" w:hAnsi="Times New Roman" w:cs="Times New Roman"/>
          <w:b/>
          <w:sz w:val="20"/>
          <w:szCs w:val="20"/>
        </w:rPr>
      </w:pPr>
      <w:bookmarkStart w:id="2" w:name="Par108"/>
      <w:bookmarkEnd w:id="2"/>
      <w:r w:rsidRPr="009B032F">
        <w:rPr>
          <w:rFonts w:ascii="Times New Roman" w:hAnsi="Times New Roman" w:cs="Times New Roman"/>
          <w:b/>
          <w:sz w:val="20"/>
          <w:szCs w:val="20"/>
        </w:rPr>
        <w:t>1.3. Сведения об оценщике (оценщиках) эмитента</w:t>
      </w:r>
    </w:p>
    <w:p w:rsidR="003A0B18" w:rsidRPr="009B032F" w:rsidRDefault="003A0B18" w:rsidP="00E654B9">
      <w:pPr>
        <w:autoSpaceDE w:val="0"/>
        <w:autoSpaceDN w:val="0"/>
        <w:adjustRightInd w:val="0"/>
        <w:spacing w:after="0" w:line="240" w:lineRule="auto"/>
        <w:ind w:firstLine="540"/>
        <w:jc w:val="both"/>
        <w:outlineLvl w:val="2"/>
        <w:rPr>
          <w:rFonts w:ascii="Times New Roman" w:hAnsi="Times New Roman" w:cs="Times New Roman"/>
          <w:color w:val="FF0000"/>
          <w:sz w:val="20"/>
          <w:szCs w:val="20"/>
        </w:rPr>
      </w:pPr>
    </w:p>
    <w:p w:rsidR="002F3A53" w:rsidRPr="009B032F" w:rsidRDefault="002F3A53" w:rsidP="002F3A53">
      <w:pPr>
        <w:rPr>
          <w:rFonts w:ascii="Times New Roman" w:hAnsi="Times New Roman" w:cs="Times New Roman"/>
          <w:sz w:val="20"/>
          <w:szCs w:val="20"/>
        </w:rPr>
      </w:pPr>
      <w:r w:rsidRPr="009B032F">
        <w:rPr>
          <w:rStyle w:val="Subst"/>
          <w:rFonts w:ascii="Times New Roman" w:hAnsi="Times New Roman" w:cs="Times New Roman"/>
          <w:bCs/>
          <w:iCs/>
          <w:sz w:val="20"/>
          <w:szCs w:val="20"/>
        </w:rPr>
        <w:t xml:space="preserve">Оценщики по основаниям, перечисленным в </w:t>
      </w:r>
      <w:proofErr w:type="gramStart"/>
      <w:r w:rsidRPr="009B032F">
        <w:rPr>
          <w:rStyle w:val="Subst"/>
          <w:rFonts w:ascii="Times New Roman" w:hAnsi="Times New Roman" w:cs="Times New Roman"/>
          <w:bCs/>
          <w:iCs/>
          <w:sz w:val="20"/>
          <w:szCs w:val="20"/>
        </w:rPr>
        <w:t>настоящем</w:t>
      </w:r>
      <w:proofErr w:type="gramEnd"/>
      <w:r w:rsidRPr="009B032F">
        <w:rPr>
          <w:rStyle w:val="Subst"/>
          <w:rFonts w:ascii="Times New Roman" w:hAnsi="Times New Roman" w:cs="Times New Roman"/>
          <w:bCs/>
          <w:iCs/>
          <w:sz w:val="20"/>
          <w:szCs w:val="20"/>
        </w:rPr>
        <w:t xml:space="preserve"> пункте, в течение 12 месяцев до даты окончания отчетного квартала не привлекались</w:t>
      </w:r>
    </w:p>
    <w:p w:rsidR="002F3A53" w:rsidRPr="009B032F" w:rsidRDefault="002F3A53" w:rsidP="002F3A53">
      <w:pPr>
        <w:pStyle w:val="2"/>
        <w:rPr>
          <w:rFonts w:ascii="Times New Roman" w:hAnsi="Times New Roman" w:cs="Times New Roman"/>
          <w:color w:val="auto"/>
          <w:sz w:val="20"/>
          <w:szCs w:val="20"/>
        </w:rPr>
      </w:pPr>
      <w:r w:rsidRPr="009B032F">
        <w:rPr>
          <w:rFonts w:ascii="Times New Roman" w:hAnsi="Times New Roman" w:cs="Times New Roman"/>
          <w:color w:val="auto"/>
          <w:sz w:val="20"/>
          <w:szCs w:val="20"/>
        </w:rPr>
        <w:t xml:space="preserve">            1.4. Сведения о консультантах эмитента  </w:t>
      </w:r>
    </w:p>
    <w:p w:rsidR="002F3A53" w:rsidRPr="009B032F" w:rsidRDefault="002F3A53" w:rsidP="002F3A53"/>
    <w:p w:rsidR="002F3A53" w:rsidRPr="009B032F" w:rsidRDefault="002F3A53" w:rsidP="002F3A53">
      <w:pPr>
        <w:rPr>
          <w:rFonts w:ascii="Times New Roman" w:hAnsi="Times New Roman" w:cs="Times New Roman"/>
          <w:sz w:val="20"/>
          <w:szCs w:val="20"/>
        </w:rPr>
      </w:pPr>
      <w:r w:rsidRPr="009B032F">
        <w:rPr>
          <w:rStyle w:val="Subst"/>
          <w:rFonts w:ascii="Times New Roman" w:hAnsi="Times New Roman" w:cs="Times New Roman"/>
          <w:bCs/>
          <w:iCs/>
          <w:sz w:val="20"/>
          <w:szCs w:val="20"/>
        </w:rPr>
        <w:t xml:space="preserve">Финансовые консультанты по основаниям, перечисленным в </w:t>
      </w:r>
      <w:proofErr w:type="gramStart"/>
      <w:r w:rsidRPr="009B032F">
        <w:rPr>
          <w:rStyle w:val="Subst"/>
          <w:rFonts w:ascii="Times New Roman" w:hAnsi="Times New Roman" w:cs="Times New Roman"/>
          <w:bCs/>
          <w:iCs/>
          <w:sz w:val="20"/>
          <w:szCs w:val="20"/>
        </w:rPr>
        <w:t>настоящем</w:t>
      </w:r>
      <w:proofErr w:type="gramEnd"/>
      <w:r w:rsidRPr="009B032F">
        <w:rPr>
          <w:rStyle w:val="Subst"/>
          <w:rFonts w:ascii="Times New Roman" w:hAnsi="Times New Roman" w:cs="Times New Roman"/>
          <w:bCs/>
          <w:iCs/>
          <w:sz w:val="20"/>
          <w:szCs w:val="20"/>
        </w:rPr>
        <w:t xml:space="preserve"> пункте, в течение 12 месяцев до даты окончания отчетного квартала не привлекались</w:t>
      </w:r>
    </w:p>
    <w:p w:rsidR="003A0B18" w:rsidRPr="00D83554" w:rsidRDefault="003A0B18" w:rsidP="00E654B9">
      <w:pPr>
        <w:autoSpaceDE w:val="0"/>
        <w:autoSpaceDN w:val="0"/>
        <w:adjustRightInd w:val="0"/>
        <w:spacing w:after="0" w:line="240" w:lineRule="auto"/>
        <w:jc w:val="both"/>
        <w:rPr>
          <w:rFonts w:ascii="Times New Roman" w:hAnsi="Times New Roman" w:cs="Times New Roman"/>
          <w:sz w:val="20"/>
          <w:szCs w:val="20"/>
        </w:rPr>
      </w:pPr>
    </w:p>
    <w:p w:rsidR="00E654B9" w:rsidRPr="009D44E0" w:rsidRDefault="00E654B9" w:rsidP="00E654B9">
      <w:pPr>
        <w:autoSpaceDE w:val="0"/>
        <w:autoSpaceDN w:val="0"/>
        <w:adjustRightInd w:val="0"/>
        <w:spacing w:after="0" w:line="240" w:lineRule="auto"/>
        <w:ind w:firstLine="540"/>
        <w:jc w:val="both"/>
        <w:outlineLvl w:val="2"/>
        <w:rPr>
          <w:rFonts w:ascii="Times New Roman" w:hAnsi="Times New Roman" w:cs="Times New Roman"/>
          <w:b/>
          <w:sz w:val="20"/>
          <w:szCs w:val="20"/>
        </w:rPr>
      </w:pPr>
      <w:r w:rsidRPr="009D44E0">
        <w:rPr>
          <w:rFonts w:ascii="Times New Roman" w:hAnsi="Times New Roman" w:cs="Times New Roman"/>
          <w:b/>
          <w:sz w:val="20"/>
          <w:szCs w:val="20"/>
        </w:rPr>
        <w:t>1.5. Сведения о лицах, подписавших ежеквартальный отчет</w:t>
      </w:r>
    </w:p>
    <w:p w:rsidR="003A0B18" w:rsidRPr="00D83554" w:rsidRDefault="003A0B18" w:rsidP="00E654B9">
      <w:pPr>
        <w:autoSpaceDE w:val="0"/>
        <w:autoSpaceDN w:val="0"/>
        <w:adjustRightInd w:val="0"/>
        <w:spacing w:after="0" w:line="240" w:lineRule="auto"/>
        <w:ind w:firstLine="540"/>
        <w:jc w:val="both"/>
        <w:outlineLvl w:val="2"/>
        <w:rPr>
          <w:rFonts w:ascii="Times New Roman" w:hAnsi="Times New Roman" w:cs="Times New Roman"/>
          <w:sz w:val="20"/>
          <w:szCs w:val="20"/>
        </w:rPr>
      </w:pPr>
    </w:p>
    <w:p w:rsidR="009B5356" w:rsidRPr="009B5356" w:rsidRDefault="009B5356" w:rsidP="009B5356">
      <w:pPr>
        <w:rPr>
          <w:rFonts w:ascii="Times New Roman" w:hAnsi="Times New Roman" w:cs="Times New Roman"/>
          <w:b/>
          <w:i/>
          <w:sz w:val="20"/>
          <w:szCs w:val="20"/>
        </w:rPr>
      </w:pPr>
      <w:r w:rsidRPr="009B5356">
        <w:rPr>
          <w:rStyle w:val="Subst"/>
          <w:rFonts w:ascii="Times New Roman" w:hAnsi="Times New Roman" w:cs="Times New Roman"/>
          <w:b w:val="0"/>
          <w:bCs/>
          <w:i w:val="0"/>
          <w:iCs/>
          <w:sz w:val="20"/>
          <w:szCs w:val="20"/>
        </w:rPr>
        <w:t>Иных подписей нет</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9D44E0" w:rsidRDefault="00E654B9" w:rsidP="00E654B9">
      <w:pPr>
        <w:autoSpaceDE w:val="0"/>
        <w:autoSpaceDN w:val="0"/>
        <w:adjustRightInd w:val="0"/>
        <w:spacing w:after="0" w:line="240" w:lineRule="auto"/>
        <w:ind w:firstLine="540"/>
        <w:jc w:val="both"/>
        <w:outlineLvl w:val="1"/>
        <w:rPr>
          <w:rFonts w:ascii="Times New Roman" w:hAnsi="Times New Roman" w:cs="Times New Roman"/>
          <w:b/>
        </w:rPr>
      </w:pPr>
      <w:r w:rsidRPr="009D44E0">
        <w:rPr>
          <w:rFonts w:ascii="Times New Roman" w:hAnsi="Times New Roman" w:cs="Times New Roman"/>
          <w:b/>
        </w:rPr>
        <w:t>Раздел II. Основная информация о финансово-экономическом состоянии эмитента</w:t>
      </w:r>
    </w:p>
    <w:p w:rsidR="00E654B9" w:rsidRPr="007C3131" w:rsidRDefault="00E654B9" w:rsidP="00E654B9">
      <w:pPr>
        <w:autoSpaceDE w:val="0"/>
        <w:autoSpaceDN w:val="0"/>
        <w:adjustRightInd w:val="0"/>
        <w:spacing w:after="0" w:line="240" w:lineRule="auto"/>
        <w:jc w:val="both"/>
        <w:rPr>
          <w:rFonts w:ascii="Times New Roman" w:hAnsi="Times New Roman" w:cs="Times New Roman"/>
          <w:b/>
          <w:sz w:val="20"/>
          <w:szCs w:val="20"/>
        </w:rPr>
      </w:pPr>
    </w:p>
    <w:p w:rsidR="00E654B9" w:rsidRPr="007C3131" w:rsidRDefault="00E654B9" w:rsidP="00E654B9">
      <w:pPr>
        <w:autoSpaceDE w:val="0"/>
        <w:autoSpaceDN w:val="0"/>
        <w:adjustRightInd w:val="0"/>
        <w:spacing w:after="0" w:line="240" w:lineRule="auto"/>
        <w:ind w:firstLine="540"/>
        <w:jc w:val="both"/>
        <w:outlineLvl w:val="2"/>
        <w:rPr>
          <w:rFonts w:ascii="Times New Roman" w:hAnsi="Times New Roman" w:cs="Times New Roman"/>
          <w:b/>
          <w:sz w:val="20"/>
          <w:szCs w:val="20"/>
        </w:rPr>
      </w:pPr>
      <w:bookmarkStart w:id="3" w:name="Par141"/>
      <w:bookmarkEnd w:id="3"/>
      <w:r w:rsidRPr="007C3131">
        <w:rPr>
          <w:rFonts w:ascii="Times New Roman" w:hAnsi="Times New Roman" w:cs="Times New Roman"/>
          <w:b/>
          <w:sz w:val="20"/>
          <w:szCs w:val="20"/>
        </w:rPr>
        <w:t>2.1. Показатели финансово-экономической деятельности эмитента</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tbl>
      <w:tblPr>
        <w:tblW w:w="5000" w:type="pct"/>
        <w:tblCellSpacing w:w="5" w:type="nil"/>
        <w:tblCellMar>
          <w:left w:w="75" w:type="dxa"/>
          <w:right w:w="75" w:type="dxa"/>
        </w:tblCellMar>
        <w:tblLook w:val="0000"/>
      </w:tblPr>
      <w:tblGrid>
        <w:gridCol w:w="2128"/>
        <w:gridCol w:w="1160"/>
        <w:gridCol w:w="1160"/>
        <w:gridCol w:w="1446"/>
        <w:gridCol w:w="1412"/>
        <w:gridCol w:w="2765"/>
      </w:tblGrid>
      <w:tr w:rsidR="004B1258" w:rsidRPr="004B1258" w:rsidTr="004B1258">
        <w:trPr>
          <w:trHeight w:val="399"/>
          <w:tblCellSpacing w:w="5" w:type="nil"/>
        </w:trPr>
        <w:tc>
          <w:tcPr>
            <w:tcW w:w="1056" w:type="pct"/>
            <w:vMerge w:val="restart"/>
            <w:tcBorders>
              <w:top w:val="single" w:sz="4" w:space="0" w:color="auto"/>
              <w:left w:val="single" w:sz="4" w:space="0" w:color="auto"/>
              <w:right w:val="single" w:sz="4" w:space="0" w:color="auto"/>
            </w:tcBorders>
            <w:vAlign w:val="center"/>
          </w:tcPr>
          <w:p w:rsidR="004B1258" w:rsidRPr="004B1258" w:rsidRDefault="004B1258" w:rsidP="0066227B">
            <w:pPr>
              <w:widowControl w:val="0"/>
              <w:adjustRightInd w:val="0"/>
              <w:jc w:val="both"/>
              <w:rPr>
                <w:rFonts w:ascii="Times New Roman" w:hAnsi="Times New Roman" w:cs="Times New Roman"/>
                <w:sz w:val="20"/>
                <w:szCs w:val="20"/>
              </w:rPr>
            </w:pPr>
            <w:r w:rsidRPr="004B1258">
              <w:rPr>
                <w:rFonts w:ascii="Times New Roman" w:hAnsi="Times New Roman" w:cs="Times New Roman"/>
                <w:sz w:val="20"/>
                <w:szCs w:val="20"/>
              </w:rPr>
              <w:t>Наименование показателя</w:t>
            </w:r>
          </w:p>
        </w:tc>
        <w:tc>
          <w:tcPr>
            <w:tcW w:w="2571" w:type="pct"/>
            <w:gridSpan w:val="4"/>
            <w:tcBorders>
              <w:top w:val="single" w:sz="4" w:space="0" w:color="auto"/>
              <w:left w:val="single" w:sz="4" w:space="0" w:color="auto"/>
              <w:bottom w:val="single" w:sz="4" w:space="0" w:color="auto"/>
              <w:right w:val="single" w:sz="4" w:space="0" w:color="auto"/>
            </w:tcBorders>
            <w:vAlign w:val="center"/>
          </w:tcPr>
          <w:p w:rsidR="004B1258" w:rsidRPr="004B1258" w:rsidRDefault="004B1258" w:rsidP="004B1258">
            <w:pPr>
              <w:widowControl w:val="0"/>
              <w:adjustRightInd w:val="0"/>
              <w:jc w:val="center"/>
              <w:rPr>
                <w:rFonts w:ascii="Times New Roman" w:hAnsi="Times New Roman" w:cs="Times New Roman"/>
                <w:sz w:val="20"/>
                <w:szCs w:val="20"/>
              </w:rPr>
            </w:pPr>
            <w:r w:rsidRPr="004B1258">
              <w:rPr>
                <w:rFonts w:ascii="Times New Roman" w:hAnsi="Times New Roman" w:cs="Times New Roman"/>
                <w:sz w:val="20"/>
                <w:szCs w:val="20"/>
              </w:rPr>
              <w:t>Отчетный период</w:t>
            </w:r>
          </w:p>
        </w:tc>
        <w:tc>
          <w:tcPr>
            <w:tcW w:w="1373" w:type="pct"/>
            <w:tcBorders>
              <w:top w:val="single" w:sz="4" w:space="0" w:color="auto"/>
              <w:left w:val="single" w:sz="4" w:space="0" w:color="auto"/>
              <w:bottom w:val="single" w:sz="4" w:space="0" w:color="auto"/>
              <w:right w:val="single" w:sz="4" w:space="0" w:color="auto"/>
            </w:tcBorders>
          </w:tcPr>
          <w:p w:rsidR="004B1258" w:rsidRPr="004B1258" w:rsidRDefault="004B1258" w:rsidP="004B1258">
            <w:pPr>
              <w:widowControl w:val="0"/>
              <w:adjustRightInd w:val="0"/>
              <w:jc w:val="center"/>
              <w:rPr>
                <w:rFonts w:ascii="Times New Roman" w:hAnsi="Times New Roman" w:cs="Times New Roman"/>
                <w:sz w:val="20"/>
                <w:szCs w:val="20"/>
              </w:rPr>
            </w:pPr>
            <w:r w:rsidRPr="004B1258">
              <w:rPr>
                <w:rFonts w:ascii="Times New Roman" w:hAnsi="Times New Roman" w:cs="Times New Roman"/>
                <w:sz w:val="20"/>
                <w:szCs w:val="20"/>
              </w:rPr>
              <w:t>Рекомендуемая методика расчета</w:t>
            </w:r>
          </w:p>
        </w:tc>
      </w:tr>
      <w:tr w:rsidR="004B1258" w:rsidRPr="004B1258" w:rsidTr="003D5620">
        <w:trPr>
          <w:tblCellSpacing w:w="5" w:type="nil"/>
        </w:trPr>
        <w:tc>
          <w:tcPr>
            <w:tcW w:w="1056" w:type="pct"/>
            <w:vMerge/>
            <w:tcBorders>
              <w:left w:val="single" w:sz="4" w:space="0" w:color="auto"/>
              <w:bottom w:val="single" w:sz="4" w:space="0" w:color="auto"/>
              <w:right w:val="single" w:sz="4" w:space="0" w:color="auto"/>
            </w:tcBorders>
            <w:vAlign w:val="center"/>
          </w:tcPr>
          <w:p w:rsidR="004B1258" w:rsidRPr="004B1258" w:rsidRDefault="004B1258" w:rsidP="0066227B">
            <w:pPr>
              <w:widowControl w:val="0"/>
              <w:adjustRightInd w:val="0"/>
              <w:jc w:val="both"/>
              <w:rPr>
                <w:rFonts w:ascii="Times New Roman" w:hAnsi="Times New Roman" w:cs="Times New Roman"/>
                <w:sz w:val="20"/>
                <w:szCs w:val="20"/>
              </w:rPr>
            </w:pPr>
          </w:p>
        </w:tc>
        <w:tc>
          <w:tcPr>
            <w:tcW w:w="576" w:type="pct"/>
            <w:tcBorders>
              <w:top w:val="single" w:sz="4" w:space="0" w:color="auto"/>
              <w:left w:val="single" w:sz="4" w:space="0" w:color="auto"/>
              <w:bottom w:val="single" w:sz="4" w:space="0" w:color="auto"/>
              <w:right w:val="single" w:sz="4" w:space="0" w:color="auto"/>
            </w:tcBorders>
            <w:vAlign w:val="center"/>
          </w:tcPr>
          <w:p w:rsidR="004B1258" w:rsidRPr="004B1258" w:rsidRDefault="004B1258" w:rsidP="004B1258">
            <w:pPr>
              <w:widowControl w:val="0"/>
              <w:adjustRightInd w:val="0"/>
              <w:jc w:val="both"/>
              <w:rPr>
                <w:rFonts w:ascii="Times New Roman" w:hAnsi="Times New Roman" w:cs="Times New Roman"/>
                <w:b/>
                <w:i/>
                <w:sz w:val="20"/>
                <w:szCs w:val="20"/>
              </w:rPr>
            </w:pPr>
            <w:r w:rsidRPr="004B1258">
              <w:rPr>
                <w:rFonts w:ascii="Times New Roman" w:hAnsi="Times New Roman" w:cs="Times New Roman"/>
                <w:b/>
                <w:i/>
                <w:sz w:val="20"/>
                <w:szCs w:val="20"/>
              </w:rPr>
              <w:t>31.12.201</w:t>
            </w:r>
            <w:r w:rsidRPr="004B1258">
              <w:rPr>
                <w:rFonts w:ascii="Times New Roman" w:hAnsi="Times New Roman" w:cs="Times New Roman"/>
                <w:b/>
                <w:i/>
                <w:sz w:val="20"/>
                <w:szCs w:val="20"/>
                <w:lang w:val="en-US"/>
              </w:rPr>
              <w:t>3</w:t>
            </w:r>
          </w:p>
        </w:tc>
        <w:tc>
          <w:tcPr>
            <w:tcW w:w="576" w:type="pct"/>
            <w:tcBorders>
              <w:top w:val="single" w:sz="4" w:space="0" w:color="auto"/>
              <w:left w:val="single" w:sz="4" w:space="0" w:color="auto"/>
              <w:bottom w:val="single" w:sz="4" w:space="0" w:color="auto"/>
              <w:right w:val="single" w:sz="4" w:space="0" w:color="auto"/>
            </w:tcBorders>
            <w:vAlign w:val="center"/>
          </w:tcPr>
          <w:p w:rsidR="004B1258" w:rsidRPr="004B1258" w:rsidRDefault="004B1258" w:rsidP="004B1258">
            <w:pPr>
              <w:widowControl w:val="0"/>
              <w:adjustRightInd w:val="0"/>
              <w:jc w:val="both"/>
              <w:rPr>
                <w:rFonts w:ascii="Times New Roman" w:hAnsi="Times New Roman" w:cs="Times New Roman"/>
                <w:b/>
                <w:i/>
                <w:sz w:val="20"/>
                <w:szCs w:val="20"/>
                <w:lang w:val="en-US"/>
              </w:rPr>
            </w:pPr>
            <w:r w:rsidRPr="004B1258">
              <w:rPr>
                <w:rFonts w:ascii="Times New Roman" w:hAnsi="Times New Roman" w:cs="Times New Roman"/>
                <w:b/>
                <w:i/>
                <w:sz w:val="20"/>
                <w:szCs w:val="20"/>
              </w:rPr>
              <w:t>31.</w:t>
            </w:r>
            <w:r w:rsidRPr="004B1258">
              <w:rPr>
                <w:rFonts w:ascii="Times New Roman" w:hAnsi="Times New Roman" w:cs="Times New Roman"/>
                <w:b/>
                <w:i/>
                <w:sz w:val="20"/>
                <w:szCs w:val="20"/>
                <w:lang w:val="en-US"/>
              </w:rPr>
              <w:t>12</w:t>
            </w:r>
            <w:r w:rsidRPr="004B1258">
              <w:rPr>
                <w:rFonts w:ascii="Times New Roman" w:hAnsi="Times New Roman" w:cs="Times New Roman"/>
                <w:b/>
                <w:i/>
                <w:sz w:val="20"/>
                <w:szCs w:val="20"/>
              </w:rPr>
              <w:t>.20</w:t>
            </w:r>
            <w:r w:rsidRPr="004B1258">
              <w:rPr>
                <w:rFonts w:ascii="Times New Roman" w:hAnsi="Times New Roman" w:cs="Times New Roman"/>
                <w:b/>
                <w:i/>
                <w:sz w:val="20"/>
                <w:szCs w:val="20"/>
                <w:lang w:val="en-US"/>
              </w:rPr>
              <w:t>14</w:t>
            </w:r>
          </w:p>
        </w:tc>
        <w:tc>
          <w:tcPr>
            <w:tcW w:w="718" w:type="pct"/>
            <w:tcBorders>
              <w:top w:val="single" w:sz="4" w:space="0" w:color="auto"/>
              <w:left w:val="single" w:sz="4" w:space="0" w:color="auto"/>
              <w:bottom w:val="single" w:sz="4" w:space="0" w:color="auto"/>
              <w:right w:val="single" w:sz="4" w:space="0" w:color="auto"/>
            </w:tcBorders>
            <w:vAlign w:val="center"/>
          </w:tcPr>
          <w:p w:rsidR="004B1258" w:rsidRPr="00A018E8" w:rsidRDefault="004B1258" w:rsidP="003D5620">
            <w:pPr>
              <w:widowControl w:val="0"/>
              <w:adjustRightInd w:val="0"/>
              <w:jc w:val="both"/>
              <w:rPr>
                <w:b/>
                <w:i/>
              </w:rPr>
            </w:pPr>
            <w:r w:rsidRPr="00A018E8">
              <w:rPr>
                <w:b/>
                <w:i/>
              </w:rPr>
              <w:t>31.03.2014</w:t>
            </w:r>
          </w:p>
        </w:tc>
        <w:tc>
          <w:tcPr>
            <w:tcW w:w="701" w:type="pct"/>
            <w:tcBorders>
              <w:top w:val="single" w:sz="4" w:space="0" w:color="auto"/>
              <w:left w:val="single" w:sz="4" w:space="0" w:color="auto"/>
              <w:bottom w:val="single" w:sz="4" w:space="0" w:color="auto"/>
              <w:right w:val="single" w:sz="4" w:space="0" w:color="auto"/>
            </w:tcBorders>
            <w:vAlign w:val="center"/>
          </w:tcPr>
          <w:p w:rsidR="004B1258" w:rsidRPr="00A018E8" w:rsidRDefault="004B1258" w:rsidP="003D5620">
            <w:pPr>
              <w:widowControl w:val="0"/>
              <w:adjustRightInd w:val="0"/>
              <w:jc w:val="both"/>
              <w:rPr>
                <w:b/>
                <w:i/>
              </w:rPr>
            </w:pPr>
            <w:r w:rsidRPr="00A018E8">
              <w:rPr>
                <w:b/>
                <w:i/>
              </w:rPr>
              <w:t>31.03.2015</w:t>
            </w:r>
          </w:p>
        </w:tc>
        <w:tc>
          <w:tcPr>
            <w:tcW w:w="1373" w:type="pct"/>
            <w:tcBorders>
              <w:top w:val="single" w:sz="4" w:space="0" w:color="auto"/>
              <w:left w:val="single" w:sz="4" w:space="0" w:color="auto"/>
              <w:bottom w:val="single" w:sz="4" w:space="0" w:color="auto"/>
              <w:right w:val="single" w:sz="4" w:space="0" w:color="auto"/>
            </w:tcBorders>
          </w:tcPr>
          <w:p w:rsidR="004B1258" w:rsidRPr="004B1258" w:rsidRDefault="004B1258" w:rsidP="0066227B">
            <w:pPr>
              <w:widowControl w:val="0"/>
              <w:adjustRightInd w:val="0"/>
              <w:jc w:val="both"/>
              <w:rPr>
                <w:rFonts w:ascii="Times New Roman" w:hAnsi="Times New Roman" w:cs="Times New Roman"/>
                <w:b/>
                <w:i/>
                <w:sz w:val="20"/>
                <w:szCs w:val="20"/>
              </w:rPr>
            </w:pPr>
          </w:p>
        </w:tc>
      </w:tr>
      <w:tr w:rsidR="004B1258" w:rsidRPr="004B1258" w:rsidTr="003D5620">
        <w:trPr>
          <w:tblCellSpacing w:w="5" w:type="nil"/>
        </w:trPr>
        <w:tc>
          <w:tcPr>
            <w:tcW w:w="1056" w:type="pct"/>
            <w:tcBorders>
              <w:left w:val="single" w:sz="4" w:space="0" w:color="auto"/>
              <w:bottom w:val="single" w:sz="4" w:space="0" w:color="auto"/>
              <w:right w:val="single" w:sz="4" w:space="0" w:color="auto"/>
            </w:tcBorders>
            <w:vAlign w:val="center"/>
          </w:tcPr>
          <w:p w:rsidR="004B1258" w:rsidRPr="004B1258" w:rsidRDefault="004B1258" w:rsidP="0066227B">
            <w:pPr>
              <w:widowControl w:val="0"/>
              <w:adjustRightInd w:val="0"/>
              <w:jc w:val="both"/>
              <w:rPr>
                <w:rFonts w:ascii="Times New Roman" w:hAnsi="Times New Roman" w:cs="Times New Roman"/>
                <w:sz w:val="20"/>
                <w:szCs w:val="20"/>
                <w:highlight w:val="yellow"/>
              </w:rPr>
            </w:pPr>
            <w:r w:rsidRPr="004B1258">
              <w:rPr>
                <w:rFonts w:ascii="Times New Roman" w:hAnsi="Times New Roman" w:cs="Times New Roman"/>
                <w:sz w:val="20"/>
                <w:szCs w:val="20"/>
              </w:rPr>
              <w:t>Производительность труда, руб./чел.</w:t>
            </w:r>
          </w:p>
        </w:tc>
        <w:tc>
          <w:tcPr>
            <w:tcW w:w="576" w:type="pct"/>
            <w:tcBorders>
              <w:left w:val="single" w:sz="4" w:space="0" w:color="auto"/>
              <w:bottom w:val="single" w:sz="4" w:space="0" w:color="auto"/>
              <w:right w:val="single" w:sz="4" w:space="0" w:color="auto"/>
            </w:tcBorders>
            <w:vAlign w:val="center"/>
          </w:tcPr>
          <w:p w:rsidR="004B1258" w:rsidRPr="004B1258" w:rsidRDefault="004B1258" w:rsidP="003D5620">
            <w:pPr>
              <w:widowControl w:val="0"/>
              <w:adjustRightInd w:val="0"/>
              <w:jc w:val="both"/>
              <w:rPr>
                <w:rFonts w:ascii="Times New Roman" w:hAnsi="Times New Roman" w:cs="Times New Roman"/>
                <w:b/>
                <w:i/>
                <w:sz w:val="20"/>
                <w:szCs w:val="20"/>
              </w:rPr>
            </w:pPr>
            <w:r w:rsidRPr="004B1258">
              <w:rPr>
                <w:rFonts w:ascii="Times New Roman" w:hAnsi="Times New Roman" w:cs="Times New Roman"/>
                <w:b/>
                <w:i/>
                <w:sz w:val="20"/>
                <w:szCs w:val="20"/>
              </w:rPr>
              <w:t>160 716</w:t>
            </w:r>
          </w:p>
        </w:tc>
        <w:tc>
          <w:tcPr>
            <w:tcW w:w="576" w:type="pct"/>
            <w:tcBorders>
              <w:left w:val="single" w:sz="4" w:space="0" w:color="auto"/>
              <w:bottom w:val="single" w:sz="4" w:space="0" w:color="auto"/>
              <w:right w:val="single" w:sz="4" w:space="0" w:color="auto"/>
            </w:tcBorders>
            <w:vAlign w:val="center"/>
          </w:tcPr>
          <w:p w:rsidR="004B1258" w:rsidRPr="004B1258" w:rsidRDefault="004B1258" w:rsidP="003D5620">
            <w:pPr>
              <w:widowControl w:val="0"/>
              <w:adjustRightInd w:val="0"/>
              <w:jc w:val="both"/>
              <w:rPr>
                <w:rFonts w:ascii="Times New Roman" w:hAnsi="Times New Roman" w:cs="Times New Roman"/>
                <w:b/>
                <w:i/>
                <w:sz w:val="20"/>
                <w:szCs w:val="20"/>
              </w:rPr>
            </w:pPr>
            <w:r w:rsidRPr="004B1258">
              <w:rPr>
                <w:rFonts w:ascii="Times New Roman" w:hAnsi="Times New Roman" w:cs="Times New Roman"/>
                <w:b/>
                <w:i/>
                <w:sz w:val="20"/>
                <w:szCs w:val="20"/>
              </w:rPr>
              <w:t>96 381</w:t>
            </w:r>
          </w:p>
        </w:tc>
        <w:tc>
          <w:tcPr>
            <w:tcW w:w="718" w:type="pct"/>
            <w:tcBorders>
              <w:left w:val="single" w:sz="4" w:space="0" w:color="auto"/>
              <w:bottom w:val="single" w:sz="4" w:space="0" w:color="auto"/>
              <w:right w:val="single" w:sz="4" w:space="0" w:color="auto"/>
            </w:tcBorders>
            <w:vAlign w:val="center"/>
          </w:tcPr>
          <w:p w:rsidR="004B1258" w:rsidRPr="002E56CC" w:rsidRDefault="002E56CC" w:rsidP="003D5620">
            <w:pPr>
              <w:widowControl w:val="0"/>
              <w:adjustRightInd w:val="0"/>
              <w:jc w:val="both"/>
              <w:rPr>
                <w:b/>
                <w:i/>
                <w:lang w:val="en-US"/>
              </w:rPr>
            </w:pPr>
            <w:r>
              <w:rPr>
                <w:b/>
                <w:i/>
                <w:lang w:val="en-US"/>
              </w:rPr>
              <w:t>20 667</w:t>
            </w:r>
          </w:p>
        </w:tc>
        <w:tc>
          <w:tcPr>
            <w:tcW w:w="701" w:type="pct"/>
            <w:tcBorders>
              <w:left w:val="single" w:sz="4" w:space="0" w:color="auto"/>
              <w:bottom w:val="single" w:sz="4" w:space="0" w:color="auto"/>
              <w:right w:val="single" w:sz="4" w:space="0" w:color="auto"/>
            </w:tcBorders>
            <w:vAlign w:val="center"/>
          </w:tcPr>
          <w:p w:rsidR="004B1258" w:rsidRPr="002E56CC" w:rsidRDefault="002E56CC" w:rsidP="003D5620">
            <w:pPr>
              <w:widowControl w:val="0"/>
              <w:adjustRightInd w:val="0"/>
              <w:jc w:val="both"/>
              <w:rPr>
                <w:b/>
                <w:i/>
                <w:lang w:val="en-US"/>
              </w:rPr>
            </w:pPr>
            <w:r>
              <w:rPr>
                <w:b/>
                <w:i/>
                <w:lang w:val="en-US"/>
              </w:rPr>
              <w:t>32583</w:t>
            </w:r>
          </w:p>
        </w:tc>
        <w:tc>
          <w:tcPr>
            <w:tcW w:w="1373" w:type="pct"/>
            <w:tcBorders>
              <w:left w:val="single" w:sz="4" w:space="0" w:color="auto"/>
              <w:bottom w:val="single" w:sz="4" w:space="0" w:color="auto"/>
              <w:right w:val="single" w:sz="4" w:space="0" w:color="auto"/>
            </w:tcBorders>
          </w:tcPr>
          <w:p w:rsidR="004B1258" w:rsidRPr="004B1258" w:rsidRDefault="004B1258" w:rsidP="0066227B">
            <w:pPr>
              <w:widowControl w:val="0"/>
              <w:adjustRightInd w:val="0"/>
              <w:jc w:val="both"/>
              <w:rPr>
                <w:rFonts w:ascii="Times New Roman" w:hAnsi="Times New Roman" w:cs="Times New Roman"/>
                <w:sz w:val="20"/>
                <w:szCs w:val="20"/>
              </w:rPr>
            </w:pPr>
            <w:r w:rsidRPr="004B1258">
              <w:rPr>
                <w:rFonts w:ascii="Times New Roman" w:hAnsi="Times New Roman" w:cs="Times New Roman"/>
                <w:sz w:val="20"/>
                <w:szCs w:val="20"/>
              </w:rPr>
              <w:t>Выручка / Средняя численность работников</w:t>
            </w:r>
          </w:p>
        </w:tc>
      </w:tr>
      <w:tr w:rsidR="004B1258" w:rsidRPr="004B1258" w:rsidTr="003D5620">
        <w:trPr>
          <w:tblCellSpacing w:w="5" w:type="nil"/>
        </w:trPr>
        <w:tc>
          <w:tcPr>
            <w:tcW w:w="1056" w:type="pct"/>
            <w:tcBorders>
              <w:left w:val="single" w:sz="4" w:space="0" w:color="auto"/>
              <w:bottom w:val="single" w:sz="4" w:space="0" w:color="auto"/>
              <w:right w:val="single" w:sz="4" w:space="0" w:color="auto"/>
            </w:tcBorders>
            <w:vAlign w:val="center"/>
          </w:tcPr>
          <w:p w:rsidR="004B1258" w:rsidRPr="004B1258" w:rsidRDefault="004B1258" w:rsidP="0066227B">
            <w:pPr>
              <w:widowControl w:val="0"/>
              <w:adjustRightInd w:val="0"/>
              <w:jc w:val="both"/>
              <w:rPr>
                <w:rFonts w:ascii="Times New Roman" w:hAnsi="Times New Roman" w:cs="Times New Roman"/>
                <w:sz w:val="20"/>
                <w:szCs w:val="20"/>
              </w:rPr>
            </w:pPr>
            <w:r w:rsidRPr="004B1258">
              <w:rPr>
                <w:rFonts w:ascii="Times New Roman" w:hAnsi="Times New Roman" w:cs="Times New Roman"/>
                <w:sz w:val="20"/>
                <w:szCs w:val="20"/>
              </w:rPr>
              <w:t>Отношение размера задолженности к собственному капиталу, %</w:t>
            </w:r>
          </w:p>
        </w:tc>
        <w:tc>
          <w:tcPr>
            <w:tcW w:w="576" w:type="pct"/>
            <w:tcBorders>
              <w:left w:val="single" w:sz="4" w:space="0" w:color="auto"/>
              <w:bottom w:val="single" w:sz="4" w:space="0" w:color="auto"/>
              <w:right w:val="single" w:sz="4" w:space="0" w:color="auto"/>
            </w:tcBorders>
            <w:vAlign w:val="center"/>
          </w:tcPr>
          <w:p w:rsidR="004B1258" w:rsidRPr="004B1258" w:rsidRDefault="004B1258" w:rsidP="003D5620">
            <w:pPr>
              <w:widowControl w:val="0"/>
              <w:adjustRightInd w:val="0"/>
              <w:jc w:val="both"/>
              <w:rPr>
                <w:rFonts w:ascii="Times New Roman" w:hAnsi="Times New Roman" w:cs="Times New Roman"/>
                <w:b/>
                <w:i/>
                <w:sz w:val="20"/>
                <w:szCs w:val="20"/>
              </w:rPr>
            </w:pPr>
            <w:r w:rsidRPr="004B1258">
              <w:rPr>
                <w:rFonts w:ascii="Times New Roman" w:hAnsi="Times New Roman" w:cs="Times New Roman"/>
                <w:b/>
                <w:i/>
                <w:sz w:val="20"/>
                <w:szCs w:val="20"/>
              </w:rPr>
              <w:t>1,8173</w:t>
            </w:r>
          </w:p>
        </w:tc>
        <w:tc>
          <w:tcPr>
            <w:tcW w:w="576" w:type="pct"/>
            <w:tcBorders>
              <w:left w:val="single" w:sz="4" w:space="0" w:color="auto"/>
              <w:bottom w:val="single" w:sz="4" w:space="0" w:color="auto"/>
              <w:right w:val="single" w:sz="4" w:space="0" w:color="auto"/>
            </w:tcBorders>
            <w:vAlign w:val="center"/>
          </w:tcPr>
          <w:p w:rsidR="004B1258" w:rsidRPr="004B1258" w:rsidRDefault="004B1258" w:rsidP="003D5620">
            <w:pPr>
              <w:widowControl w:val="0"/>
              <w:adjustRightInd w:val="0"/>
              <w:jc w:val="both"/>
              <w:rPr>
                <w:rFonts w:ascii="Times New Roman" w:hAnsi="Times New Roman" w:cs="Times New Roman"/>
                <w:b/>
                <w:i/>
                <w:sz w:val="20"/>
                <w:szCs w:val="20"/>
              </w:rPr>
            </w:pPr>
            <w:r w:rsidRPr="004B1258">
              <w:rPr>
                <w:rFonts w:ascii="Times New Roman" w:hAnsi="Times New Roman" w:cs="Times New Roman"/>
                <w:b/>
                <w:i/>
                <w:sz w:val="20"/>
                <w:szCs w:val="20"/>
              </w:rPr>
              <w:t>0,0548</w:t>
            </w:r>
          </w:p>
        </w:tc>
        <w:tc>
          <w:tcPr>
            <w:tcW w:w="718" w:type="pct"/>
            <w:tcBorders>
              <w:left w:val="single" w:sz="4" w:space="0" w:color="auto"/>
              <w:bottom w:val="single" w:sz="4" w:space="0" w:color="auto"/>
              <w:right w:val="single" w:sz="4" w:space="0" w:color="auto"/>
            </w:tcBorders>
            <w:vAlign w:val="center"/>
          </w:tcPr>
          <w:p w:rsidR="004B1258" w:rsidRPr="00A018E8" w:rsidRDefault="004B1258" w:rsidP="003D5620">
            <w:pPr>
              <w:widowControl w:val="0"/>
              <w:adjustRightInd w:val="0"/>
              <w:jc w:val="both"/>
              <w:rPr>
                <w:b/>
                <w:i/>
              </w:rPr>
            </w:pPr>
            <w:r w:rsidRPr="00A018E8">
              <w:rPr>
                <w:b/>
                <w:i/>
              </w:rPr>
              <w:t>1,2091</w:t>
            </w:r>
          </w:p>
        </w:tc>
        <w:tc>
          <w:tcPr>
            <w:tcW w:w="701" w:type="pct"/>
            <w:tcBorders>
              <w:left w:val="single" w:sz="4" w:space="0" w:color="auto"/>
              <w:bottom w:val="single" w:sz="4" w:space="0" w:color="auto"/>
              <w:right w:val="single" w:sz="4" w:space="0" w:color="auto"/>
            </w:tcBorders>
            <w:vAlign w:val="center"/>
          </w:tcPr>
          <w:p w:rsidR="004B1258" w:rsidRPr="00A018E8" w:rsidRDefault="004B1258" w:rsidP="003D5620">
            <w:pPr>
              <w:widowControl w:val="0"/>
              <w:adjustRightInd w:val="0"/>
              <w:jc w:val="both"/>
              <w:rPr>
                <w:b/>
                <w:i/>
              </w:rPr>
            </w:pPr>
            <w:r w:rsidRPr="00A018E8">
              <w:rPr>
                <w:b/>
                <w:i/>
              </w:rPr>
              <w:t>0,0566</w:t>
            </w:r>
          </w:p>
        </w:tc>
        <w:tc>
          <w:tcPr>
            <w:tcW w:w="1373" w:type="pct"/>
            <w:tcBorders>
              <w:left w:val="single" w:sz="4" w:space="0" w:color="auto"/>
              <w:bottom w:val="single" w:sz="4" w:space="0" w:color="auto"/>
              <w:right w:val="single" w:sz="4" w:space="0" w:color="auto"/>
            </w:tcBorders>
          </w:tcPr>
          <w:p w:rsidR="004B1258" w:rsidRPr="004B1258" w:rsidRDefault="004B1258" w:rsidP="0066227B">
            <w:pPr>
              <w:widowControl w:val="0"/>
              <w:adjustRightInd w:val="0"/>
              <w:jc w:val="both"/>
              <w:rPr>
                <w:rFonts w:ascii="Times New Roman" w:hAnsi="Times New Roman" w:cs="Times New Roman"/>
                <w:sz w:val="20"/>
                <w:szCs w:val="20"/>
              </w:rPr>
            </w:pPr>
            <w:r w:rsidRPr="004B1258">
              <w:rPr>
                <w:rFonts w:ascii="Times New Roman" w:hAnsi="Times New Roman" w:cs="Times New Roman"/>
                <w:sz w:val="20"/>
                <w:szCs w:val="20"/>
              </w:rPr>
              <w:t>(Долгосрочные обязательства + Краткосрочные обязательства) / Капитал и резервы  х100</w:t>
            </w:r>
          </w:p>
        </w:tc>
      </w:tr>
      <w:tr w:rsidR="004B1258" w:rsidRPr="004B1258" w:rsidTr="003D5620">
        <w:trPr>
          <w:tblCellSpacing w:w="5" w:type="nil"/>
        </w:trPr>
        <w:tc>
          <w:tcPr>
            <w:tcW w:w="1056" w:type="pct"/>
            <w:tcBorders>
              <w:left w:val="single" w:sz="4" w:space="0" w:color="auto"/>
              <w:bottom w:val="single" w:sz="4" w:space="0" w:color="auto"/>
              <w:right w:val="single" w:sz="4" w:space="0" w:color="auto"/>
            </w:tcBorders>
            <w:vAlign w:val="center"/>
          </w:tcPr>
          <w:p w:rsidR="004B1258" w:rsidRPr="004B1258" w:rsidRDefault="004B1258" w:rsidP="0066227B">
            <w:pPr>
              <w:widowControl w:val="0"/>
              <w:adjustRightInd w:val="0"/>
              <w:jc w:val="both"/>
              <w:rPr>
                <w:rFonts w:ascii="Times New Roman" w:hAnsi="Times New Roman" w:cs="Times New Roman"/>
                <w:sz w:val="20"/>
                <w:szCs w:val="20"/>
                <w:highlight w:val="yellow"/>
              </w:rPr>
            </w:pPr>
            <w:r w:rsidRPr="004B1258">
              <w:rPr>
                <w:rFonts w:ascii="Times New Roman" w:hAnsi="Times New Roman" w:cs="Times New Roman"/>
                <w:sz w:val="20"/>
                <w:szCs w:val="20"/>
              </w:rPr>
              <w:lastRenderedPageBreak/>
              <w:t xml:space="preserve">Отношение размера  долгосрочной задолженности к сумме    долгосрочной задолженности и собственного капитала, %             </w:t>
            </w:r>
          </w:p>
        </w:tc>
        <w:tc>
          <w:tcPr>
            <w:tcW w:w="576" w:type="pct"/>
            <w:tcBorders>
              <w:left w:val="single" w:sz="4" w:space="0" w:color="auto"/>
              <w:bottom w:val="single" w:sz="4" w:space="0" w:color="auto"/>
              <w:right w:val="single" w:sz="4" w:space="0" w:color="auto"/>
            </w:tcBorders>
            <w:vAlign w:val="center"/>
          </w:tcPr>
          <w:p w:rsidR="004B1258" w:rsidRPr="0042746A" w:rsidRDefault="004B1258" w:rsidP="003D5620">
            <w:pPr>
              <w:widowControl w:val="0"/>
              <w:adjustRightInd w:val="0"/>
              <w:jc w:val="both"/>
              <w:rPr>
                <w:rFonts w:ascii="Times New Roman" w:hAnsi="Times New Roman" w:cs="Times New Roman"/>
                <w:b/>
                <w:i/>
                <w:sz w:val="20"/>
                <w:szCs w:val="20"/>
              </w:rPr>
            </w:pPr>
            <w:r w:rsidRPr="0042746A">
              <w:rPr>
                <w:rFonts w:ascii="Times New Roman" w:hAnsi="Times New Roman" w:cs="Times New Roman"/>
                <w:b/>
                <w:i/>
                <w:sz w:val="20"/>
                <w:szCs w:val="20"/>
              </w:rPr>
              <w:t>0</w:t>
            </w:r>
          </w:p>
        </w:tc>
        <w:tc>
          <w:tcPr>
            <w:tcW w:w="576" w:type="pct"/>
            <w:tcBorders>
              <w:left w:val="single" w:sz="4" w:space="0" w:color="auto"/>
              <w:bottom w:val="single" w:sz="4" w:space="0" w:color="auto"/>
              <w:right w:val="single" w:sz="4" w:space="0" w:color="auto"/>
            </w:tcBorders>
            <w:vAlign w:val="center"/>
          </w:tcPr>
          <w:p w:rsidR="004B1258" w:rsidRPr="0042746A" w:rsidRDefault="004B1258" w:rsidP="003D5620">
            <w:pPr>
              <w:widowControl w:val="0"/>
              <w:adjustRightInd w:val="0"/>
              <w:jc w:val="both"/>
              <w:rPr>
                <w:rFonts w:ascii="Times New Roman" w:hAnsi="Times New Roman" w:cs="Times New Roman"/>
                <w:b/>
                <w:i/>
                <w:sz w:val="20"/>
                <w:szCs w:val="20"/>
              </w:rPr>
            </w:pPr>
            <w:r w:rsidRPr="0042746A">
              <w:rPr>
                <w:rFonts w:ascii="Times New Roman" w:hAnsi="Times New Roman" w:cs="Times New Roman"/>
                <w:b/>
                <w:i/>
                <w:sz w:val="20"/>
                <w:szCs w:val="20"/>
              </w:rPr>
              <w:t>0</w:t>
            </w:r>
          </w:p>
        </w:tc>
        <w:tc>
          <w:tcPr>
            <w:tcW w:w="718" w:type="pct"/>
            <w:tcBorders>
              <w:left w:val="single" w:sz="4" w:space="0" w:color="auto"/>
              <w:bottom w:val="single" w:sz="4" w:space="0" w:color="auto"/>
              <w:right w:val="single" w:sz="4" w:space="0" w:color="auto"/>
            </w:tcBorders>
            <w:vAlign w:val="center"/>
          </w:tcPr>
          <w:p w:rsidR="004B1258" w:rsidRPr="0042746A" w:rsidRDefault="004B1258" w:rsidP="003D5620">
            <w:pPr>
              <w:widowControl w:val="0"/>
              <w:adjustRightInd w:val="0"/>
              <w:jc w:val="both"/>
              <w:rPr>
                <w:b/>
                <w:i/>
              </w:rPr>
            </w:pPr>
            <w:r w:rsidRPr="0042746A">
              <w:rPr>
                <w:b/>
                <w:i/>
              </w:rPr>
              <w:t>0</w:t>
            </w:r>
          </w:p>
        </w:tc>
        <w:tc>
          <w:tcPr>
            <w:tcW w:w="701" w:type="pct"/>
            <w:tcBorders>
              <w:left w:val="single" w:sz="4" w:space="0" w:color="auto"/>
              <w:bottom w:val="single" w:sz="4" w:space="0" w:color="auto"/>
              <w:right w:val="single" w:sz="4" w:space="0" w:color="auto"/>
            </w:tcBorders>
            <w:vAlign w:val="center"/>
          </w:tcPr>
          <w:p w:rsidR="004B1258" w:rsidRPr="00A018E8" w:rsidRDefault="004B1258" w:rsidP="003D5620">
            <w:pPr>
              <w:widowControl w:val="0"/>
              <w:adjustRightInd w:val="0"/>
              <w:jc w:val="both"/>
              <w:rPr>
                <w:b/>
                <w:i/>
              </w:rPr>
            </w:pPr>
            <w:r w:rsidRPr="00A018E8">
              <w:rPr>
                <w:b/>
                <w:i/>
              </w:rPr>
              <w:t>0</w:t>
            </w:r>
          </w:p>
        </w:tc>
        <w:tc>
          <w:tcPr>
            <w:tcW w:w="1373" w:type="pct"/>
            <w:tcBorders>
              <w:left w:val="single" w:sz="4" w:space="0" w:color="auto"/>
              <w:bottom w:val="single" w:sz="4" w:space="0" w:color="auto"/>
              <w:right w:val="single" w:sz="4" w:space="0" w:color="auto"/>
            </w:tcBorders>
          </w:tcPr>
          <w:p w:rsidR="004B1258" w:rsidRPr="004B1258" w:rsidRDefault="004B1258" w:rsidP="0066227B">
            <w:pPr>
              <w:widowControl w:val="0"/>
              <w:adjustRightInd w:val="0"/>
              <w:jc w:val="both"/>
              <w:rPr>
                <w:rFonts w:ascii="Times New Roman" w:hAnsi="Times New Roman" w:cs="Times New Roman"/>
                <w:sz w:val="20"/>
                <w:szCs w:val="20"/>
              </w:rPr>
            </w:pPr>
            <w:r w:rsidRPr="004B1258">
              <w:rPr>
                <w:rFonts w:ascii="Times New Roman" w:hAnsi="Times New Roman" w:cs="Times New Roman"/>
                <w:sz w:val="20"/>
                <w:szCs w:val="20"/>
              </w:rPr>
              <w:t xml:space="preserve">Долгосрочные обязательства / (Капитал и </w:t>
            </w:r>
            <w:proofErr w:type="gramStart"/>
            <w:r w:rsidRPr="004B1258">
              <w:rPr>
                <w:rFonts w:ascii="Times New Roman" w:hAnsi="Times New Roman" w:cs="Times New Roman"/>
                <w:sz w:val="20"/>
                <w:szCs w:val="20"/>
              </w:rPr>
              <w:t>резервы</w:t>
            </w:r>
            <w:proofErr w:type="gramEnd"/>
            <w:r w:rsidRPr="004B1258">
              <w:rPr>
                <w:rFonts w:ascii="Times New Roman" w:hAnsi="Times New Roman" w:cs="Times New Roman"/>
                <w:sz w:val="20"/>
                <w:szCs w:val="20"/>
              </w:rPr>
              <w:t xml:space="preserve"> + Долгосрочные обязательства)   х100</w:t>
            </w:r>
          </w:p>
        </w:tc>
      </w:tr>
      <w:tr w:rsidR="004B1258" w:rsidRPr="004B1258" w:rsidTr="003D5620">
        <w:trPr>
          <w:tblCellSpacing w:w="5" w:type="nil"/>
        </w:trPr>
        <w:tc>
          <w:tcPr>
            <w:tcW w:w="1056" w:type="pct"/>
            <w:tcBorders>
              <w:left w:val="single" w:sz="4" w:space="0" w:color="auto"/>
              <w:bottom w:val="single" w:sz="4" w:space="0" w:color="auto"/>
              <w:right w:val="single" w:sz="4" w:space="0" w:color="auto"/>
            </w:tcBorders>
            <w:vAlign w:val="center"/>
          </w:tcPr>
          <w:p w:rsidR="004B1258" w:rsidRPr="004B1258" w:rsidRDefault="004B1258" w:rsidP="0066227B">
            <w:pPr>
              <w:widowControl w:val="0"/>
              <w:adjustRightInd w:val="0"/>
              <w:jc w:val="both"/>
              <w:rPr>
                <w:rFonts w:ascii="Times New Roman" w:hAnsi="Times New Roman" w:cs="Times New Roman"/>
                <w:sz w:val="20"/>
                <w:szCs w:val="20"/>
              </w:rPr>
            </w:pPr>
            <w:r w:rsidRPr="004B1258">
              <w:rPr>
                <w:rFonts w:ascii="Times New Roman" w:hAnsi="Times New Roman" w:cs="Times New Roman"/>
                <w:sz w:val="20"/>
                <w:szCs w:val="20"/>
              </w:rPr>
              <w:t xml:space="preserve">Степень покрытия долгов текущими доходами (прибылью),%  </w:t>
            </w:r>
          </w:p>
        </w:tc>
        <w:tc>
          <w:tcPr>
            <w:tcW w:w="576" w:type="pct"/>
            <w:tcBorders>
              <w:left w:val="single" w:sz="4" w:space="0" w:color="auto"/>
              <w:bottom w:val="single" w:sz="4" w:space="0" w:color="auto"/>
              <w:right w:val="single" w:sz="4" w:space="0" w:color="auto"/>
            </w:tcBorders>
            <w:vAlign w:val="center"/>
          </w:tcPr>
          <w:p w:rsidR="004B1258" w:rsidRPr="004B1258" w:rsidRDefault="004B1258" w:rsidP="003D5620">
            <w:pPr>
              <w:widowControl w:val="0"/>
              <w:adjustRightInd w:val="0"/>
              <w:jc w:val="both"/>
              <w:rPr>
                <w:rFonts w:ascii="Times New Roman" w:hAnsi="Times New Roman" w:cs="Times New Roman"/>
                <w:b/>
                <w:i/>
                <w:sz w:val="20"/>
                <w:szCs w:val="20"/>
              </w:rPr>
            </w:pPr>
            <w:r w:rsidRPr="004B1258">
              <w:rPr>
                <w:rFonts w:ascii="Times New Roman" w:hAnsi="Times New Roman" w:cs="Times New Roman"/>
                <w:b/>
                <w:i/>
                <w:sz w:val="20"/>
                <w:szCs w:val="20"/>
              </w:rPr>
              <w:t>-15,5334</w:t>
            </w:r>
          </w:p>
        </w:tc>
        <w:tc>
          <w:tcPr>
            <w:tcW w:w="576" w:type="pct"/>
            <w:tcBorders>
              <w:left w:val="single" w:sz="4" w:space="0" w:color="auto"/>
              <w:bottom w:val="single" w:sz="4" w:space="0" w:color="auto"/>
              <w:right w:val="single" w:sz="4" w:space="0" w:color="auto"/>
            </w:tcBorders>
            <w:vAlign w:val="center"/>
          </w:tcPr>
          <w:p w:rsidR="004B1258" w:rsidRPr="004B1258" w:rsidRDefault="004B1258" w:rsidP="003D5620">
            <w:pPr>
              <w:widowControl w:val="0"/>
              <w:adjustRightInd w:val="0"/>
              <w:jc w:val="both"/>
              <w:rPr>
                <w:rFonts w:ascii="Times New Roman" w:hAnsi="Times New Roman" w:cs="Times New Roman"/>
                <w:b/>
                <w:i/>
                <w:sz w:val="20"/>
                <w:szCs w:val="20"/>
              </w:rPr>
            </w:pPr>
            <w:r w:rsidRPr="004B1258">
              <w:rPr>
                <w:rFonts w:ascii="Times New Roman" w:hAnsi="Times New Roman" w:cs="Times New Roman"/>
                <w:b/>
                <w:i/>
                <w:sz w:val="20"/>
                <w:szCs w:val="20"/>
              </w:rPr>
              <w:t>0,5515</w:t>
            </w:r>
          </w:p>
        </w:tc>
        <w:tc>
          <w:tcPr>
            <w:tcW w:w="718" w:type="pct"/>
            <w:tcBorders>
              <w:left w:val="single" w:sz="4" w:space="0" w:color="auto"/>
              <w:bottom w:val="single" w:sz="4" w:space="0" w:color="auto"/>
              <w:right w:val="single" w:sz="4" w:space="0" w:color="auto"/>
            </w:tcBorders>
            <w:vAlign w:val="center"/>
          </w:tcPr>
          <w:p w:rsidR="004B1258" w:rsidRPr="00A018E8" w:rsidRDefault="004B1258" w:rsidP="003D5620">
            <w:pPr>
              <w:widowControl w:val="0"/>
              <w:adjustRightInd w:val="0"/>
              <w:jc w:val="both"/>
              <w:rPr>
                <w:b/>
                <w:i/>
              </w:rPr>
            </w:pPr>
            <w:r w:rsidRPr="00A018E8">
              <w:rPr>
                <w:b/>
                <w:i/>
              </w:rPr>
              <w:t>-45,3085</w:t>
            </w:r>
          </w:p>
        </w:tc>
        <w:tc>
          <w:tcPr>
            <w:tcW w:w="701" w:type="pct"/>
            <w:tcBorders>
              <w:left w:val="single" w:sz="4" w:space="0" w:color="auto"/>
              <w:bottom w:val="single" w:sz="4" w:space="0" w:color="auto"/>
              <w:right w:val="single" w:sz="4" w:space="0" w:color="auto"/>
            </w:tcBorders>
            <w:vAlign w:val="center"/>
          </w:tcPr>
          <w:p w:rsidR="004B1258" w:rsidRPr="00A018E8" w:rsidRDefault="004B1258" w:rsidP="003D5620">
            <w:pPr>
              <w:widowControl w:val="0"/>
              <w:adjustRightInd w:val="0"/>
              <w:jc w:val="both"/>
              <w:rPr>
                <w:b/>
                <w:i/>
              </w:rPr>
            </w:pPr>
            <w:r w:rsidRPr="00A018E8">
              <w:rPr>
                <w:b/>
                <w:i/>
              </w:rPr>
              <w:t>0,4743</w:t>
            </w:r>
          </w:p>
        </w:tc>
        <w:tc>
          <w:tcPr>
            <w:tcW w:w="1373" w:type="pct"/>
            <w:tcBorders>
              <w:left w:val="single" w:sz="4" w:space="0" w:color="auto"/>
              <w:bottom w:val="single" w:sz="4" w:space="0" w:color="auto"/>
              <w:right w:val="single" w:sz="4" w:space="0" w:color="auto"/>
            </w:tcBorders>
          </w:tcPr>
          <w:p w:rsidR="004B1258" w:rsidRPr="004B1258" w:rsidRDefault="004B1258" w:rsidP="0066227B">
            <w:pPr>
              <w:widowControl w:val="0"/>
              <w:adjustRightInd w:val="0"/>
              <w:jc w:val="both"/>
              <w:rPr>
                <w:rFonts w:ascii="Times New Roman" w:hAnsi="Times New Roman" w:cs="Times New Roman"/>
                <w:sz w:val="20"/>
                <w:szCs w:val="20"/>
              </w:rPr>
            </w:pPr>
            <w:proofErr w:type="gramStart"/>
            <w:r w:rsidRPr="004B1258">
              <w:rPr>
                <w:rFonts w:ascii="Times New Roman" w:hAnsi="Times New Roman" w:cs="Times New Roman"/>
                <w:sz w:val="20"/>
                <w:szCs w:val="20"/>
              </w:rPr>
              <w:t>(Краткосрочные обязательства - Денежные средства) / (Выручка - Себестоимость проданных товаров, продукции, работ, услуг - Коммерческие расходы - Управленческие расходы + Амортизационные отчисления)   х100</w:t>
            </w:r>
            <w:proofErr w:type="gramEnd"/>
          </w:p>
        </w:tc>
      </w:tr>
      <w:tr w:rsidR="004B1258" w:rsidRPr="004B1258" w:rsidTr="004B1258">
        <w:trPr>
          <w:tblCellSpacing w:w="5" w:type="nil"/>
        </w:trPr>
        <w:tc>
          <w:tcPr>
            <w:tcW w:w="1056" w:type="pct"/>
            <w:tcBorders>
              <w:left w:val="single" w:sz="4" w:space="0" w:color="auto"/>
              <w:bottom w:val="single" w:sz="4" w:space="0" w:color="auto"/>
              <w:right w:val="single" w:sz="4" w:space="0" w:color="auto"/>
            </w:tcBorders>
            <w:vAlign w:val="center"/>
          </w:tcPr>
          <w:p w:rsidR="004B1258" w:rsidRPr="004B1258" w:rsidRDefault="004B1258" w:rsidP="0066227B">
            <w:pPr>
              <w:widowControl w:val="0"/>
              <w:adjustRightInd w:val="0"/>
              <w:jc w:val="both"/>
              <w:rPr>
                <w:rFonts w:ascii="Times New Roman" w:hAnsi="Times New Roman" w:cs="Times New Roman"/>
                <w:sz w:val="20"/>
                <w:szCs w:val="20"/>
              </w:rPr>
            </w:pPr>
            <w:r w:rsidRPr="004B1258">
              <w:rPr>
                <w:rFonts w:ascii="Times New Roman" w:hAnsi="Times New Roman" w:cs="Times New Roman"/>
                <w:sz w:val="20"/>
                <w:szCs w:val="20"/>
              </w:rPr>
              <w:t xml:space="preserve">Уровень просроченной задолженности, %     </w:t>
            </w:r>
          </w:p>
        </w:tc>
        <w:tc>
          <w:tcPr>
            <w:tcW w:w="576" w:type="pct"/>
            <w:tcBorders>
              <w:left w:val="single" w:sz="4" w:space="0" w:color="auto"/>
              <w:bottom w:val="single" w:sz="4" w:space="0" w:color="auto"/>
              <w:right w:val="single" w:sz="4" w:space="0" w:color="auto"/>
            </w:tcBorders>
            <w:vAlign w:val="center"/>
          </w:tcPr>
          <w:p w:rsidR="004B1258" w:rsidRPr="004B1258" w:rsidRDefault="004B1258" w:rsidP="0066227B">
            <w:pPr>
              <w:widowControl w:val="0"/>
              <w:adjustRightInd w:val="0"/>
              <w:jc w:val="both"/>
              <w:rPr>
                <w:rFonts w:ascii="Times New Roman" w:hAnsi="Times New Roman" w:cs="Times New Roman"/>
                <w:b/>
                <w:i/>
                <w:sz w:val="20"/>
                <w:szCs w:val="20"/>
              </w:rPr>
            </w:pPr>
            <w:r w:rsidRPr="004B1258">
              <w:rPr>
                <w:rFonts w:ascii="Times New Roman" w:hAnsi="Times New Roman" w:cs="Times New Roman"/>
                <w:b/>
                <w:i/>
                <w:sz w:val="20"/>
                <w:szCs w:val="20"/>
              </w:rPr>
              <w:t>0</w:t>
            </w:r>
          </w:p>
        </w:tc>
        <w:tc>
          <w:tcPr>
            <w:tcW w:w="576" w:type="pct"/>
            <w:tcBorders>
              <w:top w:val="single" w:sz="4" w:space="0" w:color="auto"/>
              <w:left w:val="single" w:sz="4" w:space="0" w:color="auto"/>
              <w:bottom w:val="single" w:sz="4" w:space="0" w:color="auto"/>
              <w:right w:val="single" w:sz="4" w:space="0" w:color="auto"/>
            </w:tcBorders>
            <w:vAlign w:val="center"/>
          </w:tcPr>
          <w:p w:rsidR="004B1258" w:rsidRPr="004B1258" w:rsidRDefault="004B1258" w:rsidP="0066227B">
            <w:pPr>
              <w:widowControl w:val="0"/>
              <w:adjustRightInd w:val="0"/>
              <w:jc w:val="both"/>
              <w:rPr>
                <w:rFonts w:ascii="Times New Roman" w:hAnsi="Times New Roman" w:cs="Times New Roman"/>
                <w:b/>
                <w:i/>
                <w:sz w:val="20"/>
                <w:szCs w:val="20"/>
              </w:rPr>
            </w:pPr>
            <w:r w:rsidRPr="004B1258">
              <w:rPr>
                <w:rFonts w:ascii="Times New Roman" w:hAnsi="Times New Roman" w:cs="Times New Roman"/>
                <w:b/>
                <w:i/>
                <w:sz w:val="20"/>
                <w:szCs w:val="20"/>
              </w:rPr>
              <w:t>0</w:t>
            </w:r>
          </w:p>
        </w:tc>
        <w:tc>
          <w:tcPr>
            <w:tcW w:w="718" w:type="pct"/>
            <w:tcBorders>
              <w:top w:val="single" w:sz="4" w:space="0" w:color="auto"/>
              <w:left w:val="single" w:sz="4" w:space="0" w:color="auto"/>
              <w:bottom w:val="single" w:sz="4" w:space="0" w:color="auto"/>
              <w:right w:val="single" w:sz="4" w:space="0" w:color="auto"/>
            </w:tcBorders>
          </w:tcPr>
          <w:p w:rsidR="004B1258" w:rsidRPr="004B1258" w:rsidRDefault="004B1258" w:rsidP="0066227B">
            <w:pPr>
              <w:widowControl w:val="0"/>
              <w:adjustRightInd w:val="0"/>
              <w:jc w:val="both"/>
              <w:rPr>
                <w:rFonts w:ascii="Times New Roman" w:hAnsi="Times New Roman" w:cs="Times New Roman"/>
                <w:sz w:val="20"/>
                <w:szCs w:val="20"/>
              </w:rPr>
            </w:pPr>
          </w:p>
        </w:tc>
        <w:tc>
          <w:tcPr>
            <w:tcW w:w="701" w:type="pct"/>
            <w:tcBorders>
              <w:top w:val="single" w:sz="4" w:space="0" w:color="auto"/>
              <w:left w:val="single" w:sz="4" w:space="0" w:color="auto"/>
              <w:bottom w:val="single" w:sz="4" w:space="0" w:color="auto"/>
              <w:right w:val="single" w:sz="4" w:space="0" w:color="auto"/>
            </w:tcBorders>
          </w:tcPr>
          <w:p w:rsidR="004B1258" w:rsidRPr="004B1258" w:rsidRDefault="004B1258" w:rsidP="0066227B">
            <w:pPr>
              <w:widowControl w:val="0"/>
              <w:adjustRightInd w:val="0"/>
              <w:jc w:val="both"/>
              <w:rPr>
                <w:rFonts w:ascii="Times New Roman" w:hAnsi="Times New Roman" w:cs="Times New Roman"/>
                <w:sz w:val="20"/>
                <w:szCs w:val="20"/>
              </w:rPr>
            </w:pPr>
          </w:p>
        </w:tc>
        <w:tc>
          <w:tcPr>
            <w:tcW w:w="1373" w:type="pct"/>
            <w:tcBorders>
              <w:top w:val="single" w:sz="4" w:space="0" w:color="auto"/>
              <w:left w:val="single" w:sz="4" w:space="0" w:color="auto"/>
              <w:bottom w:val="single" w:sz="4" w:space="0" w:color="auto"/>
              <w:right w:val="single" w:sz="4" w:space="0" w:color="auto"/>
            </w:tcBorders>
          </w:tcPr>
          <w:p w:rsidR="004B1258" w:rsidRPr="004B1258" w:rsidRDefault="004B1258" w:rsidP="0066227B">
            <w:pPr>
              <w:widowControl w:val="0"/>
              <w:adjustRightInd w:val="0"/>
              <w:jc w:val="both"/>
              <w:rPr>
                <w:rFonts w:ascii="Times New Roman" w:hAnsi="Times New Roman" w:cs="Times New Roman"/>
                <w:sz w:val="20"/>
                <w:szCs w:val="20"/>
              </w:rPr>
            </w:pPr>
            <w:r w:rsidRPr="004B1258">
              <w:rPr>
                <w:rFonts w:ascii="Times New Roman" w:hAnsi="Times New Roman" w:cs="Times New Roman"/>
                <w:sz w:val="20"/>
                <w:szCs w:val="20"/>
              </w:rPr>
              <w:t xml:space="preserve">Просроченная задолженность / (Долгосрочные обязательства + краткосрочные обязательства) </w:t>
            </w:r>
            <w:proofErr w:type="spellStart"/>
            <w:r w:rsidRPr="004B1258">
              <w:rPr>
                <w:rFonts w:ascii="Times New Roman" w:hAnsi="Times New Roman" w:cs="Times New Roman"/>
                <w:sz w:val="20"/>
                <w:szCs w:val="20"/>
              </w:rPr>
              <w:t>x</w:t>
            </w:r>
            <w:proofErr w:type="spellEnd"/>
            <w:r w:rsidRPr="004B1258">
              <w:rPr>
                <w:rFonts w:ascii="Times New Roman" w:hAnsi="Times New Roman" w:cs="Times New Roman"/>
                <w:sz w:val="20"/>
                <w:szCs w:val="20"/>
              </w:rPr>
              <w:t xml:space="preserve"> 100</w:t>
            </w:r>
          </w:p>
        </w:tc>
      </w:tr>
    </w:tbl>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9D67B8" w:rsidRPr="009D67B8" w:rsidRDefault="009D67B8" w:rsidP="00F706D9">
      <w:pPr>
        <w:autoSpaceDE w:val="0"/>
        <w:autoSpaceDN w:val="0"/>
        <w:adjustRightInd w:val="0"/>
        <w:spacing w:after="0" w:line="240" w:lineRule="auto"/>
        <w:ind w:firstLine="284"/>
        <w:jc w:val="both"/>
        <w:rPr>
          <w:rFonts w:ascii="Times New Roman" w:hAnsi="Times New Roman" w:cs="Times New Roman"/>
          <w:b/>
          <w:i/>
          <w:sz w:val="20"/>
          <w:szCs w:val="20"/>
        </w:rPr>
      </w:pPr>
      <w:r w:rsidRPr="009D67B8">
        <w:rPr>
          <w:rFonts w:ascii="Times New Roman" w:hAnsi="Times New Roman" w:cs="Times New Roman"/>
          <w:b/>
          <w:i/>
          <w:sz w:val="20"/>
          <w:szCs w:val="20"/>
        </w:rPr>
        <w:t>Расчет всех показателей произведен по рекомендуемой методике.</w:t>
      </w:r>
    </w:p>
    <w:p w:rsidR="009D67B8" w:rsidRPr="009D67B8" w:rsidRDefault="009D67B8" w:rsidP="00F706D9">
      <w:pPr>
        <w:autoSpaceDE w:val="0"/>
        <w:autoSpaceDN w:val="0"/>
        <w:adjustRightInd w:val="0"/>
        <w:spacing w:after="0" w:line="240" w:lineRule="auto"/>
        <w:ind w:firstLine="284"/>
        <w:jc w:val="both"/>
        <w:rPr>
          <w:rFonts w:ascii="Times New Roman" w:hAnsi="Times New Roman" w:cs="Times New Roman"/>
          <w:b/>
          <w:i/>
          <w:sz w:val="20"/>
          <w:szCs w:val="20"/>
        </w:rPr>
      </w:pPr>
      <w:r w:rsidRPr="009D67B8">
        <w:rPr>
          <w:rFonts w:ascii="Times New Roman" w:hAnsi="Times New Roman" w:cs="Times New Roman"/>
          <w:b/>
          <w:i/>
          <w:sz w:val="20"/>
          <w:szCs w:val="20"/>
        </w:rPr>
        <w:t xml:space="preserve">Приведенные показатели в </w:t>
      </w:r>
      <w:proofErr w:type="gramStart"/>
      <w:r w:rsidRPr="009D67B8">
        <w:rPr>
          <w:rFonts w:ascii="Times New Roman" w:hAnsi="Times New Roman" w:cs="Times New Roman"/>
          <w:b/>
          <w:i/>
          <w:sz w:val="20"/>
          <w:szCs w:val="20"/>
        </w:rPr>
        <w:t>целом</w:t>
      </w:r>
      <w:proofErr w:type="gramEnd"/>
      <w:r w:rsidRPr="009D67B8">
        <w:rPr>
          <w:rFonts w:ascii="Times New Roman" w:hAnsi="Times New Roman" w:cs="Times New Roman"/>
          <w:b/>
          <w:i/>
          <w:sz w:val="20"/>
          <w:szCs w:val="20"/>
        </w:rPr>
        <w:t xml:space="preserve"> отражают устойчивое финансовое положение и платежеспособность предприятия. </w:t>
      </w:r>
    </w:p>
    <w:p w:rsidR="009D67B8" w:rsidRPr="009D67B8" w:rsidRDefault="009D67B8" w:rsidP="009D67B8">
      <w:pPr>
        <w:autoSpaceDE w:val="0"/>
        <w:autoSpaceDN w:val="0"/>
        <w:adjustRightInd w:val="0"/>
        <w:spacing w:after="0" w:line="240" w:lineRule="auto"/>
        <w:ind w:firstLine="540"/>
        <w:jc w:val="both"/>
        <w:rPr>
          <w:rFonts w:ascii="Times New Roman" w:hAnsi="Times New Roman" w:cs="Times New Roman"/>
          <w:b/>
          <w:i/>
          <w:sz w:val="20"/>
          <w:szCs w:val="20"/>
        </w:rPr>
      </w:pPr>
    </w:p>
    <w:p w:rsidR="009D67B8" w:rsidRPr="009D67B8" w:rsidRDefault="009D67B8" w:rsidP="009D67B8">
      <w:pPr>
        <w:autoSpaceDE w:val="0"/>
        <w:autoSpaceDN w:val="0"/>
        <w:adjustRightInd w:val="0"/>
        <w:spacing w:after="0" w:line="240" w:lineRule="auto"/>
        <w:jc w:val="both"/>
        <w:rPr>
          <w:rFonts w:ascii="Times New Roman" w:hAnsi="Times New Roman" w:cs="Times New Roman"/>
          <w:b/>
          <w:i/>
          <w:sz w:val="20"/>
          <w:szCs w:val="20"/>
        </w:rPr>
      </w:pPr>
      <w:r w:rsidRPr="009D67B8">
        <w:rPr>
          <w:rFonts w:ascii="Times New Roman" w:hAnsi="Times New Roman" w:cs="Times New Roman"/>
          <w:b/>
          <w:i/>
          <w:sz w:val="20"/>
          <w:szCs w:val="20"/>
        </w:rPr>
        <w:t>1.   Производительность труда</w:t>
      </w:r>
    </w:p>
    <w:p w:rsidR="009D67B8" w:rsidRPr="009D67B8" w:rsidRDefault="009D67B8" w:rsidP="009D67B8">
      <w:pPr>
        <w:autoSpaceDE w:val="0"/>
        <w:autoSpaceDN w:val="0"/>
        <w:adjustRightInd w:val="0"/>
        <w:spacing w:after="0" w:line="240" w:lineRule="auto"/>
        <w:jc w:val="both"/>
        <w:rPr>
          <w:rFonts w:ascii="Times New Roman" w:hAnsi="Times New Roman" w:cs="Times New Roman"/>
          <w:b/>
          <w:i/>
          <w:sz w:val="20"/>
          <w:szCs w:val="20"/>
        </w:rPr>
      </w:pPr>
      <w:r w:rsidRPr="009D67B8">
        <w:rPr>
          <w:rFonts w:ascii="Times New Roman" w:hAnsi="Times New Roman" w:cs="Times New Roman"/>
          <w:b/>
          <w:i/>
          <w:sz w:val="20"/>
          <w:szCs w:val="20"/>
        </w:rPr>
        <w:t>Производительность труда показывает степень результативности использования трудовых ресурсов. В целом рост производительности труда является положительной тенденцией развития предприятия и свидетельствует о повышении эффективности его деятельности.</w:t>
      </w:r>
    </w:p>
    <w:p w:rsidR="009D67B8" w:rsidRPr="009D67B8" w:rsidRDefault="009D67B8" w:rsidP="009D67B8">
      <w:pPr>
        <w:autoSpaceDE w:val="0"/>
        <w:autoSpaceDN w:val="0"/>
        <w:adjustRightInd w:val="0"/>
        <w:spacing w:after="0" w:line="240" w:lineRule="auto"/>
        <w:jc w:val="both"/>
        <w:rPr>
          <w:rFonts w:ascii="Times New Roman" w:hAnsi="Times New Roman" w:cs="Times New Roman"/>
          <w:b/>
          <w:i/>
          <w:sz w:val="20"/>
          <w:szCs w:val="20"/>
        </w:rPr>
      </w:pPr>
      <w:r w:rsidRPr="009D67B8">
        <w:rPr>
          <w:rFonts w:ascii="Times New Roman" w:hAnsi="Times New Roman" w:cs="Times New Roman"/>
          <w:b/>
          <w:i/>
          <w:sz w:val="20"/>
          <w:szCs w:val="20"/>
        </w:rPr>
        <w:t xml:space="preserve">2.   Отношение размера задолженности к собственному капиталу            </w:t>
      </w:r>
    </w:p>
    <w:p w:rsidR="009D67B8" w:rsidRPr="009D67B8" w:rsidRDefault="009D67B8" w:rsidP="009D67B8">
      <w:pPr>
        <w:autoSpaceDE w:val="0"/>
        <w:autoSpaceDN w:val="0"/>
        <w:adjustRightInd w:val="0"/>
        <w:spacing w:after="0" w:line="240" w:lineRule="auto"/>
        <w:jc w:val="both"/>
        <w:rPr>
          <w:rFonts w:ascii="Times New Roman" w:hAnsi="Times New Roman" w:cs="Times New Roman"/>
          <w:b/>
          <w:i/>
          <w:sz w:val="20"/>
          <w:szCs w:val="20"/>
        </w:rPr>
      </w:pPr>
      <w:r w:rsidRPr="009D67B8">
        <w:rPr>
          <w:rFonts w:ascii="Times New Roman" w:hAnsi="Times New Roman" w:cs="Times New Roman"/>
          <w:b/>
          <w:i/>
          <w:sz w:val="20"/>
          <w:szCs w:val="20"/>
        </w:rPr>
        <w:t>Отношение размера задолженности к собственному капиталу оценивает долю используемых заемных финансовых ресурсов. За рассматриваемые периоды данный показатель был достаточно низким и составлял от 0,0548 до 1,2091 соответственно, что свидетельствует о низкой зависимости предприятия от заемного капитала. По состоянию на дату окончания последнего завершенного финансового года и последнему завершенному отчетному периоду в структуре капитала преобладает собственный капитал.</w:t>
      </w:r>
    </w:p>
    <w:p w:rsidR="009D67B8" w:rsidRPr="009D67B8" w:rsidRDefault="009D67B8" w:rsidP="009D67B8">
      <w:pPr>
        <w:autoSpaceDE w:val="0"/>
        <w:autoSpaceDN w:val="0"/>
        <w:adjustRightInd w:val="0"/>
        <w:spacing w:after="0" w:line="240" w:lineRule="auto"/>
        <w:jc w:val="both"/>
        <w:rPr>
          <w:rFonts w:ascii="Times New Roman" w:hAnsi="Times New Roman" w:cs="Times New Roman"/>
          <w:b/>
          <w:i/>
          <w:sz w:val="20"/>
          <w:szCs w:val="20"/>
        </w:rPr>
      </w:pPr>
      <w:r w:rsidRPr="009D67B8">
        <w:rPr>
          <w:rFonts w:ascii="Times New Roman" w:hAnsi="Times New Roman" w:cs="Times New Roman"/>
          <w:b/>
          <w:i/>
          <w:sz w:val="20"/>
          <w:szCs w:val="20"/>
        </w:rPr>
        <w:t>3. Отношение размера долгосрочной задолженности к сумме долгосрочной задолженности и собственного капитала</w:t>
      </w:r>
    </w:p>
    <w:p w:rsidR="009D67B8" w:rsidRPr="009D67B8" w:rsidRDefault="009D67B8" w:rsidP="009D67B8">
      <w:pPr>
        <w:autoSpaceDE w:val="0"/>
        <w:autoSpaceDN w:val="0"/>
        <w:adjustRightInd w:val="0"/>
        <w:spacing w:after="0" w:line="240" w:lineRule="auto"/>
        <w:jc w:val="both"/>
        <w:rPr>
          <w:rFonts w:ascii="Times New Roman" w:hAnsi="Times New Roman" w:cs="Times New Roman"/>
          <w:b/>
          <w:i/>
          <w:sz w:val="20"/>
          <w:szCs w:val="20"/>
        </w:rPr>
      </w:pPr>
      <w:r w:rsidRPr="009D67B8">
        <w:rPr>
          <w:rFonts w:ascii="Times New Roman" w:hAnsi="Times New Roman" w:cs="Times New Roman"/>
          <w:b/>
          <w:i/>
          <w:sz w:val="20"/>
          <w:szCs w:val="20"/>
        </w:rPr>
        <w:t>Долгосрочные обязательства у предприятия отсутствуют.</w:t>
      </w:r>
    </w:p>
    <w:p w:rsidR="009D67B8" w:rsidRPr="009D67B8" w:rsidRDefault="009D67B8" w:rsidP="009D67B8">
      <w:pPr>
        <w:autoSpaceDE w:val="0"/>
        <w:autoSpaceDN w:val="0"/>
        <w:adjustRightInd w:val="0"/>
        <w:spacing w:after="0" w:line="240" w:lineRule="auto"/>
        <w:jc w:val="both"/>
        <w:rPr>
          <w:rFonts w:ascii="Times New Roman" w:hAnsi="Times New Roman" w:cs="Times New Roman"/>
          <w:b/>
          <w:i/>
          <w:sz w:val="20"/>
          <w:szCs w:val="20"/>
        </w:rPr>
      </w:pPr>
      <w:r w:rsidRPr="009D67B8">
        <w:rPr>
          <w:rFonts w:ascii="Times New Roman" w:hAnsi="Times New Roman" w:cs="Times New Roman"/>
          <w:b/>
          <w:i/>
          <w:sz w:val="20"/>
          <w:szCs w:val="20"/>
        </w:rPr>
        <w:t xml:space="preserve">4.   Степень покрытия долгов текущими доходами (прибылью)                </w:t>
      </w:r>
    </w:p>
    <w:p w:rsidR="009D67B8" w:rsidRPr="009D67B8" w:rsidRDefault="009D67B8" w:rsidP="009D67B8">
      <w:pPr>
        <w:autoSpaceDE w:val="0"/>
        <w:autoSpaceDN w:val="0"/>
        <w:adjustRightInd w:val="0"/>
        <w:spacing w:after="0" w:line="240" w:lineRule="auto"/>
        <w:jc w:val="both"/>
        <w:rPr>
          <w:rFonts w:ascii="Times New Roman" w:hAnsi="Times New Roman" w:cs="Times New Roman"/>
          <w:b/>
          <w:i/>
          <w:sz w:val="20"/>
          <w:szCs w:val="20"/>
        </w:rPr>
      </w:pPr>
      <w:r w:rsidRPr="009D67B8">
        <w:rPr>
          <w:rFonts w:ascii="Times New Roman" w:hAnsi="Times New Roman" w:cs="Times New Roman"/>
          <w:b/>
          <w:i/>
          <w:sz w:val="20"/>
          <w:szCs w:val="20"/>
        </w:rPr>
        <w:t xml:space="preserve">Показатель степени покрытия долгов текущими доходами (прибылью) - это показатель долговой нагрузки. Коэффициент  показывает возможность погашения краткосрочных обязательств за счет полученных доходов в отчетном </w:t>
      </w:r>
      <w:proofErr w:type="gramStart"/>
      <w:r w:rsidRPr="009D67B8">
        <w:rPr>
          <w:rFonts w:ascii="Times New Roman" w:hAnsi="Times New Roman" w:cs="Times New Roman"/>
          <w:b/>
          <w:i/>
          <w:sz w:val="20"/>
          <w:szCs w:val="20"/>
        </w:rPr>
        <w:t>периоде</w:t>
      </w:r>
      <w:proofErr w:type="gramEnd"/>
      <w:r w:rsidRPr="009D67B8">
        <w:rPr>
          <w:rFonts w:ascii="Times New Roman" w:hAnsi="Times New Roman" w:cs="Times New Roman"/>
          <w:b/>
          <w:i/>
          <w:sz w:val="20"/>
          <w:szCs w:val="20"/>
        </w:rPr>
        <w:t xml:space="preserve"> (степень платежеспособности Эмитента). По состоянию на 31 декабря 2013г. и 31 марта 2014г. в связи с низким значением текущих обязательств по сравнению с денежными средствами, значения коэффициента отрицательны. Чем меньше показатель степени покрытия текущей задолженности, тем предприятие считается </w:t>
      </w:r>
      <w:proofErr w:type="gramStart"/>
      <w:r w:rsidRPr="009D67B8">
        <w:rPr>
          <w:rFonts w:ascii="Times New Roman" w:hAnsi="Times New Roman" w:cs="Times New Roman"/>
          <w:b/>
          <w:i/>
          <w:sz w:val="20"/>
          <w:szCs w:val="20"/>
        </w:rPr>
        <w:t>более  ликвидным</w:t>
      </w:r>
      <w:proofErr w:type="gramEnd"/>
      <w:r w:rsidRPr="009D67B8">
        <w:rPr>
          <w:rFonts w:ascii="Times New Roman" w:hAnsi="Times New Roman" w:cs="Times New Roman"/>
          <w:b/>
          <w:i/>
          <w:sz w:val="20"/>
          <w:szCs w:val="20"/>
        </w:rPr>
        <w:t>, так как текущие обязательства должны покрыться текущими доходами.</w:t>
      </w:r>
    </w:p>
    <w:p w:rsidR="009D67B8" w:rsidRPr="009D67B8" w:rsidRDefault="009D67B8" w:rsidP="009D67B8">
      <w:pPr>
        <w:autoSpaceDE w:val="0"/>
        <w:autoSpaceDN w:val="0"/>
        <w:adjustRightInd w:val="0"/>
        <w:spacing w:after="0" w:line="240" w:lineRule="auto"/>
        <w:jc w:val="both"/>
        <w:rPr>
          <w:rFonts w:ascii="Times New Roman" w:hAnsi="Times New Roman" w:cs="Times New Roman"/>
          <w:b/>
          <w:i/>
          <w:sz w:val="20"/>
          <w:szCs w:val="20"/>
        </w:rPr>
      </w:pPr>
      <w:r w:rsidRPr="009D67B8">
        <w:rPr>
          <w:rFonts w:ascii="Times New Roman" w:hAnsi="Times New Roman" w:cs="Times New Roman"/>
          <w:b/>
          <w:i/>
          <w:sz w:val="20"/>
          <w:szCs w:val="20"/>
        </w:rPr>
        <w:t xml:space="preserve">5. Уровень просроченной задолженности, %     </w:t>
      </w:r>
    </w:p>
    <w:p w:rsidR="009D67B8" w:rsidRPr="009D67B8" w:rsidRDefault="009D67B8" w:rsidP="009D67B8">
      <w:pPr>
        <w:autoSpaceDE w:val="0"/>
        <w:autoSpaceDN w:val="0"/>
        <w:adjustRightInd w:val="0"/>
        <w:spacing w:after="0" w:line="240" w:lineRule="auto"/>
        <w:jc w:val="both"/>
        <w:rPr>
          <w:rFonts w:ascii="Times New Roman" w:hAnsi="Times New Roman" w:cs="Times New Roman"/>
          <w:b/>
          <w:i/>
          <w:sz w:val="20"/>
          <w:szCs w:val="20"/>
        </w:rPr>
      </w:pPr>
      <w:r w:rsidRPr="009D67B8">
        <w:rPr>
          <w:rFonts w:ascii="Times New Roman" w:hAnsi="Times New Roman" w:cs="Times New Roman"/>
          <w:b/>
          <w:i/>
          <w:sz w:val="20"/>
          <w:szCs w:val="20"/>
        </w:rPr>
        <w:t>Просроченная задолженность у предприятия отсутствует.</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CC1306" w:rsidRDefault="00E654B9" w:rsidP="00E654B9">
      <w:pPr>
        <w:autoSpaceDE w:val="0"/>
        <w:autoSpaceDN w:val="0"/>
        <w:adjustRightInd w:val="0"/>
        <w:spacing w:after="0" w:line="240" w:lineRule="auto"/>
        <w:ind w:firstLine="540"/>
        <w:jc w:val="both"/>
        <w:outlineLvl w:val="2"/>
        <w:rPr>
          <w:rFonts w:ascii="Times New Roman" w:hAnsi="Times New Roman" w:cs="Times New Roman"/>
          <w:b/>
        </w:rPr>
      </w:pPr>
      <w:r w:rsidRPr="00CC1306">
        <w:rPr>
          <w:rFonts w:ascii="Times New Roman" w:hAnsi="Times New Roman" w:cs="Times New Roman"/>
          <w:b/>
        </w:rPr>
        <w:t>2.2. Рыночная капитализация эмитента</w:t>
      </w:r>
    </w:p>
    <w:p w:rsidR="00AF084E" w:rsidRPr="008173A3" w:rsidRDefault="00AF084E" w:rsidP="00E654B9">
      <w:pPr>
        <w:autoSpaceDE w:val="0"/>
        <w:autoSpaceDN w:val="0"/>
        <w:adjustRightInd w:val="0"/>
        <w:spacing w:after="0" w:line="240" w:lineRule="auto"/>
        <w:ind w:firstLine="540"/>
        <w:jc w:val="both"/>
        <w:outlineLvl w:val="2"/>
        <w:rPr>
          <w:rFonts w:ascii="Times New Roman" w:hAnsi="Times New Roman" w:cs="Times New Roman"/>
          <w:color w:val="FF0000"/>
          <w:sz w:val="20"/>
          <w:szCs w:val="20"/>
        </w:rPr>
      </w:pPr>
    </w:p>
    <w:p w:rsidR="00AF084E" w:rsidRPr="00164E8D" w:rsidRDefault="00AF084E" w:rsidP="00AF084E">
      <w:pPr>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164E8D">
        <w:rPr>
          <w:rFonts w:ascii="Times New Roman" w:hAnsi="Times New Roman" w:cs="Times New Roman"/>
          <w:sz w:val="20"/>
          <w:szCs w:val="20"/>
        </w:rPr>
        <w:t>Рыночная капитализация рассчитывается как произведение количества акций соответствующей категории (типа) на рыночную цену одной акции, раскрываемую организатором торговли на рынке ценных бумаг и определяемую в соответствии с Порядком определения рыночной цены ценных бумаг, расчетной цены ценных бумаг, а также предельной границы колебаний рыночной цены ценных бумаг в целях 23 главы Налогового кодекса Российской Федерации, утвержденным Приказом ФСФР России от 09.11.2010</w:t>
      </w:r>
      <w:proofErr w:type="gramEnd"/>
      <w:r w:rsidRPr="00164E8D">
        <w:rPr>
          <w:rFonts w:ascii="Times New Roman" w:hAnsi="Times New Roman" w:cs="Times New Roman"/>
          <w:sz w:val="20"/>
          <w:szCs w:val="20"/>
        </w:rPr>
        <w:t xml:space="preserve"> № 10-65/пз-н.</w:t>
      </w:r>
    </w:p>
    <w:p w:rsidR="009E747A" w:rsidRDefault="009E747A" w:rsidP="00AF084E">
      <w:pPr>
        <w:autoSpaceDE w:val="0"/>
        <w:autoSpaceDN w:val="0"/>
        <w:adjustRightInd w:val="0"/>
        <w:spacing w:after="0" w:line="240" w:lineRule="auto"/>
        <w:ind w:firstLine="540"/>
        <w:jc w:val="both"/>
        <w:rPr>
          <w:rFonts w:ascii="Times New Roman" w:hAnsi="Times New Roman" w:cs="Times New Roman"/>
          <w:sz w:val="20"/>
          <w:szCs w:val="20"/>
        </w:rPr>
      </w:pPr>
    </w:p>
    <w:p w:rsidR="00AF084E" w:rsidRPr="00164E8D" w:rsidRDefault="00AF084E" w:rsidP="00AF084E">
      <w:pPr>
        <w:autoSpaceDE w:val="0"/>
        <w:autoSpaceDN w:val="0"/>
        <w:adjustRightInd w:val="0"/>
        <w:spacing w:after="0" w:line="240" w:lineRule="auto"/>
        <w:ind w:firstLine="540"/>
        <w:jc w:val="both"/>
        <w:rPr>
          <w:rFonts w:ascii="Times New Roman" w:hAnsi="Times New Roman" w:cs="Times New Roman"/>
          <w:sz w:val="20"/>
          <w:szCs w:val="20"/>
        </w:rPr>
      </w:pPr>
      <w:r w:rsidRPr="00164E8D">
        <w:rPr>
          <w:rFonts w:ascii="Times New Roman" w:hAnsi="Times New Roman" w:cs="Times New Roman"/>
          <w:sz w:val="20"/>
          <w:szCs w:val="20"/>
        </w:rPr>
        <w:t>Единица измерения: руб.</w:t>
      </w:r>
    </w:p>
    <w:tbl>
      <w:tblPr>
        <w:tblW w:w="0" w:type="auto"/>
        <w:tblInd w:w="250" w:type="dxa"/>
        <w:tblCellMar>
          <w:left w:w="0" w:type="dxa"/>
          <w:right w:w="0" w:type="dxa"/>
        </w:tblCellMar>
        <w:tblLook w:val="04A0"/>
      </w:tblPr>
      <w:tblGrid>
        <w:gridCol w:w="3969"/>
        <w:gridCol w:w="2977"/>
        <w:gridCol w:w="2835"/>
      </w:tblGrid>
      <w:tr w:rsidR="00164E8D" w:rsidRPr="00164E8D" w:rsidTr="00C63A86">
        <w:tc>
          <w:tcPr>
            <w:tcW w:w="39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64E8D" w:rsidRPr="00164E8D" w:rsidRDefault="00164E8D" w:rsidP="00C63A86">
            <w:pPr>
              <w:autoSpaceDE w:val="0"/>
              <w:autoSpaceDN w:val="0"/>
              <w:spacing w:before="20" w:after="40"/>
              <w:jc w:val="center"/>
              <w:rPr>
                <w:rFonts w:ascii="Times New Roman" w:hAnsi="Times New Roman" w:cs="Times New Roman"/>
                <w:bCs/>
                <w:sz w:val="20"/>
                <w:szCs w:val="20"/>
              </w:rPr>
            </w:pPr>
            <w:r w:rsidRPr="00164E8D">
              <w:rPr>
                <w:rFonts w:ascii="Times New Roman" w:hAnsi="Times New Roman" w:cs="Times New Roman"/>
                <w:bCs/>
                <w:sz w:val="20"/>
                <w:szCs w:val="20"/>
              </w:rPr>
              <w:t>Наименование показателя</w:t>
            </w:r>
          </w:p>
        </w:tc>
        <w:tc>
          <w:tcPr>
            <w:tcW w:w="297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64E8D" w:rsidRPr="00164E8D" w:rsidRDefault="00164E8D">
            <w:pPr>
              <w:autoSpaceDE w:val="0"/>
              <w:autoSpaceDN w:val="0"/>
              <w:spacing w:before="20" w:after="40"/>
              <w:jc w:val="center"/>
              <w:rPr>
                <w:rFonts w:ascii="Times New Roman" w:hAnsi="Times New Roman" w:cs="Times New Roman"/>
                <w:b/>
                <w:bCs/>
                <w:sz w:val="20"/>
                <w:szCs w:val="20"/>
              </w:rPr>
            </w:pPr>
            <w:r w:rsidRPr="00164E8D">
              <w:rPr>
                <w:rFonts w:ascii="Times New Roman" w:hAnsi="Times New Roman" w:cs="Times New Roman"/>
                <w:b/>
                <w:bCs/>
                <w:sz w:val="20"/>
                <w:szCs w:val="20"/>
              </w:rPr>
              <w:t>31.12.2014</w:t>
            </w:r>
          </w:p>
        </w:tc>
        <w:tc>
          <w:tcPr>
            <w:tcW w:w="2835" w:type="dxa"/>
            <w:tcBorders>
              <w:top w:val="single" w:sz="8" w:space="0" w:color="000000"/>
              <w:left w:val="nil"/>
              <w:bottom w:val="single" w:sz="8" w:space="0" w:color="000000"/>
              <w:right w:val="single" w:sz="8" w:space="0" w:color="000000"/>
            </w:tcBorders>
          </w:tcPr>
          <w:p w:rsidR="00164E8D" w:rsidRPr="00164E8D" w:rsidRDefault="00164E8D">
            <w:pPr>
              <w:autoSpaceDE w:val="0"/>
              <w:autoSpaceDN w:val="0"/>
              <w:spacing w:before="20" w:after="40"/>
              <w:jc w:val="center"/>
              <w:rPr>
                <w:rFonts w:ascii="Times New Roman" w:hAnsi="Times New Roman" w:cs="Times New Roman"/>
                <w:b/>
                <w:bCs/>
                <w:sz w:val="20"/>
                <w:szCs w:val="20"/>
              </w:rPr>
            </w:pPr>
            <w:r w:rsidRPr="00164E8D">
              <w:rPr>
                <w:rFonts w:ascii="Times New Roman" w:hAnsi="Times New Roman" w:cs="Times New Roman"/>
                <w:b/>
                <w:bCs/>
                <w:sz w:val="20"/>
                <w:szCs w:val="20"/>
              </w:rPr>
              <w:t>31.03.2015</w:t>
            </w:r>
          </w:p>
        </w:tc>
      </w:tr>
      <w:tr w:rsidR="00164E8D" w:rsidRPr="00164E8D" w:rsidTr="00C63A86">
        <w:tc>
          <w:tcPr>
            <w:tcW w:w="396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64E8D" w:rsidRPr="00164E8D" w:rsidRDefault="00164E8D" w:rsidP="00C63A86">
            <w:pPr>
              <w:autoSpaceDE w:val="0"/>
              <w:autoSpaceDN w:val="0"/>
              <w:spacing w:before="20" w:after="40"/>
              <w:jc w:val="center"/>
              <w:rPr>
                <w:rFonts w:ascii="Times New Roman" w:hAnsi="Times New Roman" w:cs="Times New Roman"/>
                <w:sz w:val="20"/>
                <w:szCs w:val="20"/>
              </w:rPr>
            </w:pPr>
            <w:r w:rsidRPr="00164E8D">
              <w:rPr>
                <w:rFonts w:ascii="Times New Roman" w:hAnsi="Times New Roman" w:cs="Times New Roman"/>
                <w:sz w:val="20"/>
                <w:szCs w:val="20"/>
              </w:rPr>
              <w:t>Рыночная капитализация</w:t>
            </w:r>
          </w:p>
        </w:tc>
        <w:tc>
          <w:tcPr>
            <w:tcW w:w="2977" w:type="dxa"/>
            <w:tcBorders>
              <w:top w:val="nil"/>
              <w:left w:val="nil"/>
              <w:bottom w:val="single" w:sz="8" w:space="0" w:color="000000"/>
              <w:right w:val="single" w:sz="8" w:space="0" w:color="000000"/>
            </w:tcBorders>
            <w:tcMar>
              <w:top w:w="0" w:type="dxa"/>
              <w:left w:w="108" w:type="dxa"/>
              <w:bottom w:w="0" w:type="dxa"/>
              <w:right w:w="108" w:type="dxa"/>
            </w:tcMar>
            <w:hideMark/>
          </w:tcPr>
          <w:p w:rsidR="00164E8D" w:rsidRPr="00164E8D" w:rsidRDefault="00164E8D">
            <w:pPr>
              <w:jc w:val="center"/>
              <w:rPr>
                <w:rFonts w:ascii="Times New Roman" w:hAnsi="Times New Roman" w:cs="Times New Roman"/>
                <w:b/>
                <w:i/>
                <w:color w:val="000000"/>
                <w:sz w:val="20"/>
                <w:szCs w:val="20"/>
              </w:rPr>
            </w:pPr>
            <w:r w:rsidRPr="00164E8D">
              <w:rPr>
                <w:rFonts w:ascii="Times New Roman" w:hAnsi="Times New Roman" w:cs="Times New Roman"/>
                <w:b/>
                <w:i/>
                <w:color w:val="000000"/>
                <w:sz w:val="20"/>
                <w:szCs w:val="20"/>
              </w:rPr>
              <w:t>434 042 000</w:t>
            </w:r>
          </w:p>
        </w:tc>
        <w:tc>
          <w:tcPr>
            <w:tcW w:w="2835" w:type="dxa"/>
            <w:tcBorders>
              <w:top w:val="nil"/>
              <w:left w:val="nil"/>
              <w:bottom w:val="single" w:sz="8" w:space="0" w:color="000000"/>
              <w:right w:val="single" w:sz="8" w:space="0" w:color="000000"/>
            </w:tcBorders>
          </w:tcPr>
          <w:p w:rsidR="00164E8D" w:rsidRPr="00164E8D" w:rsidRDefault="00164E8D">
            <w:pPr>
              <w:jc w:val="center"/>
              <w:rPr>
                <w:rFonts w:ascii="Times New Roman" w:hAnsi="Times New Roman" w:cs="Times New Roman"/>
                <w:b/>
                <w:i/>
                <w:color w:val="000000"/>
                <w:sz w:val="20"/>
                <w:szCs w:val="20"/>
              </w:rPr>
            </w:pPr>
            <w:r w:rsidRPr="00164E8D">
              <w:rPr>
                <w:rFonts w:ascii="Times New Roman" w:hAnsi="Times New Roman" w:cs="Times New Roman"/>
                <w:b/>
                <w:i/>
                <w:color w:val="000000"/>
                <w:sz w:val="20"/>
                <w:szCs w:val="20"/>
              </w:rPr>
              <w:t>431 871 790</w:t>
            </w:r>
          </w:p>
        </w:tc>
      </w:tr>
    </w:tbl>
    <w:p w:rsidR="00AF084E" w:rsidRPr="00164E8D" w:rsidRDefault="00AF084E" w:rsidP="00164E8D">
      <w:pPr>
        <w:autoSpaceDE w:val="0"/>
        <w:autoSpaceDN w:val="0"/>
        <w:adjustRightInd w:val="0"/>
        <w:spacing w:after="0" w:line="240" w:lineRule="auto"/>
        <w:ind w:firstLine="540"/>
        <w:jc w:val="both"/>
        <w:rPr>
          <w:rFonts w:ascii="Times New Roman" w:hAnsi="Times New Roman" w:cs="Times New Roman"/>
          <w:sz w:val="20"/>
          <w:szCs w:val="20"/>
        </w:rPr>
      </w:pPr>
      <w:r w:rsidRPr="00164E8D">
        <w:rPr>
          <w:rFonts w:ascii="Times New Roman" w:hAnsi="Times New Roman" w:cs="Times New Roman"/>
          <w:sz w:val="20"/>
          <w:szCs w:val="20"/>
        </w:rPr>
        <w:t xml:space="preserve">Информация об организаторе торговли на рынке ценных бумаг, на основании сведений которого осуществляется расчет рыночной капитализации, а также иная дополнительная информация о публичном обращении ценных бумаг по усмотрению эмитента: </w:t>
      </w:r>
    </w:p>
    <w:p w:rsidR="00AF084E" w:rsidRPr="00164E8D" w:rsidRDefault="00AF084E" w:rsidP="00164E8D">
      <w:pPr>
        <w:autoSpaceDE w:val="0"/>
        <w:autoSpaceDN w:val="0"/>
        <w:adjustRightInd w:val="0"/>
        <w:spacing w:after="0" w:line="240" w:lineRule="auto"/>
        <w:ind w:firstLine="540"/>
        <w:jc w:val="both"/>
        <w:rPr>
          <w:rFonts w:ascii="Times New Roman" w:hAnsi="Times New Roman" w:cs="Times New Roman"/>
          <w:b/>
          <w:i/>
          <w:sz w:val="20"/>
          <w:szCs w:val="20"/>
        </w:rPr>
      </w:pPr>
      <w:r w:rsidRPr="00164E8D">
        <w:rPr>
          <w:rFonts w:ascii="Times New Roman" w:hAnsi="Times New Roman" w:cs="Times New Roman"/>
          <w:sz w:val="20"/>
          <w:szCs w:val="20"/>
        </w:rPr>
        <w:t xml:space="preserve">Организатор торговли: </w:t>
      </w:r>
      <w:r w:rsidRPr="00164E8D">
        <w:rPr>
          <w:rFonts w:ascii="Times New Roman" w:hAnsi="Times New Roman" w:cs="Times New Roman"/>
          <w:b/>
          <w:i/>
          <w:sz w:val="20"/>
          <w:szCs w:val="20"/>
        </w:rPr>
        <w:t>Открытое акционерное общество «Санкт-Петербургская биржа».</w:t>
      </w:r>
    </w:p>
    <w:p w:rsidR="00AF084E" w:rsidRPr="00503288" w:rsidRDefault="00AF084E" w:rsidP="00164E8D">
      <w:pPr>
        <w:autoSpaceDE w:val="0"/>
        <w:autoSpaceDN w:val="0"/>
        <w:adjustRightInd w:val="0"/>
        <w:spacing w:after="0" w:line="240" w:lineRule="auto"/>
        <w:ind w:firstLine="540"/>
        <w:jc w:val="both"/>
        <w:rPr>
          <w:rFonts w:ascii="Times New Roman" w:hAnsi="Times New Roman" w:cs="Times New Roman"/>
          <w:b/>
          <w:i/>
          <w:sz w:val="20"/>
          <w:szCs w:val="20"/>
        </w:rPr>
      </w:pPr>
      <w:r w:rsidRPr="00164E8D">
        <w:rPr>
          <w:rFonts w:ascii="Times New Roman" w:hAnsi="Times New Roman" w:cs="Times New Roman"/>
          <w:sz w:val="20"/>
          <w:szCs w:val="20"/>
        </w:rPr>
        <w:t xml:space="preserve">Дополнительная информация: </w:t>
      </w:r>
      <w:r w:rsidRPr="00503288">
        <w:rPr>
          <w:rFonts w:ascii="Times New Roman" w:hAnsi="Times New Roman" w:cs="Times New Roman"/>
          <w:b/>
          <w:i/>
          <w:sz w:val="20"/>
          <w:szCs w:val="20"/>
        </w:rPr>
        <w:t>отсутствует.</w:t>
      </w:r>
    </w:p>
    <w:p w:rsidR="00E654B9" w:rsidRPr="00503288"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CC1306" w:rsidRDefault="00E654B9" w:rsidP="00E654B9">
      <w:pPr>
        <w:autoSpaceDE w:val="0"/>
        <w:autoSpaceDN w:val="0"/>
        <w:adjustRightInd w:val="0"/>
        <w:spacing w:after="0" w:line="240" w:lineRule="auto"/>
        <w:ind w:firstLine="540"/>
        <w:jc w:val="both"/>
        <w:outlineLvl w:val="2"/>
        <w:rPr>
          <w:rFonts w:ascii="Times New Roman" w:hAnsi="Times New Roman" w:cs="Times New Roman"/>
          <w:b/>
          <w:sz w:val="20"/>
          <w:szCs w:val="20"/>
        </w:rPr>
      </w:pPr>
      <w:r w:rsidRPr="00CC1306">
        <w:rPr>
          <w:rFonts w:ascii="Times New Roman" w:hAnsi="Times New Roman" w:cs="Times New Roman"/>
          <w:b/>
          <w:sz w:val="20"/>
          <w:szCs w:val="20"/>
        </w:rPr>
        <w:t>2.3. Обязательства эмитента</w:t>
      </w:r>
    </w:p>
    <w:p w:rsidR="00E654B9" w:rsidRPr="00CC1306" w:rsidRDefault="00E654B9" w:rsidP="00E654B9">
      <w:pPr>
        <w:autoSpaceDE w:val="0"/>
        <w:autoSpaceDN w:val="0"/>
        <w:adjustRightInd w:val="0"/>
        <w:spacing w:after="0" w:line="240" w:lineRule="auto"/>
        <w:jc w:val="both"/>
        <w:rPr>
          <w:rFonts w:ascii="Times New Roman" w:hAnsi="Times New Roman" w:cs="Times New Roman"/>
          <w:b/>
          <w:sz w:val="20"/>
          <w:szCs w:val="20"/>
        </w:rPr>
      </w:pPr>
    </w:p>
    <w:p w:rsidR="00E654B9" w:rsidRDefault="00E654B9" w:rsidP="00E654B9">
      <w:pPr>
        <w:autoSpaceDE w:val="0"/>
        <w:autoSpaceDN w:val="0"/>
        <w:adjustRightInd w:val="0"/>
        <w:spacing w:after="0" w:line="240" w:lineRule="auto"/>
        <w:ind w:firstLine="540"/>
        <w:jc w:val="both"/>
        <w:outlineLvl w:val="3"/>
        <w:rPr>
          <w:rFonts w:ascii="Times New Roman" w:hAnsi="Times New Roman" w:cs="Times New Roman"/>
          <w:b/>
          <w:sz w:val="20"/>
          <w:szCs w:val="20"/>
        </w:rPr>
      </w:pPr>
      <w:bookmarkStart w:id="4" w:name="Par194"/>
      <w:bookmarkEnd w:id="4"/>
      <w:r w:rsidRPr="00CC1306">
        <w:rPr>
          <w:rFonts w:ascii="Times New Roman" w:hAnsi="Times New Roman" w:cs="Times New Roman"/>
          <w:b/>
          <w:sz w:val="20"/>
          <w:szCs w:val="20"/>
        </w:rPr>
        <w:t>2.3.1. Заемные средства и кредиторская задолженность</w:t>
      </w:r>
    </w:p>
    <w:p w:rsidR="00CC1306" w:rsidRPr="00CC1306" w:rsidRDefault="00CC1306" w:rsidP="00E654B9">
      <w:pPr>
        <w:autoSpaceDE w:val="0"/>
        <w:autoSpaceDN w:val="0"/>
        <w:adjustRightInd w:val="0"/>
        <w:spacing w:after="0" w:line="240" w:lineRule="auto"/>
        <w:ind w:firstLine="540"/>
        <w:jc w:val="both"/>
        <w:outlineLvl w:val="3"/>
        <w:rPr>
          <w:rFonts w:ascii="Times New Roman" w:hAnsi="Times New Roman" w:cs="Times New Roman"/>
          <w:b/>
          <w:sz w:val="20"/>
          <w:szCs w:val="20"/>
        </w:rPr>
      </w:pPr>
    </w:p>
    <w:p w:rsidR="0066227B" w:rsidRDefault="0066227B" w:rsidP="0066227B">
      <w:pPr>
        <w:jc w:val="both"/>
        <w:rPr>
          <w:rFonts w:ascii="Times New Roman" w:hAnsi="Times New Roman" w:cs="Times New Roman"/>
          <w:sz w:val="20"/>
          <w:szCs w:val="20"/>
        </w:rPr>
      </w:pPr>
      <w:r>
        <w:rPr>
          <w:rFonts w:ascii="Times New Roman" w:hAnsi="Times New Roman" w:cs="Times New Roman"/>
          <w:sz w:val="20"/>
          <w:szCs w:val="20"/>
          <w:lang w:eastAsia="ru-RU"/>
        </w:rPr>
        <w:t xml:space="preserve">      </w:t>
      </w:r>
      <w:r w:rsidRPr="0066227B">
        <w:rPr>
          <w:rFonts w:ascii="Times New Roman" w:hAnsi="Times New Roman" w:cs="Times New Roman"/>
          <w:sz w:val="20"/>
          <w:szCs w:val="20"/>
          <w:lang w:eastAsia="ru-RU"/>
        </w:rPr>
        <w:t xml:space="preserve">Информация об </w:t>
      </w:r>
      <w:proofErr w:type="gramStart"/>
      <w:r w:rsidRPr="0066227B">
        <w:rPr>
          <w:rFonts w:ascii="Times New Roman" w:hAnsi="Times New Roman" w:cs="Times New Roman"/>
          <w:sz w:val="20"/>
          <w:szCs w:val="20"/>
          <w:lang w:eastAsia="ru-RU"/>
        </w:rPr>
        <w:t>общей сумме заемных средств эмитента с отдельным указанием общей суммы просроченной задолженности по заемным средствам</w:t>
      </w:r>
      <w:proofErr w:type="gramEnd"/>
      <w:r>
        <w:rPr>
          <w:rFonts w:ascii="Times New Roman" w:hAnsi="Times New Roman" w:cs="Times New Roman"/>
          <w:sz w:val="20"/>
          <w:szCs w:val="20"/>
          <w:lang w:eastAsia="ru-RU"/>
        </w:rPr>
        <w:t>:</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8"/>
        <w:gridCol w:w="1417"/>
        <w:gridCol w:w="1417"/>
      </w:tblGrid>
      <w:tr w:rsidR="0066227B" w:rsidRPr="0066227B" w:rsidTr="0066227B">
        <w:tc>
          <w:tcPr>
            <w:tcW w:w="3572" w:type="pct"/>
            <w:vMerge w:val="restart"/>
            <w:vAlign w:val="center"/>
          </w:tcPr>
          <w:p w:rsidR="0066227B" w:rsidRPr="0066227B" w:rsidRDefault="0066227B" w:rsidP="0066227B">
            <w:pPr>
              <w:autoSpaceDE w:val="0"/>
              <w:autoSpaceDN w:val="0"/>
              <w:jc w:val="both"/>
              <w:rPr>
                <w:rFonts w:ascii="Times New Roman" w:hAnsi="Times New Roman" w:cs="Times New Roman"/>
                <w:sz w:val="20"/>
                <w:szCs w:val="20"/>
                <w:lang w:eastAsia="ru-RU"/>
              </w:rPr>
            </w:pPr>
            <w:r w:rsidRPr="0066227B">
              <w:rPr>
                <w:rFonts w:ascii="Times New Roman" w:hAnsi="Times New Roman" w:cs="Times New Roman"/>
                <w:sz w:val="20"/>
                <w:szCs w:val="20"/>
                <w:lang w:eastAsia="ru-RU"/>
              </w:rPr>
              <w:t>Наименование показателя</w:t>
            </w:r>
          </w:p>
        </w:tc>
        <w:tc>
          <w:tcPr>
            <w:tcW w:w="1428" w:type="pct"/>
            <w:gridSpan w:val="2"/>
          </w:tcPr>
          <w:p w:rsidR="0066227B" w:rsidRPr="0066227B" w:rsidRDefault="0066227B" w:rsidP="0066227B">
            <w:pPr>
              <w:autoSpaceDE w:val="0"/>
              <w:autoSpaceDN w:val="0"/>
              <w:jc w:val="center"/>
              <w:rPr>
                <w:rFonts w:ascii="Times New Roman" w:hAnsi="Times New Roman" w:cs="Times New Roman"/>
                <w:sz w:val="20"/>
                <w:szCs w:val="20"/>
                <w:lang w:eastAsia="ru-RU"/>
              </w:rPr>
            </w:pPr>
            <w:r w:rsidRPr="0066227B">
              <w:rPr>
                <w:rFonts w:ascii="Times New Roman" w:hAnsi="Times New Roman" w:cs="Times New Roman"/>
                <w:sz w:val="20"/>
                <w:szCs w:val="20"/>
                <w:lang w:eastAsia="ru-RU"/>
              </w:rPr>
              <w:t>Отчетный период</w:t>
            </w:r>
          </w:p>
        </w:tc>
      </w:tr>
      <w:tr w:rsidR="0066227B" w:rsidRPr="0066227B" w:rsidTr="0066227B">
        <w:tc>
          <w:tcPr>
            <w:tcW w:w="3572" w:type="pct"/>
            <w:vMerge/>
          </w:tcPr>
          <w:p w:rsidR="0066227B" w:rsidRPr="0066227B" w:rsidRDefault="0066227B" w:rsidP="0066227B">
            <w:pPr>
              <w:autoSpaceDE w:val="0"/>
              <w:autoSpaceDN w:val="0"/>
              <w:jc w:val="both"/>
              <w:rPr>
                <w:rFonts w:ascii="Times New Roman" w:hAnsi="Times New Roman" w:cs="Times New Roman"/>
                <w:sz w:val="20"/>
                <w:szCs w:val="20"/>
                <w:lang w:eastAsia="ru-RU"/>
              </w:rPr>
            </w:pPr>
          </w:p>
        </w:tc>
        <w:tc>
          <w:tcPr>
            <w:tcW w:w="714" w:type="pct"/>
          </w:tcPr>
          <w:p w:rsidR="0066227B" w:rsidRPr="0066227B" w:rsidRDefault="0066227B" w:rsidP="0066227B">
            <w:pPr>
              <w:autoSpaceDE w:val="0"/>
              <w:autoSpaceDN w:val="0"/>
              <w:jc w:val="both"/>
              <w:rPr>
                <w:rFonts w:ascii="Times New Roman" w:hAnsi="Times New Roman" w:cs="Times New Roman"/>
                <w:b/>
                <w:i/>
                <w:sz w:val="20"/>
                <w:szCs w:val="20"/>
                <w:lang w:eastAsia="ru-RU"/>
              </w:rPr>
            </w:pPr>
            <w:r w:rsidRPr="0066227B">
              <w:rPr>
                <w:rFonts w:ascii="Times New Roman" w:hAnsi="Times New Roman" w:cs="Times New Roman"/>
                <w:b/>
                <w:i/>
                <w:sz w:val="20"/>
                <w:szCs w:val="20"/>
                <w:lang w:eastAsia="ru-RU"/>
              </w:rPr>
              <w:t>31.12.2014</w:t>
            </w:r>
          </w:p>
        </w:tc>
        <w:tc>
          <w:tcPr>
            <w:tcW w:w="714" w:type="pct"/>
          </w:tcPr>
          <w:p w:rsidR="0066227B" w:rsidRPr="0066227B" w:rsidRDefault="0066227B" w:rsidP="0066227B">
            <w:pPr>
              <w:autoSpaceDE w:val="0"/>
              <w:autoSpaceDN w:val="0"/>
              <w:jc w:val="both"/>
              <w:rPr>
                <w:rFonts w:ascii="Times New Roman" w:hAnsi="Times New Roman" w:cs="Times New Roman"/>
                <w:b/>
                <w:i/>
                <w:sz w:val="20"/>
                <w:szCs w:val="20"/>
                <w:lang w:eastAsia="ru-RU"/>
              </w:rPr>
            </w:pPr>
            <w:r w:rsidRPr="0066227B">
              <w:rPr>
                <w:rFonts w:ascii="Times New Roman" w:hAnsi="Times New Roman" w:cs="Times New Roman"/>
                <w:b/>
                <w:i/>
                <w:sz w:val="20"/>
                <w:szCs w:val="20"/>
                <w:lang w:eastAsia="ru-RU"/>
              </w:rPr>
              <w:t>31.03.2015</w:t>
            </w:r>
          </w:p>
        </w:tc>
      </w:tr>
      <w:tr w:rsidR="0066227B" w:rsidRPr="0066227B" w:rsidTr="0066227B">
        <w:tc>
          <w:tcPr>
            <w:tcW w:w="3572" w:type="pct"/>
          </w:tcPr>
          <w:p w:rsidR="0066227B" w:rsidRPr="0066227B" w:rsidRDefault="0066227B" w:rsidP="0066227B">
            <w:pPr>
              <w:autoSpaceDE w:val="0"/>
              <w:autoSpaceDN w:val="0"/>
              <w:rPr>
                <w:rFonts w:ascii="Times New Roman" w:hAnsi="Times New Roman" w:cs="Times New Roman"/>
                <w:sz w:val="20"/>
                <w:szCs w:val="20"/>
                <w:lang w:eastAsia="ru-RU"/>
              </w:rPr>
            </w:pPr>
            <w:r w:rsidRPr="0066227B">
              <w:rPr>
                <w:rFonts w:ascii="Times New Roman" w:hAnsi="Times New Roman" w:cs="Times New Roman"/>
                <w:sz w:val="20"/>
                <w:szCs w:val="20"/>
                <w:lang w:eastAsia="ru-RU"/>
              </w:rPr>
              <w:t>Общая сумма заемных средств, руб.</w:t>
            </w:r>
          </w:p>
        </w:tc>
        <w:tc>
          <w:tcPr>
            <w:tcW w:w="714" w:type="pct"/>
            <w:vAlign w:val="center"/>
          </w:tcPr>
          <w:p w:rsidR="0066227B" w:rsidRPr="0066227B" w:rsidRDefault="0066227B" w:rsidP="0066227B">
            <w:pPr>
              <w:autoSpaceDE w:val="0"/>
              <w:autoSpaceDN w:val="0"/>
              <w:jc w:val="both"/>
              <w:rPr>
                <w:rFonts w:ascii="Times New Roman" w:hAnsi="Times New Roman" w:cs="Times New Roman"/>
                <w:b/>
                <w:i/>
                <w:sz w:val="20"/>
                <w:szCs w:val="20"/>
                <w:lang w:eastAsia="ru-RU"/>
              </w:rPr>
            </w:pPr>
            <w:r w:rsidRPr="0066227B">
              <w:rPr>
                <w:rFonts w:ascii="Times New Roman" w:hAnsi="Times New Roman" w:cs="Times New Roman"/>
                <w:b/>
                <w:i/>
                <w:sz w:val="20"/>
                <w:szCs w:val="20"/>
                <w:lang w:eastAsia="ru-RU"/>
              </w:rPr>
              <w:t>0</w:t>
            </w:r>
          </w:p>
        </w:tc>
        <w:tc>
          <w:tcPr>
            <w:tcW w:w="714" w:type="pct"/>
            <w:vAlign w:val="center"/>
          </w:tcPr>
          <w:p w:rsidR="0066227B" w:rsidRPr="0066227B" w:rsidRDefault="0066227B" w:rsidP="0066227B">
            <w:pPr>
              <w:autoSpaceDE w:val="0"/>
              <w:autoSpaceDN w:val="0"/>
              <w:jc w:val="both"/>
              <w:rPr>
                <w:rFonts w:ascii="Times New Roman" w:hAnsi="Times New Roman" w:cs="Times New Roman"/>
                <w:b/>
                <w:i/>
                <w:sz w:val="20"/>
                <w:szCs w:val="20"/>
                <w:lang w:eastAsia="ru-RU"/>
              </w:rPr>
            </w:pPr>
            <w:r w:rsidRPr="0066227B">
              <w:rPr>
                <w:rFonts w:ascii="Times New Roman" w:hAnsi="Times New Roman" w:cs="Times New Roman"/>
                <w:b/>
                <w:i/>
                <w:sz w:val="20"/>
                <w:szCs w:val="20"/>
                <w:lang w:eastAsia="ru-RU"/>
              </w:rPr>
              <w:t>0</w:t>
            </w:r>
          </w:p>
        </w:tc>
      </w:tr>
      <w:tr w:rsidR="0066227B" w:rsidRPr="0066227B" w:rsidTr="0066227B">
        <w:tc>
          <w:tcPr>
            <w:tcW w:w="3572" w:type="pct"/>
          </w:tcPr>
          <w:p w:rsidR="0066227B" w:rsidRPr="0066227B" w:rsidRDefault="0066227B" w:rsidP="0066227B">
            <w:pPr>
              <w:autoSpaceDE w:val="0"/>
              <w:autoSpaceDN w:val="0"/>
              <w:rPr>
                <w:rFonts w:ascii="Times New Roman" w:hAnsi="Times New Roman" w:cs="Times New Roman"/>
                <w:sz w:val="20"/>
                <w:szCs w:val="20"/>
                <w:lang w:eastAsia="ru-RU"/>
              </w:rPr>
            </w:pPr>
            <w:r w:rsidRPr="0066227B">
              <w:rPr>
                <w:rFonts w:ascii="Times New Roman" w:hAnsi="Times New Roman" w:cs="Times New Roman"/>
                <w:sz w:val="20"/>
                <w:szCs w:val="20"/>
                <w:lang w:eastAsia="ru-RU"/>
              </w:rPr>
              <w:t>Общая сумма просроченной задолженности по заемным средствам, руб.</w:t>
            </w:r>
          </w:p>
        </w:tc>
        <w:tc>
          <w:tcPr>
            <w:tcW w:w="714" w:type="pct"/>
            <w:vAlign w:val="center"/>
          </w:tcPr>
          <w:p w:rsidR="0066227B" w:rsidRPr="0066227B" w:rsidRDefault="0066227B" w:rsidP="0066227B">
            <w:pPr>
              <w:autoSpaceDE w:val="0"/>
              <w:autoSpaceDN w:val="0"/>
              <w:jc w:val="both"/>
              <w:rPr>
                <w:rFonts w:ascii="Times New Roman" w:hAnsi="Times New Roman" w:cs="Times New Roman"/>
                <w:b/>
                <w:i/>
                <w:sz w:val="20"/>
                <w:szCs w:val="20"/>
                <w:lang w:eastAsia="ru-RU"/>
              </w:rPr>
            </w:pPr>
            <w:r w:rsidRPr="0066227B">
              <w:rPr>
                <w:rFonts w:ascii="Times New Roman" w:hAnsi="Times New Roman" w:cs="Times New Roman"/>
                <w:b/>
                <w:i/>
                <w:sz w:val="20"/>
                <w:szCs w:val="20"/>
                <w:lang w:eastAsia="ru-RU"/>
              </w:rPr>
              <w:t>0</w:t>
            </w:r>
          </w:p>
        </w:tc>
        <w:tc>
          <w:tcPr>
            <w:tcW w:w="714" w:type="pct"/>
            <w:vAlign w:val="center"/>
          </w:tcPr>
          <w:p w:rsidR="0066227B" w:rsidRPr="0066227B" w:rsidRDefault="0066227B" w:rsidP="0066227B">
            <w:pPr>
              <w:autoSpaceDE w:val="0"/>
              <w:autoSpaceDN w:val="0"/>
              <w:jc w:val="both"/>
              <w:rPr>
                <w:rFonts w:ascii="Times New Roman" w:hAnsi="Times New Roman" w:cs="Times New Roman"/>
                <w:b/>
                <w:i/>
                <w:sz w:val="20"/>
                <w:szCs w:val="20"/>
                <w:lang w:eastAsia="ru-RU"/>
              </w:rPr>
            </w:pPr>
            <w:r w:rsidRPr="0066227B">
              <w:rPr>
                <w:rFonts w:ascii="Times New Roman" w:hAnsi="Times New Roman" w:cs="Times New Roman"/>
                <w:b/>
                <w:i/>
                <w:sz w:val="20"/>
                <w:szCs w:val="20"/>
                <w:lang w:eastAsia="ru-RU"/>
              </w:rPr>
              <w:t>0</w:t>
            </w:r>
          </w:p>
        </w:tc>
      </w:tr>
    </w:tbl>
    <w:p w:rsidR="0066227B" w:rsidRDefault="0066227B" w:rsidP="00E654B9">
      <w:pPr>
        <w:autoSpaceDE w:val="0"/>
        <w:autoSpaceDN w:val="0"/>
        <w:adjustRightInd w:val="0"/>
        <w:spacing w:after="0" w:line="240" w:lineRule="auto"/>
        <w:ind w:firstLine="540"/>
        <w:jc w:val="both"/>
        <w:rPr>
          <w:rFonts w:ascii="Times New Roman" w:hAnsi="Times New Roman" w:cs="Times New Roman"/>
          <w:sz w:val="20"/>
          <w:szCs w:val="20"/>
        </w:rPr>
      </w:pPr>
    </w:p>
    <w:p w:rsidR="0066227B" w:rsidRPr="008745A9" w:rsidRDefault="0066227B" w:rsidP="0066227B">
      <w:pPr>
        <w:autoSpaceDE w:val="0"/>
        <w:autoSpaceDN w:val="0"/>
        <w:jc w:val="both"/>
        <w:rPr>
          <w:rFonts w:ascii="Times New Roman" w:hAnsi="Times New Roman" w:cs="Times New Roman"/>
          <w:sz w:val="20"/>
          <w:szCs w:val="20"/>
          <w:lang w:eastAsia="ru-RU"/>
        </w:rPr>
      </w:pPr>
      <w:r w:rsidRPr="008745A9">
        <w:rPr>
          <w:rFonts w:ascii="Times New Roman" w:hAnsi="Times New Roman" w:cs="Times New Roman"/>
          <w:sz w:val="20"/>
          <w:szCs w:val="20"/>
          <w:lang w:eastAsia="ru-RU"/>
        </w:rPr>
        <w:t>Структура заемных средств эмитента за последний завершенный финансовый год и последний завершенный отчетный период:</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75" w:type="dxa"/>
          <w:left w:w="0" w:type="dxa"/>
          <w:bottom w:w="75" w:type="dxa"/>
          <w:right w:w="0" w:type="dxa"/>
        </w:tblCellMar>
        <w:tblLook w:val="0000"/>
      </w:tblPr>
      <w:tblGrid>
        <w:gridCol w:w="5102"/>
        <w:gridCol w:w="2553"/>
        <w:gridCol w:w="2268"/>
      </w:tblGrid>
      <w:tr w:rsidR="009B4CC9" w:rsidRPr="0066227B" w:rsidTr="000F15E9">
        <w:tc>
          <w:tcPr>
            <w:tcW w:w="510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B4CC9" w:rsidRPr="0066227B" w:rsidRDefault="009B4CC9">
            <w:pPr>
              <w:autoSpaceDE w:val="0"/>
              <w:autoSpaceDN w:val="0"/>
              <w:adjustRightInd w:val="0"/>
              <w:spacing w:after="0" w:line="240" w:lineRule="auto"/>
              <w:jc w:val="center"/>
              <w:rPr>
                <w:rFonts w:ascii="Times New Roman" w:hAnsi="Times New Roman" w:cs="Times New Roman"/>
                <w:sz w:val="20"/>
                <w:szCs w:val="20"/>
              </w:rPr>
            </w:pPr>
            <w:r w:rsidRPr="0066227B">
              <w:rPr>
                <w:rFonts w:ascii="Times New Roman" w:hAnsi="Times New Roman" w:cs="Times New Roman"/>
                <w:sz w:val="20"/>
                <w:szCs w:val="20"/>
              </w:rPr>
              <w:t>Наименование показателя</w:t>
            </w:r>
          </w:p>
        </w:tc>
        <w:tc>
          <w:tcPr>
            <w:tcW w:w="48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B4CC9" w:rsidRPr="0066227B" w:rsidRDefault="009B4CC9">
            <w:pPr>
              <w:autoSpaceDE w:val="0"/>
              <w:autoSpaceDN w:val="0"/>
              <w:adjustRightInd w:val="0"/>
              <w:spacing w:after="0" w:line="240" w:lineRule="auto"/>
              <w:jc w:val="center"/>
              <w:rPr>
                <w:rFonts w:ascii="Times New Roman" w:hAnsi="Times New Roman" w:cs="Times New Roman"/>
                <w:sz w:val="20"/>
                <w:szCs w:val="20"/>
              </w:rPr>
            </w:pPr>
            <w:r w:rsidRPr="0066227B">
              <w:rPr>
                <w:rFonts w:ascii="Times New Roman" w:hAnsi="Times New Roman" w:cs="Times New Roman"/>
                <w:sz w:val="20"/>
                <w:szCs w:val="20"/>
              </w:rPr>
              <w:t>Значение показателя, руб.</w:t>
            </w:r>
          </w:p>
        </w:tc>
      </w:tr>
      <w:tr w:rsidR="0066227B" w:rsidRPr="0066227B" w:rsidTr="0066227B">
        <w:trPr>
          <w:trHeight w:val="266"/>
        </w:trPr>
        <w:tc>
          <w:tcPr>
            <w:tcW w:w="5102"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jc w:val="center"/>
              <w:rPr>
                <w:rFonts w:ascii="Times New Roman" w:hAnsi="Times New Roman" w:cs="Times New Roman"/>
                <w:sz w:val="20"/>
                <w:szCs w:val="20"/>
              </w:rPr>
            </w:pPr>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rsidP="0066227B">
            <w:pPr>
              <w:autoSpaceDE w:val="0"/>
              <w:autoSpaceDN w:val="0"/>
              <w:jc w:val="center"/>
              <w:rPr>
                <w:rFonts w:ascii="Times New Roman" w:hAnsi="Times New Roman" w:cs="Times New Roman"/>
                <w:b/>
                <w:i/>
                <w:sz w:val="20"/>
                <w:szCs w:val="20"/>
                <w:lang w:eastAsia="ru-RU"/>
              </w:rPr>
            </w:pPr>
            <w:r w:rsidRPr="0066227B">
              <w:rPr>
                <w:rFonts w:ascii="Times New Roman" w:hAnsi="Times New Roman" w:cs="Times New Roman"/>
                <w:b/>
                <w:i/>
                <w:sz w:val="20"/>
                <w:szCs w:val="20"/>
                <w:lang w:eastAsia="ru-RU"/>
              </w:rPr>
              <w:t>31.12.2014</w:t>
            </w:r>
          </w:p>
        </w:tc>
        <w:tc>
          <w:tcPr>
            <w:tcW w:w="2268" w:type="dxa"/>
            <w:tcBorders>
              <w:top w:val="single" w:sz="4" w:space="0" w:color="auto"/>
              <w:left w:val="single" w:sz="4" w:space="0" w:color="auto"/>
              <w:bottom w:val="single" w:sz="4" w:space="0" w:color="auto"/>
              <w:right w:val="single" w:sz="4" w:space="0" w:color="auto"/>
            </w:tcBorders>
          </w:tcPr>
          <w:p w:rsidR="0066227B" w:rsidRPr="0066227B" w:rsidRDefault="0066227B" w:rsidP="0066227B">
            <w:pPr>
              <w:autoSpaceDE w:val="0"/>
              <w:autoSpaceDN w:val="0"/>
              <w:jc w:val="center"/>
              <w:rPr>
                <w:rFonts w:ascii="Times New Roman" w:hAnsi="Times New Roman" w:cs="Times New Roman"/>
                <w:b/>
                <w:i/>
                <w:sz w:val="20"/>
                <w:szCs w:val="20"/>
                <w:lang w:eastAsia="ru-RU"/>
              </w:rPr>
            </w:pPr>
            <w:r w:rsidRPr="0066227B">
              <w:rPr>
                <w:rFonts w:ascii="Times New Roman" w:hAnsi="Times New Roman" w:cs="Times New Roman"/>
                <w:b/>
                <w:i/>
                <w:sz w:val="20"/>
                <w:szCs w:val="20"/>
                <w:lang w:eastAsia="ru-RU"/>
              </w:rPr>
              <w:t>31.03.2015</w:t>
            </w: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rPr>
                <w:rFonts w:ascii="Times New Roman" w:hAnsi="Times New Roman" w:cs="Times New Roman"/>
                <w:sz w:val="20"/>
                <w:szCs w:val="20"/>
              </w:rPr>
            </w:pPr>
            <w:r w:rsidRPr="0066227B">
              <w:rPr>
                <w:rFonts w:ascii="Times New Roman" w:hAnsi="Times New Roman" w:cs="Times New Roman"/>
                <w:sz w:val="20"/>
                <w:szCs w:val="20"/>
              </w:rPr>
              <w:t>Долгосрочные заемные средства</w:t>
            </w:r>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Pr>
                <w:rFonts w:ascii="Times New Roman" w:hAnsi="Times New Roman" w:cs="Times New Roman"/>
                <w:i/>
                <w:sz w:val="20"/>
                <w:szCs w:val="20"/>
              </w:rPr>
              <w:t xml:space="preserve"> </w:t>
            </w:r>
            <w:r w:rsidRPr="00546D7A">
              <w:rPr>
                <w:rFonts w:ascii="Times New Roman" w:hAnsi="Times New Roman" w:cs="Times New Roman"/>
                <w:i/>
                <w:sz w:val="20"/>
                <w:szCs w:val="20"/>
              </w:rPr>
              <w:t>0</w:t>
            </w:r>
          </w:p>
        </w:tc>
      </w:tr>
      <w:tr w:rsidR="00546D7A" w:rsidRPr="0066227B" w:rsidTr="000F15E9">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6D7A" w:rsidRPr="0066227B" w:rsidRDefault="00546D7A">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t>в том числе:</w:t>
            </w: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t>кредиты</w:t>
            </w:r>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 xml:space="preserve"> 0</w:t>
            </w: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t xml:space="preserve">займы, за исключением </w:t>
            </w:r>
            <w:proofErr w:type="gramStart"/>
            <w:r w:rsidRPr="0066227B">
              <w:rPr>
                <w:rFonts w:ascii="Times New Roman" w:hAnsi="Times New Roman" w:cs="Times New Roman"/>
                <w:sz w:val="20"/>
                <w:szCs w:val="20"/>
              </w:rPr>
              <w:t>облигационных</w:t>
            </w:r>
            <w:proofErr w:type="gramEnd"/>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 xml:space="preserve"> 0</w:t>
            </w: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t>облигационные займы</w:t>
            </w:r>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 xml:space="preserve"> 0</w:t>
            </w: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rPr>
                <w:rFonts w:ascii="Times New Roman" w:hAnsi="Times New Roman" w:cs="Times New Roman"/>
                <w:sz w:val="20"/>
                <w:szCs w:val="20"/>
              </w:rPr>
            </w:pPr>
            <w:r w:rsidRPr="0066227B">
              <w:rPr>
                <w:rFonts w:ascii="Times New Roman" w:hAnsi="Times New Roman" w:cs="Times New Roman"/>
                <w:sz w:val="20"/>
                <w:szCs w:val="20"/>
              </w:rPr>
              <w:t>Краткосрочные заемные средства</w:t>
            </w:r>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 xml:space="preserve"> 0</w:t>
            </w:r>
          </w:p>
        </w:tc>
      </w:tr>
      <w:tr w:rsidR="00546D7A" w:rsidRPr="0066227B" w:rsidTr="000F15E9">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6D7A" w:rsidRPr="0066227B" w:rsidRDefault="00546D7A">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t>в том числе:</w:t>
            </w: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t>кредиты</w:t>
            </w:r>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 xml:space="preserve"> 0</w:t>
            </w: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t xml:space="preserve">займы, за исключением </w:t>
            </w:r>
            <w:proofErr w:type="gramStart"/>
            <w:r w:rsidRPr="0066227B">
              <w:rPr>
                <w:rFonts w:ascii="Times New Roman" w:hAnsi="Times New Roman" w:cs="Times New Roman"/>
                <w:sz w:val="20"/>
                <w:szCs w:val="20"/>
              </w:rPr>
              <w:t>облигационных</w:t>
            </w:r>
            <w:proofErr w:type="gramEnd"/>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 xml:space="preserve"> 0</w:t>
            </w: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t>облигационные займы</w:t>
            </w:r>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rsidP="00546D7A">
            <w:pPr>
              <w:tabs>
                <w:tab w:val="left" w:pos="701"/>
              </w:tabs>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r w:rsidRPr="00546D7A">
              <w:rPr>
                <w:rFonts w:ascii="Times New Roman" w:hAnsi="Times New Roman" w:cs="Times New Roman"/>
                <w:i/>
                <w:sz w:val="20"/>
                <w:szCs w:val="20"/>
              </w:rPr>
              <w:tab/>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 xml:space="preserve"> 0</w:t>
            </w: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rPr>
                <w:rFonts w:ascii="Times New Roman" w:hAnsi="Times New Roman" w:cs="Times New Roman"/>
                <w:sz w:val="20"/>
                <w:szCs w:val="20"/>
              </w:rPr>
            </w:pPr>
            <w:r w:rsidRPr="0066227B">
              <w:rPr>
                <w:rFonts w:ascii="Times New Roman" w:hAnsi="Times New Roman" w:cs="Times New Roman"/>
                <w:sz w:val="20"/>
                <w:szCs w:val="20"/>
              </w:rPr>
              <w:t>Общий размер просроченной задолженности по заемным средствам</w:t>
            </w:r>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 xml:space="preserve"> 0</w:t>
            </w:r>
          </w:p>
        </w:tc>
      </w:tr>
      <w:tr w:rsidR="00546D7A" w:rsidRPr="0066227B" w:rsidTr="000F15E9">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6D7A" w:rsidRPr="0066227B" w:rsidRDefault="00546D7A">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t>в том числе:</w:t>
            </w:r>
          </w:p>
        </w:tc>
        <w:tc>
          <w:tcPr>
            <w:tcW w:w="48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6D7A" w:rsidRPr="0066227B" w:rsidRDefault="00546D7A">
            <w:pPr>
              <w:autoSpaceDE w:val="0"/>
              <w:autoSpaceDN w:val="0"/>
              <w:adjustRightInd w:val="0"/>
              <w:spacing w:after="0" w:line="240" w:lineRule="auto"/>
              <w:rPr>
                <w:rFonts w:ascii="Times New Roman" w:hAnsi="Times New Roman" w:cs="Times New Roman"/>
                <w:sz w:val="20"/>
                <w:szCs w:val="20"/>
              </w:rPr>
            </w:pP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t>по кредитам</w:t>
            </w:r>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 xml:space="preserve"> 0</w:t>
            </w: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lastRenderedPageBreak/>
              <w:t xml:space="preserve">по займам, за исключением </w:t>
            </w:r>
            <w:proofErr w:type="gramStart"/>
            <w:r w:rsidRPr="0066227B">
              <w:rPr>
                <w:rFonts w:ascii="Times New Roman" w:hAnsi="Times New Roman" w:cs="Times New Roman"/>
                <w:sz w:val="20"/>
                <w:szCs w:val="20"/>
              </w:rPr>
              <w:t>облигационных</w:t>
            </w:r>
            <w:proofErr w:type="gramEnd"/>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 xml:space="preserve"> 0</w:t>
            </w:r>
          </w:p>
        </w:tc>
      </w:tr>
      <w:tr w:rsidR="0066227B" w:rsidRPr="0066227B" w:rsidTr="0066227B">
        <w:tc>
          <w:tcPr>
            <w:tcW w:w="51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66227B" w:rsidRDefault="0066227B">
            <w:pPr>
              <w:autoSpaceDE w:val="0"/>
              <w:autoSpaceDN w:val="0"/>
              <w:adjustRightInd w:val="0"/>
              <w:spacing w:after="0" w:line="240" w:lineRule="auto"/>
              <w:ind w:firstLine="360"/>
              <w:jc w:val="both"/>
              <w:rPr>
                <w:rFonts w:ascii="Times New Roman" w:hAnsi="Times New Roman" w:cs="Times New Roman"/>
                <w:sz w:val="20"/>
                <w:szCs w:val="20"/>
              </w:rPr>
            </w:pPr>
            <w:r w:rsidRPr="0066227B">
              <w:rPr>
                <w:rFonts w:ascii="Times New Roman" w:hAnsi="Times New Roman" w:cs="Times New Roman"/>
                <w:sz w:val="20"/>
                <w:szCs w:val="20"/>
              </w:rPr>
              <w:t>по облигационным займам</w:t>
            </w:r>
          </w:p>
        </w:tc>
        <w:tc>
          <w:tcPr>
            <w:tcW w:w="25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0</w:t>
            </w:r>
          </w:p>
        </w:tc>
        <w:tc>
          <w:tcPr>
            <w:tcW w:w="2268" w:type="dxa"/>
            <w:tcBorders>
              <w:top w:val="single" w:sz="4" w:space="0" w:color="auto"/>
              <w:left w:val="single" w:sz="4" w:space="0" w:color="auto"/>
              <w:bottom w:val="single" w:sz="4" w:space="0" w:color="auto"/>
              <w:right w:val="single" w:sz="4" w:space="0" w:color="auto"/>
            </w:tcBorders>
          </w:tcPr>
          <w:p w:rsidR="0066227B" w:rsidRPr="00546D7A" w:rsidRDefault="00546D7A">
            <w:pPr>
              <w:autoSpaceDE w:val="0"/>
              <w:autoSpaceDN w:val="0"/>
              <w:adjustRightInd w:val="0"/>
              <w:spacing w:after="0" w:line="240" w:lineRule="auto"/>
              <w:rPr>
                <w:rFonts w:ascii="Times New Roman" w:hAnsi="Times New Roman" w:cs="Times New Roman"/>
                <w:i/>
                <w:sz w:val="20"/>
                <w:szCs w:val="20"/>
              </w:rPr>
            </w:pPr>
            <w:r w:rsidRPr="00546D7A">
              <w:rPr>
                <w:rFonts w:ascii="Times New Roman" w:hAnsi="Times New Roman" w:cs="Times New Roman"/>
                <w:i/>
                <w:sz w:val="20"/>
                <w:szCs w:val="20"/>
              </w:rPr>
              <w:t xml:space="preserve"> 0</w:t>
            </w:r>
          </w:p>
        </w:tc>
      </w:tr>
    </w:tbl>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Default="009B4CC9" w:rsidP="009B4CC9">
      <w:pPr>
        <w:autoSpaceDE w:val="0"/>
        <w:autoSpaceDN w:val="0"/>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Pr="008745A9">
        <w:rPr>
          <w:rFonts w:ascii="Times New Roman" w:hAnsi="Times New Roman" w:cs="Times New Roman"/>
          <w:sz w:val="20"/>
          <w:szCs w:val="20"/>
          <w:lang w:eastAsia="ru-RU"/>
        </w:rPr>
        <w:t xml:space="preserve">Информация об </w:t>
      </w:r>
      <w:proofErr w:type="gramStart"/>
      <w:r w:rsidRPr="008745A9">
        <w:rPr>
          <w:rFonts w:ascii="Times New Roman" w:hAnsi="Times New Roman" w:cs="Times New Roman"/>
          <w:sz w:val="20"/>
          <w:szCs w:val="20"/>
          <w:lang w:eastAsia="ru-RU"/>
        </w:rPr>
        <w:t>общей сумме кредиторской задолженности эмитента с отдельным указанием общей суммы просроченной кредиторской задолженности за каждый завершенный отчетный период</w:t>
      </w:r>
      <w:proofErr w:type="gramEnd"/>
      <w:r w:rsidRPr="008745A9">
        <w:rPr>
          <w:rFonts w:ascii="Times New Roman" w:hAnsi="Times New Roman" w:cs="Times New Roman"/>
          <w:sz w:val="20"/>
          <w:szCs w:val="20"/>
          <w:lang w:eastAsia="ru-RU"/>
        </w:rPr>
        <w:t>:</w:t>
      </w: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6135"/>
        <w:gridCol w:w="1843"/>
        <w:gridCol w:w="1985"/>
      </w:tblGrid>
      <w:tr w:rsidR="00A05E71" w:rsidRPr="008745A9" w:rsidTr="00A05E71">
        <w:trPr>
          <w:trHeight w:val="279"/>
        </w:trPr>
        <w:tc>
          <w:tcPr>
            <w:tcW w:w="3079" w:type="pct"/>
            <w:vMerge w:val="restart"/>
            <w:vAlign w:val="center"/>
          </w:tcPr>
          <w:p w:rsidR="00A05E71" w:rsidRPr="008745A9" w:rsidRDefault="00A05E71" w:rsidP="000F15E9">
            <w:pPr>
              <w:tabs>
                <w:tab w:val="center" w:pos="4153"/>
                <w:tab w:val="right" w:pos="8306"/>
              </w:tabs>
              <w:autoSpaceDE w:val="0"/>
              <w:autoSpaceDN w:val="0"/>
              <w:jc w:val="both"/>
              <w:rPr>
                <w:rFonts w:ascii="Times New Roman" w:hAnsi="Times New Roman" w:cs="Times New Roman"/>
                <w:bCs/>
                <w:iCs/>
                <w:sz w:val="20"/>
                <w:szCs w:val="20"/>
                <w:lang w:eastAsia="ru-RU"/>
              </w:rPr>
            </w:pPr>
            <w:r w:rsidRPr="008745A9">
              <w:rPr>
                <w:rFonts w:ascii="Times New Roman" w:hAnsi="Times New Roman" w:cs="Times New Roman"/>
                <w:bCs/>
                <w:iCs/>
                <w:sz w:val="20"/>
                <w:szCs w:val="20"/>
                <w:lang w:eastAsia="ru-RU"/>
              </w:rPr>
              <w:t>Наименование показателя</w:t>
            </w:r>
          </w:p>
        </w:tc>
        <w:tc>
          <w:tcPr>
            <w:tcW w:w="1921" w:type="pct"/>
            <w:gridSpan w:val="2"/>
            <w:vAlign w:val="center"/>
          </w:tcPr>
          <w:p w:rsidR="00A05E71" w:rsidRPr="008745A9" w:rsidRDefault="00A05E71" w:rsidP="00A05E71">
            <w:pPr>
              <w:tabs>
                <w:tab w:val="center" w:pos="4153"/>
                <w:tab w:val="right" w:pos="8306"/>
              </w:tabs>
              <w:autoSpaceDE w:val="0"/>
              <w:autoSpaceDN w:val="0"/>
              <w:jc w:val="center"/>
              <w:rPr>
                <w:rFonts w:ascii="Times New Roman" w:hAnsi="Times New Roman" w:cs="Times New Roman"/>
                <w:bCs/>
                <w:iCs/>
                <w:sz w:val="20"/>
                <w:szCs w:val="20"/>
                <w:lang w:eastAsia="ru-RU"/>
              </w:rPr>
            </w:pPr>
            <w:r w:rsidRPr="008745A9">
              <w:rPr>
                <w:rFonts w:ascii="Times New Roman" w:hAnsi="Times New Roman" w:cs="Times New Roman"/>
                <w:bCs/>
                <w:iCs/>
                <w:sz w:val="20"/>
                <w:szCs w:val="20"/>
                <w:lang w:eastAsia="ru-RU"/>
              </w:rPr>
              <w:t>Отчетный период</w:t>
            </w:r>
          </w:p>
        </w:tc>
      </w:tr>
      <w:tr w:rsidR="00A05E71" w:rsidRPr="008745A9" w:rsidTr="00A05E71">
        <w:trPr>
          <w:tblHeader/>
        </w:trPr>
        <w:tc>
          <w:tcPr>
            <w:tcW w:w="3079" w:type="pct"/>
            <w:vMerge/>
            <w:vAlign w:val="center"/>
          </w:tcPr>
          <w:p w:rsidR="00A05E71" w:rsidRPr="008745A9" w:rsidRDefault="00A05E71" w:rsidP="000F15E9">
            <w:pPr>
              <w:tabs>
                <w:tab w:val="center" w:pos="4153"/>
                <w:tab w:val="right" w:pos="8306"/>
              </w:tabs>
              <w:autoSpaceDE w:val="0"/>
              <w:autoSpaceDN w:val="0"/>
              <w:jc w:val="both"/>
              <w:rPr>
                <w:rFonts w:ascii="Times New Roman" w:hAnsi="Times New Roman" w:cs="Times New Roman"/>
                <w:bCs/>
                <w:iCs/>
                <w:sz w:val="20"/>
                <w:szCs w:val="20"/>
                <w:lang w:eastAsia="ru-RU"/>
              </w:rPr>
            </w:pPr>
          </w:p>
        </w:tc>
        <w:tc>
          <w:tcPr>
            <w:tcW w:w="925" w:type="pct"/>
            <w:vAlign w:val="center"/>
          </w:tcPr>
          <w:p w:rsidR="00A05E71" w:rsidRPr="008745A9" w:rsidRDefault="00A05E71" w:rsidP="000F15E9">
            <w:pPr>
              <w:tabs>
                <w:tab w:val="center" w:pos="4153"/>
                <w:tab w:val="right" w:pos="8306"/>
              </w:tabs>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bCs/>
                <w:i/>
                <w:iCs/>
                <w:sz w:val="20"/>
                <w:szCs w:val="20"/>
                <w:lang w:eastAsia="ru-RU"/>
              </w:rPr>
              <w:t>31.12.2014</w:t>
            </w:r>
          </w:p>
        </w:tc>
        <w:tc>
          <w:tcPr>
            <w:tcW w:w="996" w:type="pct"/>
            <w:vAlign w:val="center"/>
          </w:tcPr>
          <w:p w:rsidR="00A05E71" w:rsidRPr="008745A9" w:rsidRDefault="00A05E71" w:rsidP="000F15E9">
            <w:pPr>
              <w:tabs>
                <w:tab w:val="center" w:pos="4153"/>
                <w:tab w:val="right" w:pos="8306"/>
              </w:tabs>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bCs/>
                <w:i/>
                <w:iCs/>
                <w:sz w:val="20"/>
                <w:szCs w:val="20"/>
                <w:lang w:eastAsia="ru-RU"/>
              </w:rPr>
              <w:t>31.03.2015</w:t>
            </w:r>
          </w:p>
        </w:tc>
      </w:tr>
      <w:tr w:rsidR="00A05E71" w:rsidRPr="008745A9" w:rsidTr="00A05E71">
        <w:tc>
          <w:tcPr>
            <w:tcW w:w="3079" w:type="pct"/>
            <w:vAlign w:val="center"/>
          </w:tcPr>
          <w:p w:rsidR="00A05E71" w:rsidRPr="008745A9" w:rsidRDefault="00A05E71" w:rsidP="000F15E9">
            <w:pPr>
              <w:tabs>
                <w:tab w:val="center" w:pos="4153"/>
                <w:tab w:val="right" w:pos="8306"/>
              </w:tabs>
              <w:autoSpaceDE w:val="0"/>
              <w:autoSpaceDN w:val="0"/>
              <w:rPr>
                <w:rFonts w:ascii="Times New Roman" w:hAnsi="Times New Roman" w:cs="Times New Roman"/>
                <w:bCs/>
                <w:iCs/>
                <w:sz w:val="20"/>
                <w:szCs w:val="20"/>
                <w:lang w:eastAsia="ru-RU"/>
              </w:rPr>
            </w:pPr>
            <w:r w:rsidRPr="008745A9">
              <w:rPr>
                <w:rFonts w:ascii="Times New Roman" w:hAnsi="Times New Roman" w:cs="Times New Roman"/>
                <w:bCs/>
                <w:iCs/>
                <w:sz w:val="20"/>
                <w:szCs w:val="20"/>
                <w:lang w:eastAsia="ru-RU"/>
              </w:rPr>
              <w:t>Общая сумма кредиторской задолженности, тыс. руб.</w:t>
            </w:r>
          </w:p>
        </w:tc>
        <w:tc>
          <w:tcPr>
            <w:tcW w:w="925" w:type="pct"/>
            <w:vAlign w:val="center"/>
          </w:tcPr>
          <w:p w:rsidR="00A05E71" w:rsidRPr="008745A9" w:rsidRDefault="00A05E71" w:rsidP="000F15E9">
            <w:pPr>
              <w:tabs>
                <w:tab w:val="center" w:pos="4153"/>
                <w:tab w:val="right" w:pos="8306"/>
              </w:tabs>
              <w:autoSpaceDE w:val="0"/>
              <w:autoSpaceDN w:val="0"/>
              <w:jc w:val="both"/>
              <w:rPr>
                <w:rFonts w:ascii="Times New Roman" w:hAnsi="Times New Roman" w:cs="Times New Roman"/>
                <w:b/>
                <w:bCs/>
                <w:i/>
                <w:iCs/>
                <w:sz w:val="20"/>
                <w:szCs w:val="20"/>
                <w:lang w:eastAsia="ru-RU"/>
              </w:rPr>
            </w:pPr>
            <w:r w:rsidRPr="008745A9">
              <w:rPr>
                <w:rFonts w:ascii="Times New Roman" w:hAnsi="Times New Roman" w:cs="Times New Roman"/>
                <w:b/>
                <w:bCs/>
                <w:i/>
                <w:iCs/>
                <w:sz w:val="20"/>
                <w:szCs w:val="20"/>
                <w:lang w:eastAsia="ru-RU"/>
              </w:rPr>
              <w:t>21 076</w:t>
            </w:r>
          </w:p>
        </w:tc>
        <w:tc>
          <w:tcPr>
            <w:tcW w:w="996" w:type="pct"/>
            <w:vAlign w:val="center"/>
          </w:tcPr>
          <w:p w:rsidR="00A05E71" w:rsidRPr="008745A9" w:rsidRDefault="00A05E71" w:rsidP="000F15E9">
            <w:pPr>
              <w:tabs>
                <w:tab w:val="center" w:pos="4153"/>
                <w:tab w:val="right" w:pos="8306"/>
              </w:tabs>
              <w:autoSpaceDE w:val="0"/>
              <w:autoSpaceDN w:val="0"/>
              <w:jc w:val="both"/>
              <w:rPr>
                <w:rFonts w:ascii="Times New Roman" w:hAnsi="Times New Roman" w:cs="Times New Roman"/>
                <w:b/>
                <w:bCs/>
                <w:i/>
                <w:iCs/>
                <w:sz w:val="20"/>
                <w:szCs w:val="20"/>
                <w:lang w:eastAsia="ru-RU"/>
              </w:rPr>
            </w:pPr>
            <w:r w:rsidRPr="008745A9">
              <w:rPr>
                <w:rFonts w:ascii="Times New Roman" w:hAnsi="Times New Roman" w:cs="Times New Roman"/>
                <w:b/>
                <w:bCs/>
                <w:i/>
                <w:iCs/>
                <w:sz w:val="20"/>
                <w:szCs w:val="20"/>
                <w:lang w:eastAsia="ru-RU"/>
              </w:rPr>
              <w:t>21 007</w:t>
            </w:r>
          </w:p>
        </w:tc>
      </w:tr>
      <w:tr w:rsidR="00A05E71" w:rsidRPr="008745A9" w:rsidTr="00A05E71">
        <w:tc>
          <w:tcPr>
            <w:tcW w:w="3079" w:type="pct"/>
            <w:vAlign w:val="center"/>
          </w:tcPr>
          <w:p w:rsidR="00A05E71" w:rsidRPr="008745A9" w:rsidRDefault="00A05E71" w:rsidP="000F15E9">
            <w:pPr>
              <w:tabs>
                <w:tab w:val="center" w:pos="4153"/>
                <w:tab w:val="right" w:pos="8306"/>
              </w:tabs>
              <w:autoSpaceDE w:val="0"/>
              <w:autoSpaceDN w:val="0"/>
              <w:rPr>
                <w:rFonts w:ascii="Times New Roman" w:hAnsi="Times New Roman" w:cs="Times New Roman"/>
                <w:bCs/>
                <w:iCs/>
                <w:sz w:val="20"/>
                <w:szCs w:val="20"/>
                <w:lang w:eastAsia="ru-RU"/>
              </w:rPr>
            </w:pPr>
            <w:r w:rsidRPr="008745A9">
              <w:rPr>
                <w:rFonts w:ascii="Times New Roman" w:hAnsi="Times New Roman" w:cs="Times New Roman"/>
                <w:bCs/>
                <w:iCs/>
                <w:sz w:val="20"/>
                <w:szCs w:val="20"/>
                <w:lang w:eastAsia="ru-RU"/>
              </w:rPr>
              <w:t>Общая сумма просроченной кредиторской задолженности, тыс. руб.</w:t>
            </w:r>
          </w:p>
        </w:tc>
        <w:tc>
          <w:tcPr>
            <w:tcW w:w="925" w:type="pct"/>
            <w:vAlign w:val="center"/>
          </w:tcPr>
          <w:p w:rsidR="00A05E71" w:rsidRPr="008745A9" w:rsidRDefault="00A05E71" w:rsidP="000F15E9">
            <w:pPr>
              <w:tabs>
                <w:tab w:val="center" w:pos="4153"/>
                <w:tab w:val="right" w:pos="8306"/>
              </w:tabs>
              <w:autoSpaceDE w:val="0"/>
              <w:autoSpaceDN w:val="0"/>
              <w:jc w:val="both"/>
              <w:rPr>
                <w:rFonts w:ascii="Times New Roman" w:hAnsi="Times New Roman" w:cs="Times New Roman"/>
                <w:b/>
                <w:bCs/>
                <w:i/>
                <w:iCs/>
                <w:sz w:val="20"/>
                <w:szCs w:val="20"/>
                <w:lang w:eastAsia="ru-RU"/>
              </w:rPr>
            </w:pPr>
            <w:r w:rsidRPr="008745A9">
              <w:rPr>
                <w:rFonts w:ascii="Times New Roman" w:hAnsi="Times New Roman" w:cs="Times New Roman"/>
                <w:b/>
                <w:bCs/>
                <w:i/>
                <w:iCs/>
                <w:sz w:val="20"/>
                <w:szCs w:val="20"/>
                <w:lang w:eastAsia="ru-RU"/>
              </w:rPr>
              <w:t>0</w:t>
            </w:r>
          </w:p>
        </w:tc>
        <w:tc>
          <w:tcPr>
            <w:tcW w:w="996" w:type="pct"/>
            <w:vAlign w:val="center"/>
          </w:tcPr>
          <w:p w:rsidR="00A05E71" w:rsidRPr="008745A9" w:rsidRDefault="00A05E71" w:rsidP="000F15E9">
            <w:pPr>
              <w:tabs>
                <w:tab w:val="center" w:pos="4153"/>
                <w:tab w:val="right" w:pos="8306"/>
              </w:tabs>
              <w:autoSpaceDE w:val="0"/>
              <w:autoSpaceDN w:val="0"/>
              <w:jc w:val="both"/>
              <w:rPr>
                <w:rFonts w:ascii="Times New Roman" w:hAnsi="Times New Roman" w:cs="Times New Roman"/>
                <w:b/>
                <w:bCs/>
                <w:i/>
                <w:iCs/>
                <w:sz w:val="20"/>
                <w:szCs w:val="20"/>
                <w:lang w:eastAsia="ru-RU"/>
              </w:rPr>
            </w:pPr>
            <w:r w:rsidRPr="008745A9">
              <w:rPr>
                <w:rFonts w:ascii="Times New Roman" w:hAnsi="Times New Roman" w:cs="Times New Roman"/>
                <w:b/>
                <w:bCs/>
                <w:i/>
                <w:iCs/>
                <w:sz w:val="20"/>
                <w:szCs w:val="20"/>
                <w:lang w:eastAsia="ru-RU"/>
              </w:rPr>
              <w:t>0</w:t>
            </w:r>
          </w:p>
        </w:tc>
      </w:tr>
    </w:tbl>
    <w:p w:rsidR="00A05E71" w:rsidRDefault="00A05E71" w:rsidP="009B4CC9">
      <w:pPr>
        <w:autoSpaceDE w:val="0"/>
        <w:autoSpaceDN w:val="0"/>
        <w:jc w:val="both"/>
        <w:rPr>
          <w:rFonts w:ascii="Times New Roman" w:hAnsi="Times New Roman" w:cs="Times New Roman"/>
          <w:sz w:val="20"/>
          <w:szCs w:val="20"/>
          <w:lang w:eastAsia="ru-RU"/>
        </w:rPr>
      </w:pPr>
    </w:p>
    <w:p w:rsidR="00A05E71" w:rsidRPr="008745A9" w:rsidRDefault="00A05E71" w:rsidP="00A05E71">
      <w:pPr>
        <w:autoSpaceDE w:val="0"/>
        <w:autoSpaceDN w:val="0"/>
        <w:jc w:val="both"/>
        <w:rPr>
          <w:rFonts w:ascii="Times New Roman" w:hAnsi="Times New Roman" w:cs="Times New Roman"/>
          <w:sz w:val="20"/>
          <w:szCs w:val="20"/>
          <w:lang w:eastAsia="ru-RU"/>
        </w:rPr>
      </w:pPr>
      <w:r w:rsidRPr="008745A9">
        <w:rPr>
          <w:rFonts w:ascii="Times New Roman" w:hAnsi="Times New Roman" w:cs="Times New Roman"/>
          <w:sz w:val="20"/>
          <w:szCs w:val="20"/>
          <w:lang w:eastAsia="ru-RU"/>
        </w:rPr>
        <w:t>Структура кредиторской задолженности эмитента за последний завершенный финансовый год и последний завершенный отчетный период:</w:t>
      </w:r>
    </w:p>
    <w:tbl>
      <w:tblPr>
        <w:tblW w:w="0" w:type="auto"/>
        <w:tblInd w:w="62" w:type="dxa"/>
        <w:tblLayout w:type="fixed"/>
        <w:tblCellMar>
          <w:top w:w="75" w:type="dxa"/>
          <w:left w:w="0" w:type="dxa"/>
          <w:bottom w:w="75" w:type="dxa"/>
          <w:right w:w="0" w:type="dxa"/>
        </w:tblCellMar>
        <w:tblLook w:val="0000"/>
      </w:tblPr>
      <w:tblGrid>
        <w:gridCol w:w="5126"/>
        <w:gridCol w:w="2529"/>
        <w:gridCol w:w="2268"/>
      </w:tblGrid>
      <w:tr w:rsidR="00D33DD1" w:rsidRPr="00D83554" w:rsidTr="000F15E9">
        <w:tc>
          <w:tcPr>
            <w:tcW w:w="5126"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33DD1" w:rsidRDefault="00D33DD1">
            <w:pPr>
              <w:autoSpaceDE w:val="0"/>
              <w:autoSpaceDN w:val="0"/>
              <w:adjustRightInd w:val="0"/>
              <w:spacing w:after="0" w:line="240" w:lineRule="auto"/>
              <w:jc w:val="center"/>
              <w:rPr>
                <w:rFonts w:ascii="Times New Roman" w:hAnsi="Times New Roman" w:cs="Times New Roman"/>
                <w:sz w:val="20"/>
                <w:szCs w:val="20"/>
              </w:rPr>
            </w:pPr>
          </w:p>
          <w:p w:rsidR="00D33DD1" w:rsidRPr="00D83554" w:rsidRDefault="00D33DD1">
            <w:pPr>
              <w:autoSpaceDE w:val="0"/>
              <w:autoSpaceDN w:val="0"/>
              <w:adjustRightInd w:val="0"/>
              <w:spacing w:after="0" w:line="240" w:lineRule="auto"/>
              <w:jc w:val="center"/>
              <w:rPr>
                <w:rFonts w:ascii="Times New Roman" w:hAnsi="Times New Roman" w:cs="Times New Roman"/>
                <w:sz w:val="20"/>
                <w:szCs w:val="20"/>
              </w:rPr>
            </w:pPr>
            <w:r w:rsidRPr="00D83554">
              <w:rPr>
                <w:rFonts w:ascii="Times New Roman" w:hAnsi="Times New Roman" w:cs="Times New Roman"/>
                <w:sz w:val="20"/>
                <w:szCs w:val="20"/>
              </w:rPr>
              <w:t>Наименование показателя</w:t>
            </w:r>
          </w:p>
          <w:p w:rsidR="00D33DD1" w:rsidRPr="00D83554" w:rsidRDefault="00D33DD1" w:rsidP="009B4CC9">
            <w:pPr>
              <w:tabs>
                <w:tab w:val="left" w:pos="3944"/>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b/>
            </w:r>
          </w:p>
        </w:tc>
        <w:tc>
          <w:tcPr>
            <w:tcW w:w="479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pPr>
              <w:autoSpaceDE w:val="0"/>
              <w:autoSpaceDN w:val="0"/>
              <w:adjustRightInd w:val="0"/>
              <w:spacing w:after="0" w:line="240" w:lineRule="auto"/>
              <w:jc w:val="center"/>
              <w:rPr>
                <w:rFonts w:ascii="Times New Roman" w:hAnsi="Times New Roman" w:cs="Times New Roman"/>
                <w:sz w:val="20"/>
                <w:szCs w:val="20"/>
              </w:rPr>
            </w:pPr>
            <w:r w:rsidRPr="00D83554">
              <w:rPr>
                <w:rFonts w:ascii="Times New Roman" w:hAnsi="Times New Roman" w:cs="Times New Roman"/>
                <w:sz w:val="20"/>
                <w:szCs w:val="20"/>
              </w:rPr>
              <w:t>Значение показателя, руб.</w:t>
            </w:r>
          </w:p>
        </w:tc>
      </w:tr>
      <w:tr w:rsidR="00D33DD1" w:rsidRPr="00D83554" w:rsidTr="000F15E9">
        <w:trPr>
          <w:trHeight w:val="318"/>
        </w:trPr>
        <w:tc>
          <w:tcPr>
            <w:tcW w:w="5126"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rsidP="009B4CC9">
            <w:pPr>
              <w:tabs>
                <w:tab w:val="left" w:pos="3944"/>
              </w:tabs>
              <w:autoSpaceDE w:val="0"/>
              <w:autoSpaceDN w:val="0"/>
              <w:adjustRightInd w:val="0"/>
              <w:spacing w:after="0" w:line="240" w:lineRule="auto"/>
              <w:rPr>
                <w:rFonts w:ascii="Times New Roman" w:hAnsi="Times New Roman" w:cs="Times New Roman"/>
                <w:sz w:val="20"/>
                <w:szCs w:val="20"/>
              </w:rPr>
            </w:pPr>
          </w:p>
        </w:tc>
        <w:tc>
          <w:tcPr>
            <w:tcW w:w="2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66227B" w:rsidRDefault="00D33DD1" w:rsidP="000F15E9">
            <w:pPr>
              <w:autoSpaceDE w:val="0"/>
              <w:autoSpaceDN w:val="0"/>
              <w:jc w:val="center"/>
              <w:rPr>
                <w:rFonts w:ascii="Times New Roman" w:hAnsi="Times New Roman" w:cs="Times New Roman"/>
                <w:b/>
                <w:i/>
                <w:sz w:val="20"/>
                <w:szCs w:val="20"/>
                <w:lang w:eastAsia="ru-RU"/>
              </w:rPr>
            </w:pPr>
            <w:r w:rsidRPr="0066227B">
              <w:rPr>
                <w:rFonts w:ascii="Times New Roman" w:hAnsi="Times New Roman" w:cs="Times New Roman"/>
                <w:b/>
                <w:i/>
                <w:sz w:val="20"/>
                <w:szCs w:val="20"/>
                <w:lang w:eastAsia="ru-RU"/>
              </w:rPr>
              <w:t>31.12.2014</w:t>
            </w:r>
          </w:p>
        </w:tc>
        <w:tc>
          <w:tcPr>
            <w:tcW w:w="2268" w:type="dxa"/>
            <w:tcBorders>
              <w:top w:val="single" w:sz="4" w:space="0" w:color="auto"/>
              <w:left w:val="single" w:sz="4" w:space="0" w:color="auto"/>
              <w:bottom w:val="single" w:sz="4" w:space="0" w:color="auto"/>
              <w:right w:val="single" w:sz="4" w:space="0" w:color="auto"/>
            </w:tcBorders>
          </w:tcPr>
          <w:p w:rsidR="00D33DD1" w:rsidRPr="0066227B" w:rsidRDefault="00D33DD1" w:rsidP="000F15E9">
            <w:pPr>
              <w:autoSpaceDE w:val="0"/>
              <w:autoSpaceDN w:val="0"/>
              <w:jc w:val="center"/>
              <w:rPr>
                <w:rFonts w:ascii="Times New Roman" w:hAnsi="Times New Roman" w:cs="Times New Roman"/>
                <w:b/>
                <w:i/>
                <w:sz w:val="20"/>
                <w:szCs w:val="20"/>
                <w:lang w:eastAsia="ru-RU"/>
              </w:rPr>
            </w:pPr>
            <w:r w:rsidRPr="0066227B">
              <w:rPr>
                <w:rFonts w:ascii="Times New Roman" w:hAnsi="Times New Roman" w:cs="Times New Roman"/>
                <w:b/>
                <w:i/>
                <w:sz w:val="20"/>
                <w:szCs w:val="20"/>
                <w:lang w:eastAsia="ru-RU"/>
              </w:rPr>
              <w:t>31.03.2015</w:t>
            </w:r>
          </w:p>
        </w:tc>
      </w:tr>
      <w:tr w:rsidR="00D33DD1" w:rsidRPr="00D83554" w:rsidTr="000F15E9">
        <w:tc>
          <w:tcPr>
            <w:tcW w:w="5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pPr>
              <w:autoSpaceDE w:val="0"/>
              <w:autoSpaceDN w:val="0"/>
              <w:adjustRightInd w:val="0"/>
              <w:spacing w:after="0" w:line="240" w:lineRule="auto"/>
              <w:rPr>
                <w:rFonts w:ascii="Times New Roman" w:hAnsi="Times New Roman" w:cs="Times New Roman"/>
                <w:sz w:val="20"/>
                <w:szCs w:val="20"/>
              </w:rPr>
            </w:pPr>
            <w:r w:rsidRPr="00D83554">
              <w:rPr>
                <w:rFonts w:ascii="Times New Roman" w:hAnsi="Times New Roman" w:cs="Times New Roman"/>
                <w:sz w:val="20"/>
                <w:szCs w:val="20"/>
              </w:rPr>
              <w:t>Общий размер кредиторской задолженности</w:t>
            </w:r>
          </w:p>
        </w:tc>
        <w:tc>
          <w:tcPr>
            <w:tcW w:w="2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i/>
                <w:sz w:val="20"/>
                <w:szCs w:val="20"/>
                <w:lang w:eastAsia="ru-RU"/>
              </w:rPr>
              <w:t>21 076</w:t>
            </w:r>
          </w:p>
        </w:tc>
        <w:tc>
          <w:tcPr>
            <w:tcW w:w="2268" w:type="dxa"/>
            <w:tcBorders>
              <w:top w:val="single" w:sz="4" w:space="0" w:color="auto"/>
              <w:left w:val="single" w:sz="4" w:space="0" w:color="auto"/>
              <w:bottom w:val="single" w:sz="4" w:space="0" w:color="auto"/>
              <w:right w:val="single" w:sz="4" w:space="0" w:color="auto"/>
            </w:tcBorders>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Pr>
                <w:rFonts w:ascii="Times New Roman" w:hAnsi="Times New Roman" w:cs="Times New Roman"/>
                <w:b/>
                <w:i/>
                <w:sz w:val="20"/>
                <w:szCs w:val="20"/>
                <w:lang w:eastAsia="ru-RU"/>
              </w:rPr>
              <w:t xml:space="preserve"> </w:t>
            </w:r>
            <w:r w:rsidRPr="008745A9">
              <w:rPr>
                <w:rFonts w:ascii="Times New Roman" w:hAnsi="Times New Roman" w:cs="Times New Roman"/>
                <w:b/>
                <w:i/>
                <w:sz w:val="20"/>
                <w:szCs w:val="20"/>
                <w:lang w:eastAsia="ru-RU"/>
              </w:rPr>
              <w:t>20 971</w:t>
            </w:r>
          </w:p>
        </w:tc>
      </w:tr>
      <w:tr w:rsidR="00D33DD1" w:rsidRPr="00D83554" w:rsidTr="000F15E9">
        <w:tc>
          <w:tcPr>
            <w:tcW w:w="5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pPr>
              <w:autoSpaceDE w:val="0"/>
              <w:autoSpaceDN w:val="0"/>
              <w:adjustRightInd w:val="0"/>
              <w:spacing w:after="0" w:line="240" w:lineRule="auto"/>
              <w:ind w:left="540"/>
              <w:jc w:val="both"/>
              <w:rPr>
                <w:rFonts w:ascii="Times New Roman" w:hAnsi="Times New Roman" w:cs="Times New Roman"/>
                <w:sz w:val="20"/>
                <w:szCs w:val="20"/>
              </w:rPr>
            </w:pPr>
            <w:r w:rsidRPr="00D83554">
              <w:rPr>
                <w:rFonts w:ascii="Times New Roman" w:hAnsi="Times New Roman" w:cs="Times New Roman"/>
                <w:sz w:val="20"/>
                <w:szCs w:val="20"/>
              </w:rPr>
              <w:t xml:space="preserve">из нее </w:t>
            </w:r>
            <w:proofErr w:type="gramStart"/>
            <w:r w:rsidRPr="00D83554">
              <w:rPr>
                <w:rFonts w:ascii="Times New Roman" w:hAnsi="Times New Roman" w:cs="Times New Roman"/>
                <w:sz w:val="20"/>
                <w:szCs w:val="20"/>
              </w:rPr>
              <w:t>просроченная</w:t>
            </w:r>
            <w:proofErr w:type="gramEnd"/>
          </w:p>
        </w:tc>
        <w:tc>
          <w:tcPr>
            <w:tcW w:w="2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i/>
                <w:sz w:val="20"/>
                <w:szCs w:val="20"/>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Pr>
                <w:rFonts w:ascii="Times New Roman" w:hAnsi="Times New Roman" w:cs="Times New Roman"/>
                <w:b/>
                <w:i/>
                <w:sz w:val="20"/>
                <w:szCs w:val="20"/>
                <w:lang w:eastAsia="ru-RU"/>
              </w:rPr>
              <w:t xml:space="preserve"> </w:t>
            </w:r>
            <w:r w:rsidRPr="008745A9">
              <w:rPr>
                <w:rFonts w:ascii="Times New Roman" w:hAnsi="Times New Roman" w:cs="Times New Roman"/>
                <w:b/>
                <w:i/>
                <w:sz w:val="20"/>
                <w:szCs w:val="20"/>
                <w:lang w:eastAsia="ru-RU"/>
              </w:rPr>
              <w:t>0</w:t>
            </w:r>
          </w:p>
        </w:tc>
      </w:tr>
      <w:tr w:rsidR="009B4CC9" w:rsidRPr="00D83554" w:rsidTr="009B4CC9">
        <w:tc>
          <w:tcPr>
            <w:tcW w:w="76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B4CC9" w:rsidRPr="00D83554" w:rsidRDefault="009B4CC9">
            <w:pPr>
              <w:autoSpaceDE w:val="0"/>
              <w:autoSpaceDN w:val="0"/>
              <w:adjustRightInd w:val="0"/>
              <w:spacing w:after="0" w:line="240" w:lineRule="auto"/>
              <w:ind w:left="360"/>
              <w:jc w:val="both"/>
              <w:rPr>
                <w:rFonts w:ascii="Times New Roman" w:hAnsi="Times New Roman" w:cs="Times New Roman"/>
                <w:sz w:val="20"/>
                <w:szCs w:val="20"/>
              </w:rPr>
            </w:pPr>
            <w:r w:rsidRPr="00D83554">
              <w:rPr>
                <w:rFonts w:ascii="Times New Roman" w:hAnsi="Times New Roman" w:cs="Times New Roman"/>
                <w:sz w:val="20"/>
                <w:szCs w:val="20"/>
              </w:rPr>
              <w:t>в том числе</w:t>
            </w:r>
          </w:p>
        </w:tc>
        <w:tc>
          <w:tcPr>
            <w:tcW w:w="2268" w:type="dxa"/>
            <w:tcBorders>
              <w:top w:val="single" w:sz="4" w:space="0" w:color="auto"/>
              <w:left w:val="single" w:sz="4" w:space="0" w:color="auto"/>
              <w:bottom w:val="single" w:sz="4" w:space="0" w:color="auto"/>
              <w:right w:val="single" w:sz="4" w:space="0" w:color="auto"/>
            </w:tcBorders>
          </w:tcPr>
          <w:p w:rsidR="009B4CC9" w:rsidRPr="00D83554" w:rsidRDefault="009B4CC9">
            <w:pPr>
              <w:autoSpaceDE w:val="0"/>
              <w:autoSpaceDN w:val="0"/>
              <w:adjustRightInd w:val="0"/>
              <w:spacing w:after="0" w:line="240" w:lineRule="auto"/>
              <w:ind w:left="360"/>
              <w:jc w:val="both"/>
              <w:rPr>
                <w:rFonts w:ascii="Times New Roman" w:hAnsi="Times New Roman" w:cs="Times New Roman"/>
                <w:sz w:val="20"/>
                <w:szCs w:val="20"/>
              </w:rPr>
            </w:pPr>
          </w:p>
        </w:tc>
      </w:tr>
      <w:tr w:rsidR="00D33DD1" w:rsidRPr="00D83554" w:rsidTr="000F15E9">
        <w:tc>
          <w:tcPr>
            <w:tcW w:w="5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pPr>
              <w:autoSpaceDE w:val="0"/>
              <w:autoSpaceDN w:val="0"/>
              <w:adjustRightInd w:val="0"/>
              <w:spacing w:after="0" w:line="240" w:lineRule="auto"/>
              <w:ind w:left="360"/>
              <w:jc w:val="both"/>
              <w:rPr>
                <w:rFonts w:ascii="Times New Roman" w:hAnsi="Times New Roman" w:cs="Times New Roman"/>
                <w:sz w:val="20"/>
                <w:szCs w:val="20"/>
              </w:rPr>
            </w:pPr>
            <w:r w:rsidRPr="00D83554">
              <w:rPr>
                <w:rFonts w:ascii="Times New Roman" w:hAnsi="Times New Roman" w:cs="Times New Roman"/>
                <w:sz w:val="20"/>
                <w:szCs w:val="20"/>
              </w:rPr>
              <w:t>перед бюджетом и государственными внебюджетными фондами</w:t>
            </w:r>
          </w:p>
        </w:tc>
        <w:tc>
          <w:tcPr>
            <w:tcW w:w="2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i/>
                <w:sz w:val="20"/>
                <w:szCs w:val="20"/>
                <w:lang w:eastAsia="ru-RU"/>
              </w:rPr>
              <w:t>20</w:t>
            </w:r>
          </w:p>
        </w:tc>
        <w:tc>
          <w:tcPr>
            <w:tcW w:w="2268" w:type="dxa"/>
            <w:tcBorders>
              <w:top w:val="single" w:sz="4" w:space="0" w:color="auto"/>
              <w:left w:val="single" w:sz="4" w:space="0" w:color="auto"/>
              <w:bottom w:val="single" w:sz="4" w:space="0" w:color="auto"/>
              <w:right w:val="single" w:sz="4" w:space="0" w:color="auto"/>
            </w:tcBorders>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Pr>
                <w:rFonts w:ascii="Times New Roman" w:hAnsi="Times New Roman" w:cs="Times New Roman"/>
                <w:b/>
                <w:i/>
                <w:sz w:val="20"/>
                <w:szCs w:val="20"/>
                <w:lang w:eastAsia="ru-RU"/>
              </w:rPr>
              <w:t xml:space="preserve"> </w:t>
            </w:r>
            <w:r w:rsidRPr="008745A9">
              <w:rPr>
                <w:rFonts w:ascii="Times New Roman" w:hAnsi="Times New Roman" w:cs="Times New Roman"/>
                <w:b/>
                <w:i/>
                <w:sz w:val="20"/>
                <w:szCs w:val="20"/>
                <w:lang w:eastAsia="ru-RU"/>
              </w:rPr>
              <w:t>346</w:t>
            </w:r>
          </w:p>
        </w:tc>
      </w:tr>
      <w:tr w:rsidR="00D33DD1" w:rsidRPr="00D83554" w:rsidTr="000F15E9">
        <w:tc>
          <w:tcPr>
            <w:tcW w:w="5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pPr>
              <w:autoSpaceDE w:val="0"/>
              <w:autoSpaceDN w:val="0"/>
              <w:adjustRightInd w:val="0"/>
              <w:spacing w:after="0" w:line="240" w:lineRule="auto"/>
              <w:ind w:left="540"/>
              <w:jc w:val="both"/>
              <w:rPr>
                <w:rFonts w:ascii="Times New Roman" w:hAnsi="Times New Roman" w:cs="Times New Roman"/>
                <w:sz w:val="20"/>
                <w:szCs w:val="20"/>
              </w:rPr>
            </w:pPr>
            <w:r w:rsidRPr="00D83554">
              <w:rPr>
                <w:rFonts w:ascii="Times New Roman" w:hAnsi="Times New Roman" w:cs="Times New Roman"/>
                <w:sz w:val="20"/>
                <w:szCs w:val="20"/>
              </w:rPr>
              <w:t xml:space="preserve">из нее </w:t>
            </w:r>
            <w:proofErr w:type="gramStart"/>
            <w:r w:rsidRPr="00D83554">
              <w:rPr>
                <w:rFonts w:ascii="Times New Roman" w:hAnsi="Times New Roman" w:cs="Times New Roman"/>
                <w:sz w:val="20"/>
                <w:szCs w:val="20"/>
              </w:rPr>
              <w:t>просроченная</w:t>
            </w:r>
            <w:proofErr w:type="gramEnd"/>
          </w:p>
        </w:tc>
        <w:tc>
          <w:tcPr>
            <w:tcW w:w="2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i/>
                <w:sz w:val="20"/>
                <w:szCs w:val="20"/>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Pr>
                <w:rFonts w:ascii="Times New Roman" w:hAnsi="Times New Roman" w:cs="Times New Roman"/>
                <w:b/>
                <w:i/>
                <w:sz w:val="20"/>
                <w:szCs w:val="20"/>
                <w:lang w:eastAsia="ru-RU"/>
              </w:rPr>
              <w:t xml:space="preserve"> </w:t>
            </w:r>
            <w:r w:rsidRPr="008745A9">
              <w:rPr>
                <w:rFonts w:ascii="Times New Roman" w:hAnsi="Times New Roman" w:cs="Times New Roman"/>
                <w:b/>
                <w:i/>
                <w:sz w:val="20"/>
                <w:szCs w:val="20"/>
                <w:lang w:eastAsia="ru-RU"/>
              </w:rPr>
              <w:t>0</w:t>
            </w:r>
          </w:p>
        </w:tc>
      </w:tr>
      <w:tr w:rsidR="00D33DD1" w:rsidRPr="00D83554" w:rsidTr="000F15E9">
        <w:tc>
          <w:tcPr>
            <w:tcW w:w="5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pPr>
              <w:autoSpaceDE w:val="0"/>
              <w:autoSpaceDN w:val="0"/>
              <w:adjustRightInd w:val="0"/>
              <w:spacing w:after="0" w:line="240" w:lineRule="auto"/>
              <w:ind w:left="360"/>
              <w:jc w:val="both"/>
              <w:rPr>
                <w:rFonts w:ascii="Times New Roman" w:hAnsi="Times New Roman" w:cs="Times New Roman"/>
                <w:sz w:val="20"/>
                <w:szCs w:val="20"/>
              </w:rPr>
            </w:pPr>
            <w:r w:rsidRPr="00D83554">
              <w:rPr>
                <w:rFonts w:ascii="Times New Roman" w:hAnsi="Times New Roman" w:cs="Times New Roman"/>
                <w:sz w:val="20"/>
                <w:szCs w:val="20"/>
              </w:rPr>
              <w:t>перед поставщиками и подрядчиками</w:t>
            </w:r>
          </w:p>
        </w:tc>
        <w:tc>
          <w:tcPr>
            <w:tcW w:w="2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i/>
                <w:sz w:val="20"/>
                <w:szCs w:val="20"/>
                <w:lang w:eastAsia="ru-RU"/>
              </w:rPr>
              <w:t>21 056</w:t>
            </w:r>
          </w:p>
        </w:tc>
        <w:tc>
          <w:tcPr>
            <w:tcW w:w="2268" w:type="dxa"/>
            <w:tcBorders>
              <w:top w:val="single" w:sz="4" w:space="0" w:color="auto"/>
              <w:left w:val="single" w:sz="4" w:space="0" w:color="auto"/>
              <w:bottom w:val="single" w:sz="4" w:space="0" w:color="auto"/>
              <w:right w:val="single" w:sz="4" w:space="0" w:color="auto"/>
            </w:tcBorders>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Pr>
                <w:rFonts w:ascii="Times New Roman" w:hAnsi="Times New Roman" w:cs="Times New Roman"/>
                <w:b/>
                <w:i/>
                <w:sz w:val="20"/>
                <w:szCs w:val="20"/>
                <w:lang w:eastAsia="ru-RU"/>
              </w:rPr>
              <w:t xml:space="preserve"> </w:t>
            </w:r>
            <w:r w:rsidRPr="008745A9">
              <w:rPr>
                <w:rFonts w:ascii="Times New Roman" w:hAnsi="Times New Roman" w:cs="Times New Roman"/>
                <w:b/>
                <w:i/>
                <w:sz w:val="20"/>
                <w:szCs w:val="20"/>
                <w:lang w:eastAsia="ru-RU"/>
              </w:rPr>
              <w:t>20 043</w:t>
            </w:r>
          </w:p>
        </w:tc>
      </w:tr>
      <w:tr w:rsidR="00D33DD1" w:rsidRPr="00D83554" w:rsidTr="000F15E9">
        <w:tc>
          <w:tcPr>
            <w:tcW w:w="5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pPr>
              <w:autoSpaceDE w:val="0"/>
              <w:autoSpaceDN w:val="0"/>
              <w:adjustRightInd w:val="0"/>
              <w:spacing w:after="0" w:line="240" w:lineRule="auto"/>
              <w:ind w:left="540"/>
              <w:jc w:val="both"/>
              <w:rPr>
                <w:rFonts w:ascii="Times New Roman" w:hAnsi="Times New Roman" w:cs="Times New Roman"/>
                <w:sz w:val="20"/>
                <w:szCs w:val="20"/>
              </w:rPr>
            </w:pPr>
            <w:r w:rsidRPr="00D83554">
              <w:rPr>
                <w:rFonts w:ascii="Times New Roman" w:hAnsi="Times New Roman" w:cs="Times New Roman"/>
                <w:sz w:val="20"/>
                <w:szCs w:val="20"/>
              </w:rPr>
              <w:t xml:space="preserve">из нее </w:t>
            </w:r>
            <w:proofErr w:type="gramStart"/>
            <w:r w:rsidRPr="00D83554">
              <w:rPr>
                <w:rFonts w:ascii="Times New Roman" w:hAnsi="Times New Roman" w:cs="Times New Roman"/>
                <w:sz w:val="20"/>
                <w:szCs w:val="20"/>
              </w:rPr>
              <w:t>просроченная</w:t>
            </w:r>
            <w:proofErr w:type="gramEnd"/>
          </w:p>
        </w:tc>
        <w:tc>
          <w:tcPr>
            <w:tcW w:w="2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i/>
                <w:sz w:val="20"/>
                <w:szCs w:val="20"/>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Pr>
                <w:rFonts w:ascii="Times New Roman" w:hAnsi="Times New Roman" w:cs="Times New Roman"/>
                <w:b/>
                <w:i/>
                <w:sz w:val="20"/>
                <w:szCs w:val="20"/>
                <w:lang w:eastAsia="ru-RU"/>
              </w:rPr>
              <w:t xml:space="preserve"> </w:t>
            </w:r>
            <w:r w:rsidRPr="008745A9">
              <w:rPr>
                <w:rFonts w:ascii="Times New Roman" w:hAnsi="Times New Roman" w:cs="Times New Roman"/>
                <w:b/>
                <w:i/>
                <w:sz w:val="20"/>
                <w:szCs w:val="20"/>
                <w:lang w:eastAsia="ru-RU"/>
              </w:rPr>
              <w:t>0</w:t>
            </w:r>
          </w:p>
        </w:tc>
      </w:tr>
      <w:tr w:rsidR="00D33DD1" w:rsidRPr="00D83554" w:rsidTr="000F15E9">
        <w:tc>
          <w:tcPr>
            <w:tcW w:w="5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pPr>
              <w:autoSpaceDE w:val="0"/>
              <w:autoSpaceDN w:val="0"/>
              <w:adjustRightInd w:val="0"/>
              <w:spacing w:after="0" w:line="240" w:lineRule="auto"/>
              <w:ind w:left="360"/>
              <w:jc w:val="both"/>
              <w:rPr>
                <w:rFonts w:ascii="Times New Roman" w:hAnsi="Times New Roman" w:cs="Times New Roman"/>
                <w:sz w:val="20"/>
                <w:szCs w:val="20"/>
              </w:rPr>
            </w:pPr>
            <w:r w:rsidRPr="00D83554">
              <w:rPr>
                <w:rFonts w:ascii="Times New Roman" w:hAnsi="Times New Roman" w:cs="Times New Roman"/>
                <w:sz w:val="20"/>
                <w:szCs w:val="20"/>
              </w:rPr>
              <w:t>перед персоналом организации</w:t>
            </w:r>
          </w:p>
        </w:tc>
        <w:tc>
          <w:tcPr>
            <w:tcW w:w="2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i/>
                <w:sz w:val="20"/>
                <w:szCs w:val="20"/>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Pr>
                <w:rFonts w:ascii="Times New Roman" w:hAnsi="Times New Roman" w:cs="Times New Roman"/>
                <w:b/>
                <w:i/>
                <w:sz w:val="20"/>
                <w:szCs w:val="20"/>
                <w:lang w:eastAsia="ru-RU"/>
              </w:rPr>
              <w:t xml:space="preserve"> </w:t>
            </w:r>
            <w:r w:rsidRPr="008745A9">
              <w:rPr>
                <w:rFonts w:ascii="Times New Roman" w:hAnsi="Times New Roman" w:cs="Times New Roman"/>
                <w:b/>
                <w:i/>
                <w:sz w:val="20"/>
                <w:szCs w:val="20"/>
                <w:lang w:eastAsia="ru-RU"/>
              </w:rPr>
              <w:t>80</w:t>
            </w:r>
          </w:p>
        </w:tc>
      </w:tr>
      <w:tr w:rsidR="00D33DD1" w:rsidRPr="00D83554" w:rsidTr="000F15E9">
        <w:tc>
          <w:tcPr>
            <w:tcW w:w="5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pPr>
              <w:autoSpaceDE w:val="0"/>
              <w:autoSpaceDN w:val="0"/>
              <w:adjustRightInd w:val="0"/>
              <w:spacing w:after="0" w:line="240" w:lineRule="auto"/>
              <w:ind w:left="540"/>
              <w:jc w:val="both"/>
              <w:rPr>
                <w:rFonts w:ascii="Times New Roman" w:hAnsi="Times New Roman" w:cs="Times New Roman"/>
                <w:sz w:val="20"/>
                <w:szCs w:val="20"/>
              </w:rPr>
            </w:pPr>
            <w:r w:rsidRPr="00D83554">
              <w:rPr>
                <w:rFonts w:ascii="Times New Roman" w:hAnsi="Times New Roman" w:cs="Times New Roman"/>
                <w:sz w:val="20"/>
                <w:szCs w:val="20"/>
              </w:rPr>
              <w:t xml:space="preserve">из нее </w:t>
            </w:r>
            <w:proofErr w:type="gramStart"/>
            <w:r w:rsidRPr="00D83554">
              <w:rPr>
                <w:rFonts w:ascii="Times New Roman" w:hAnsi="Times New Roman" w:cs="Times New Roman"/>
                <w:sz w:val="20"/>
                <w:szCs w:val="20"/>
              </w:rPr>
              <w:t>просроченная</w:t>
            </w:r>
            <w:proofErr w:type="gramEnd"/>
          </w:p>
        </w:tc>
        <w:tc>
          <w:tcPr>
            <w:tcW w:w="2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i/>
                <w:sz w:val="20"/>
                <w:szCs w:val="20"/>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Pr>
                <w:rFonts w:ascii="Times New Roman" w:hAnsi="Times New Roman" w:cs="Times New Roman"/>
                <w:b/>
                <w:i/>
                <w:sz w:val="20"/>
                <w:szCs w:val="20"/>
                <w:lang w:eastAsia="ru-RU"/>
              </w:rPr>
              <w:t xml:space="preserve"> </w:t>
            </w:r>
            <w:r w:rsidRPr="008745A9">
              <w:rPr>
                <w:rFonts w:ascii="Times New Roman" w:hAnsi="Times New Roman" w:cs="Times New Roman"/>
                <w:b/>
                <w:i/>
                <w:sz w:val="20"/>
                <w:szCs w:val="20"/>
                <w:lang w:eastAsia="ru-RU"/>
              </w:rPr>
              <w:t>0</w:t>
            </w:r>
          </w:p>
        </w:tc>
      </w:tr>
      <w:tr w:rsidR="00D33DD1" w:rsidRPr="00D83554" w:rsidTr="000F15E9">
        <w:tc>
          <w:tcPr>
            <w:tcW w:w="5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pPr>
              <w:autoSpaceDE w:val="0"/>
              <w:autoSpaceDN w:val="0"/>
              <w:adjustRightInd w:val="0"/>
              <w:spacing w:after="0" w:line="240" w:lineRule="auto"/>
              <w:ind w:left="360"/>
              <w:jc w:val="both"/>
              <w:rPr>
                <w:rFonts w:ascii="Times New Roman" w:hAnsi="Times New Roman" w:cs="Times New Roman"/>
                <w:sz w:val="20"/>
                <w:szCs w:val="20"/>
              </w:rPr>
            </w:pPr>
            <w:r w:rsidRPr="00D83554">
              <w:rPr>
                <w:rFonts w:ascii="Times New Roman" w:hAnsi="Times New Roman" w:cs="Times New Roman"/>
                <w:sz w:val="20"/>
                <w:szCs w:val="20"/>
              </w:rPr>
              <w:t>прочая</w:t>
            </w:r>
          </w:p>
        </w:tc>
        <w:tc>
          <w:tcPr>
            <w:tcW w:w="2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i/>
                <w:sz w:val="20"/>
                <w:szCs w:val="20"/>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Pr>
                <w:rFonts w:ascii="Times New Roman" w:hAnsi="Times New Roman" w:cs="Times New Roman"/>
                <w:b/>
                <w:i/>
                <w:sz w:val="20"/>
                <w:szCs w:val="20"/>
                <w:lang w:eastAsia="ru-RU"/>
              </w:rPr>
              <w:t xml:space="preserve"> </w:t>
            </w:r>
            <w:r w:rsidRPr="008745A9">
              <w:rPr>
                <w:rFonts w:ascii="Times New Roman" w:hAnsi="Times New Roman" w:cs="Times New Roman"/>
                <w:b/>
                <w:i/>
                <w:sz w:val="20"/>
                <w:szCs w:val="20"/>
                <w:lang w:eastAsia="ru-RU"/>
              </w:rPr>
              <w:t>491</w:t>
            </w:r>
          </w:p>
        </w:tc>
      </w:tr>
      <w:tr w:rsidR="00D33DD1" w:rsidRPr="00D83554" w:rsidTr="000F15E9">
        <w:tc>
          <w:tcPr>
            <w:tcW w:w="5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3DD1" w:rsidRPr="00D83554" w:rsidRDefault="00D33DD1">
            <w:pPr>
              <w:autoSpaceDE w:val="0"/>
              <w:autoSpaceDN w:val="0"/>
              <w:adjustRightInd w:val="0"/>
              <w:spacing w:after="0" w:line="240" w:lineRule="auto"/>
              <w:ind w:left="540"/>
              <w:jc w:val="both"/>
              <w:rPr>
                <w:rFonts w:ascii="Times New Roman" w:hAnsi="Times New Roman" w:cs="Times New Roman"/>
                <w:sz w:val="20"/>
                <w:szCs w:val="20"/>
              </w:rPr>
            </w:pPr>
            <w:r w:rsidRPr="00D83554">
              <w:rPr>
                <w:rFonts w:ascii="Times New Roman" w:hAnsi="Times New Roman" w:cs="Times New Roman"/>
                <w:sz w:val="20"/>
                <w:szCs w:val="20"/>
              </w:rPr>
              <w:t xml:space="preserve">из нее </w:t>
            </w:r>
            <w:proofErr w:type="gramStart"/>
            <w:r w:rsidRPr="00D83554">
              <w:rPr>
                <w:rFonts w:ascii="Times New Roman" w:hAnsi="Times New Roman" w:cs="Times New Roman"/>
                <w:sz w:val="20"/>
                <w:szCs w:val="20"/>
              </w:rPr>
              <w:t>просроченная</w:t>
            </w:r>
            <w:proofErr w:type="gramEnd"/>
          </w:p>
        </w:tc>
        <w:tc>
          <w:tcPr>
            <w:tcW w:w="25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sidRPr="008745A9">
              <w:rPr>
                <w:rFonts w:ascii="Times New Roman" w:hAnsi="Times New Roman" w:cs="Times New Roman"/>
                <w:b/>
                <w:i/>
                <w:sz w:val="20"/>
                <w:szCs w:val="20"/>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D33DD1" w:rsidRPr="008745A9" w:rsidRDefault="00D33DD1" w:rsidP="000F15E9">
            <w:pPr>
              <w:autoSpaceDE w:val="0"/>
              <w:autoSpaceDN w:val="0"/>
              <w:jc w:val="both"/>
              <w:rPr>
                <w:rFonts w:ascii="Times New Roman" w:hAnsi="Times New Roman" w:cs="Times New Roman"/>
                <w:b/>
                <w:i/>
                <w:sz w:val="20"/>
                <w:szCs w:val="20"/>
                <w:lang w:eastAsia="ru-RU"/>
              </w:rPr>
            </w:pPr>
            <w:r>
              <w:rPr>
                <w:rFonts w:ascii="Times New Roman" w:hAnsi="Times New Roman" w:cs="Times New Roman"/>
                <w:b/>
                <w:i/>
                <w:sz w:val="20"/>
                <w:szCs w:val="20"/>
                <w:lang w:eastAsia="ru-RU"/>
              </w:rPr>
              <w:t xml:space="preserve"> </w:t>
            </w:r>
            <w:r w:rsidRPr="008745A9">
              <w:rPr>
                <w:rFonts w:ascii="Times New Roman" w:hAnsi="Times New Roman" w:cs="Times New Roman"/>
                <w:b/>
                <w:i/>
                <w:sz w:val="20"/>
                <w:szCs w:val="20"/>
                <w:lang w:eastAsia="ru-RU"/>
              </w:rPr>
              <w:t>0</w:t>
            </w:r>
          </w:p>
        </w:tc>
      </w:tr>
    </w:tbl>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0F15E9" w:rsidRPr="00AC7E76" w:rsidRDefault="000F15E9" w:rsidP="00AC7E76">
      <w:pPr>
        <w:autoSpaceDE w:val="0"/>
        <w:autoSpaceDN w:val="0"/>
        <w:adjustRightInd w:val="0"/>
        <w:spacing w:after="0" w:line="240" w:lineRule="auto"/>
        <w:jc w:val="both"/>
        <w:rPr>
          <w:rFonts w:ascii="Times New Roman" w:hAnsi="Times New Roman" w:cs="Times New Roman"/>
          <w:sz w:val="20"/>
          <w:szCs w:val="20"/>
        </w:rPr>
      </w:pPr>
      <w:r w:rsidRPr="00AC7E76">
        <w:rPr>
          <w:rFonts w:ascii="Times New Roman" w:hAnsi="Times New Roman" w:cs="Times New Roman"/>
          <w:sz w:val="20"/>
          <w:szCs w:val="20"/>
        </w:rPr>
        <w:t>Просроченная кредиторская задолженность, в том числе по заемным средствам, отсутствует.</w:t>
      </w:r>
    </w:p>
    <w:p w:rsidR="000F15E9" w:rsidRDefault="000F15E9" w:rsidP="00AC7E76">
      <w:pPr>
        <w:autoSpaceDE w:val="0"/>
        <w:autoSpaceDN w:val="0"/>
        <w:adjustRightInd w:val="0"/>
        <w:spacing w:after="0" w:line="240" w:lineRule="auto"/>
        <w:jc w:val="both"/>
        <w:rPr>
          <w:rFonts w:ascii="Times New Roman" w:hAnsi="Times New Roman" w:cs="Times New Roman"/>
          <w:sz w:val="20"/>
          <w:szCs w:val="20"/>
        </w:rPr>
      </w:pPr>
      <w:r w:rsidRPr="000F15E9">
        <w:rPr>
          <w:rFonts w:ascii="Times New Roman" w:hAnsi="Times New Roman" w:cs="Times New Roman"/>
          <w:sz w:val="20"/>
          <w:szCs w:val="20"/>
        </w:rPr>
        <w:t>В составе кредиторской задолженности эмитента за последний завершенный отчетный период имеются кредиторы,  на долю которых приходится не менее 10 процентов от общей суммы кредиторской задолженности:</w:t>
      </w:r>
    </w:p>
    <w:p w:rsidR="00AC7E76" w:rsidRPr="000F15E9" w:rsidRDefault="00AC7E76" w:rsidP="00AC7E76">
      <w:pPr>
        <w:autoSpaceDE w:val="0"/>
        <w:autoSpaceDN w:val="0"/>
        <w:adjustRightInd w:val="0"/>
        <w:spacing w:after="0" w:line="240" w:lineRule="auto"/>
        <w:jc w:val="both"/>
        <w:rPr>
          <w:rFonts w:ascii="Times New Roman" w:hAnsi="Times New Roman" w:cs="Times New Roman"/>
          <w:sz w:val="20"/>
          <w:szCs w:val="20"/>
        </w:rPr>
      </w:pPr>
    </w:p>
    <w:p w:rsidR="000F15E9" w:rsidRPr="00AC7E76" w:rsidRDefault="000F15E9" w:rsidP="00AC7E76">
      <w:pPr>
        <w:autoSpaceDE w:val="0"/>
        <w:autoSpaceDN w:val="0"/>
        <w:adjustRightInd w:val="0"/>
        <w:spacing w:after="0" w:line="240" w:lineRule="auto"/>
        <w:jc w:val="both"/>
        <w:rPr>
          <w:rFonts w:ascii="Times New Roman" w:hAnsi="Times New Roman" w:cs="Times New Roman"/>
          <w:b/>
          <w:i/>
          <w:sz w:val="20"/>
          <w:szCs w:val="20"/>
        </w:rPr>
      </w:pPr>
      <w:r>
        <w:rPr>
          <w:rFonts w:ascii="Times New Roman" w:hAnsi="Times New Roman" w:cs="Times New Roman"/>
          <w:sz w:val="20"/>
          <w:szCs w:val="20"/>
        </w:rPr>
        <w:t>П</w:t>
      </w:r>
      <w:r w:rsidR="00E654B9" w:rsidRPr="00D83554">
        <w:rPr>
          <w:rFonts w:ascii="Times New Roman" w:hAnsi="Times New Roman" w:cs="Times New Roman"/>
          <w:sz w:val="20"/>
          <w:szCs w:val="20"/>
        </w:rPr>
        <w:t>олное фирменн</w:t>
      </w:r>
      <w:r>
        <w:rPr>
          <w:rFonts w:ascii="Times New Roman" w:hAnsi="Times New Roman" w:cs="Times New Roman"/>
          <w:sz w:val="20"/>
          <w:szCs w:val="20"/>
        </w:rPr>
        <w:t xml:space="preserve">ое наименование: </w:t>
      </w:r>
      <w:r w:rsidRPr="00AC7E76">
        <w:rPr>
          <w:rFonts w:ascii="Times New Roman" w:hAnsi="Times New Roman" w:cs="Times New Roman"/>
          <w:b/>
          <w:i/>
          <w:sz w:val="20"/>
          <w:szCs w:val="20"/>
        </w:rPr>
        <w:t>Открытое акционерное общество «Клиринговый центр МФБ»</w:t>
      </w:r>
    </w:p>
    <w:p w:rsidR="000F15E9" w:rsidRPr="00AC7E76" w:rsidRDefault="000F15E9" w:rsidP="00AC7E76">
      <w:pPr>
        <w:autoSpaceDE w:val="0"/>
        <w:autoSpaceDN w:val="0"/>
        <w:adjustRightInd w:val="0"/>
        <w:spacing w:after="0" w:line="240" w:lineRule="auto"/>
        <w:jc w:val="both"/>
        <w:rPr>
          <w:rFonts w:ascii="Times New Roman" w:hAnsi="Times New Roman" w:cs="Times New Roman"/>
          <w:b/>
          <w:i/>
          <w:sz w:val="20"/>
          <w:szCs w:val="20"/>
        </w:rPr>
      </w:pPr>
      <w:r>
        <w:rPr>
          <w:rFonts w:ascii="Times New Roman" w:hAnsi="Times New Roman" w:cs="Times New Roman"/>
          <w:sz w:val="20"/>
          <w:szCs w:val="20"/>
        </w:rPr>
        <w:lastRenderedPageBreak/>
        <w:t>С</w:t>
      </w:r>
      <w:r w:rsidRPr="00D83554">
        <w:rPr>
          <w:rFonts w:ascii="Times New Roman" w:hAnsi="Times New Roman" w:cs="Times New Roman"/>
          <w:sz w:val="20"/>
          <w:szCs w:val="20"/>
        </w:rPr>
        <w:t>окращенное</w:t>
      </w:r>
      <w:r>
        <w:rPr>
          <w:rFonts w:ascii="Times New Roman" w:hAnsi="Times New Roman" w:cs="Times New Roman"/>
          <w:sz w:val="20"/>
          <w:szCs w:val="20"/>
        </w:rPr>
        <w:t xml:space="preserve"> фирменное наименование: </w:t>
      </w:r>
      <w:r w:rsidRPr="00AC7E76">
        <w:rPr>
          <w:rFonts w:ascii="Times New Roman" w:hAnsi="Times New Roman" w:cs="Times New Roman"/>
          <w:b/>
          <w:i/>
          <w:sz w:val="20"/>
          <w:szCs w:val="20"/>
        </w:rPr>
        <w:t>ОАО «КЦ МФБ»</w:t>
      </w:r>
    </w:p>
    <w:p w:rsidR="000F15E9" w:rsidRPr="00AC7E76" w:rsidRDefault="000F15E9" w:rsidP="00AC7E76">
      <w:pPr>
        <w:autoSpaceDE w:val="0"/>
        <w:autoSpaceDN w:val="0"/>
        <w:adjustRightInd w:val="0"/>
        <w:spacing w:after="0" w:line="240" w:lineRule="auto"/>
        <w:jc w:val="both"/>
        <w:rPr>
          <w:rFonts w:ascii="Times New Roman" w:hAnsi="Times New Roman" w:cs="Times New Roman"/>
          <w:b/>
          <w:i/>
          <w:sz w:val="20"/>
          <w:szCs w:val="20"/>
        </w:rPr>
      </w:pPr>
      <w:r>
        <w:rPr>
          <w:rFonts w:ascii="Times New Roman" w:hAnsi="Times New Roman" w:cs="Times New Roman"/>
          <w:sz w:val="20"/>
          <w:szCs w:val="20"/>
        </w:rPr>
        <w:t xml:space="preserve">Место нахождения: </w:t>
      </w:r>
      <w:r w:rsidRPr="00AC7E76">
        <w:rPr>
          <w:rFonts w:ascii="Times New Roman" w:hAnsi="Times New Roman" w:cs="Times New Roman"/>
          <w:sz w:val="20"/>
          <w:szCs w:val="20"/>
        </w:rPr>
        <w:t xml:space="preserve">Российская Федерация, </w:t>
      </w:r>
      <w:r w:rsidRPr="00AC7E76">
        <w:rPr>
          <w:rFonts w:ascii="Times New Roman" w:hAnsi="Times New Roman" w:cs="Times New Roman"/>
          <w:b/>
          <w:i/>
          <w:sz w:val="20"/>
          <w:szCs w:val="20"/>
        </w:rPr>
        <w:t>127422, город Москва, ули</w:t>
      </w:r>
      <w:r w:rsidR="00AC7E76">
        <w:rPr>
          <w:rFonts w:ascii="Times New Roman" w:hAnsi="Times New Roman" w:cs="Times New Roman"/>
          <w:b/>
          <w:i/>
          <w:sz w:val="20"/>
          <w:szCs w:val="20"/>
        </w:rPr>
        <w:t>ца Всеволода Вишневского, дом 4</w:t>
      </w:r>
    </w:p>
    <w:p w:rsidR="000F15E9" w:rsidRPr="00AC7E76" w:rsidRDefault="00E654B9" w:rsidP="00AC7E76">
      <w:pPr>
        <w:autoSpaceDE w:val="0"/>
        <w:autoSpaceDN w:val="0"/>
        <w:adjustRightInd w:val="0"/>
        <w:spacing w:after="0" w:line="240" w:lineRule="auto"/>
        <w:jc w:val="both"/>
        <w:rPr>
          <w:rFonts w:ascii="Times New Roman" w:hAnsi="Times New Roman" w:cs="Times New Roman"/>
          <w:b/>
          <w:i/>
          <w:sz w:val="20"/>
          <w:szCs w:val="20"/>
        </w:rPr>
      </w:pPr>
      <w:r w:rsidRPr="00D83554">
        <w:rPr>
          <w:rFonts w:ascii="Times New Roman" w:hAnsi="Times New Roman" w:cs="Times New Roman"/>
          <w:sz w:val="20"/>
          <w:szCs w:val="20"/>
        </w:rPr>
        <w:t>ИНН</w:t>
      </w:r>
      <w:r w:rsidR="000F15E9">
        <w:rPr>
          <w:rFonts w:ascii="Times New Roman" w:hAnsi="Times New Roman" w:cs="Times New Roman"/>
          <w:sz w:val="20"/>
          <w:szCs w:val="20"/>
        </w:rPr>
        <w:t xml:space="preserve">: </w:t>
      </w:r>
      <w:r w:rsidR="000F15E9" w:rsidRPr="00AC7E76">
        <w:rPr>
          <w:rFonts w:ascii="Times New Roman" w:hAnsi="Times New Roman" w:cs="Times New Roman"/>
          <w:b/>
          <w:i/>
          <w:sz w:val="20"/>
          <w:szCs w:val="20"/>
        </w:rPr>
        <w:t>7713387530</w:t>
      </w:r>
    </w:p>
    <w:p w:rsidR="000F15E9" w:rsidRPr="00AC7E76" w:rsidRDefault="00E654B9" w:rsidP="00AC7E76">
      <w:pPr>
        <w:autoSpaceDE w:val="0"/>
        <w:autoSpaceDN w:val="0"/>
        <w:adjustRightInd w:val="0"/>
        <w:spacing w:after="0" w:line="240" w:lineRule="auto"/>
        <w:jc w:val="both"/>
        <w:rPr>
          <w:rFonts w:ascii="Times New Roman" w:hAnsi="Times New Roman" w:cs="Times New Roman"/>
          <w:b/>
          <w:i/>
          <w:sz w:val="20"/>
          <w:szCs w:val="20"/>
        </w:rPr>
      </w:pPr>
      <w:r w:rsidRPr="00D83554">
        <w:rPr>
          <w:rFonts w:ascii="Times New Roman" w:hAnsi="Times New Roman" w:cs="Times New Roman"/>
          <w:sz w:val="20"/>
          <w:szCs w:val="20"/>
        </w:rPr>
        <w:t>ОГРН</w:t>
      </w:r>
      <w:r w:rsidR="000F15E9">
        <w:rPr>
          <w:rFonts w:ascii="Times New Roman" w:hAnsi="Times New Roman" w:cs="Times New Roman"/>
          <w:sz w:val="20"/>
          <w:szCs w:val="20"/>
        </w:rPr>
        <w:t xml:space="preserve">: </w:t>
      </w:r>
      <w:r w:rsidR="000F15E9" w:rsidRPr="00AC7E76">
        <w:rPr>
          <w:rFonts w:ascii="Times New Roman" w:hAnsi="Times New Roman" w:cs="Times New Roman"/>
          <w:b/>
          <w:i/>
          <w:sz w:val="20"/>
          <w:szCs w:val="20"/>
        </w:rPr>
        <w:t>1097799031472</w:t>
      </w:r>
    </w:p>
    <w:p w:rsidR="000F15E9" w:rsidRPr="00AC7E76" w:rsidRDefault="000F15E9" w:rsidP="00AC7E76">
      <w:pPr>
        <w:autoSpaceDE w:val="0"/>
        <w:autoSpaceDN w:val="0"/>
        <w:adjustRightInd w:val="0"/>
        <w:spacing w:after="0" w:line="240" w:lineRule="auto"/>
        <w:jc w:val="both"/>
        <w:rPr>
          <w:rFonts w:ascii="Times New Roman" w:hAnsi="Times New Roman" w:cs="Times New Roman"/>
          <w:b/>
          <w:i/>
          <w:sz w:val="20"/>
          <w:szCs w:val="20"/>
        </w:rPr>
      </w:pPr>
      <w:r>
        <w:rPr>
          <w:rFonts w:ascii="Times New Roman" w:hAnsi="Times New Roman" w:cs="Times New Roman"/>
          <w:sz w:val="20"/>
          <w:szCs w:val="20"/>
        </w:rPr>
        <w:t xml:space="preserve">Сумма задолженности </w:t>
      </w:r>
      <w:r w:rsidRPr="008745A9">
        <w:rPr>
          <w:rFonts w:ascii="Times New Roman" w:hAnsi="Times New Roman" w:cs="Times New Roman"/>
          <w:sz w:val="20"/>
          <w:szCs w:val="20"/>
        </w:rPr>
        <w:t>на 31.12.2014г.</w:t>
      </w:r>
      <w:r w:rsidR="00AC7E76">
        <w:rPr>
          <w:rFonts w:ascii="Times New Roman" w:hAnsi="Times New Roman" w:cs="Times New Roman"/>
          <w:sz w:val="20"/>
          <w:szCs w:val="20"/>
        </w:rPr>
        <w:t xml:space="preserve">: </w:t>
      </w:r>
      <w:r w:rsidR="00AC7E76">
        <w:rPr>
          <w:rFonts w:ascii="Times New Roman" w:hAnsi="Times New Roman" w:cs="Times New Roman"/>
          <w:b/>
          <w:i/>
          <w:sz w:val="20"/>
          <w:szCs w:val="20"/>
        </w:rPr>
        <w:t>20 400 тыс. рублей</w:t>
      </w:r>
    </w:p>
    <w:p w:rsidR="000F15E9" w:rsidRPr="00AC7E76" w:rsidRDefault="000F15E9" w:rsidP="00AC7E76">
      <w:pPr>
        <w:autoSpaceDE w:val="0"/>
        <w:autoSpaceDN w:val="0"/>
        <w:adjustRightInd w:val="0"/>
        <w:spacing w:after="0" w:line="240" w:lineRule="auto"/>
        <w:jc w:val="both"/>
        <w:rPr>
          <w:rFonts w:ascii="Times New Roman" w:hAnsi="Times New Roman" w:cs="Times New Roman"/>
          <w:b/>
          <w:i/>
          <w:sz w:val="20"/>
          <w:szCs w:val="20"/>
        </w:rPr>
      </w:pPr>
      <w:r w:rsidRPr="008745A9">
        <w:rPr>
          <w:rFonts w:ascii="Times New Roman" w:hAnsi="Times New Roman" w:cs="Times New Roman"/>
          <w:sz w:val="20"/>
          <w:szCs w:val="20"/>
        </w:rPr>
        <w:t>На 31.03.2015г.</w:t>
      </w:r>
      <w:r w:rsidR="00AC7E76">
        <w:rPr>
          <w:rFonts w:ascii="Times New Roman" w:hAnsi="Times New Roman" w:cs="Times New Roman"/>
          <w:sz w:val="20"/>
          <w:szCs w:val="20"/>
        </w:rPr>
        <w:t xml:space="preserve">: </w:t>
      </w:r>
      <w:r w:rsidRPr="00AC7E76">
        <w:rPr>
          <w:rFonts w:ascii="Times New Roman" w:hAnsi="Times New Roman" w:cs="Times New Roman"/>
          <w:b/>
          <w:i/>
          <w:sz w:val="20"/>
          <w:szCs w:val="20"/>
        </w:rPr>
        <w:t>18 727 тыс. рублей</w:t>
      </w:r>
      <w:r w:rsidR="00AC7E76" w:rsidRPr="00AC7E76">
        <w:rPr>
          <w:rFonts w:ascii="Times New Roman" w:hAnsi="Times New Roman" w:cs="Times New Roman"/>
          <w:b/>
          <w:i/>
          <w:sz w:val="20"/>
          <w:szCs w:val="20"/>
        </w:rPr>
        <w:t>.</w:t>
      </w:r>
    </w:p>
    <w:p w:rsidR="00E654B9" w:rsidRPr="005834CC" w:rsidRDefault="000F15E9" w:rsidP="00AC7E7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Данный к</w:t>
      </w:r>
      <w:r w:rsidR="00E654B9" w:rsidRPr="00D83554">
        <w:rPr>
          <w:rFonts w:ascii="Times New Roman" w:hAnsi="Times New Roman" w:cs="Times New Roman"/>
          <w:sz w:val="20"/>
          <w:szCs w:val="20"/>
        </w:rPr>
        <w:t>редитор</w:t>
      </w:r>
      <w:r>
        <w:rPr>
          <w:rFonts w:ascii="Times New Roman" w:hAnsi="Times New Roman" w:cs="Times New Roman"/>
          <w:sz w:val="20"/>
          <w:szCs w:val="20"/>
        </w:rPr>
        <w:t xml:space="preserve"> </w:t>
      </w:r>
      <w:r w:rsidR="00E654B9" w:rsidRPr="00D83554">
        <w:rPr>
          <w:rFonts w:ascii="Times New Roman" w:hAnsi="Times New Roman" w:cs="Times New Roman"/>
          <w:sz w:val="20"/>
          <w:szCs w:val="20"/>
        </w:rPr>
        <w:t>является аффилированным лицом эмитента</w:t>
      </w:r>
      <w:r>
        <w:rPr>
          <w:rFonts w:ascii="Times New Roman" w:hAnsi="Times New Roman" w:cs="Times New Roman"/>
          <w:sz w:val="20"/>
          <w:szCs w:val="20"/>
        </w:rPr>
        <w:t>.</w:t>
      </w:r>
      <w:r w:rsidR="00AC7E76">
        <w:rPr>
          <w:rFonts w:ascii="Times New Roman" w:hAnsi="Times New Roman" w:cs="Times New Roman"/>
          <w:sz w:val="20"/>
          <w:szCs w:val="20"/>
        </w:rPr>
        <w:t xml:space="preserve"> </w:t>
      </w:r>
      <w:r>
        <w:rPr>
          <w:rFonts w:ascii="Times New Roman" w:hAnsi="Times New Roman" w:cs="Times New Roman"/>
          <w:sz w:val="20"/>
          <w:szCs w:val="20"/>
        </w:rPr>
        <w:t>Д</w:t>
      </w:r>
      <w:r w:rsidR="00E654B9" w:rsidRPr="00D83554">
        <w:rPr>
          <w:rFonts w:ascii="Times New Roman" w:hAnsi="Times New Roman" w:cs="Times New Roman"/>
          <w:sz w:val="20"/>
          <w:szCs w:val="20"/>
        </w:rPr>
        <w:t xml:space="preserve">оля участия эмитента в уставном </w:t>
      </w:r>
      <w:proofErr w:type="gramStart"/>
      <w:r w:rsidR="00E654B9" w:rsidRPr="00D83554">
        <w:rPr>
          <w:rFonts w:ascii="Times New Roman" w:hAnsi="Times New Roman" w:cs="Times New Roman"/>
          <w:sz w:val="20"/>
          <w:szCs w:val="20"/>
        </w:rPr>
        <w:t>капитале</w:t>
      </w:r>
      <w:proofErr w:type="gramEnd"/>
      <w:r w:rsidR="00E654B9" w:rsidRPr="00D83554">
        <w:rPr>
          <w:rFonts w:ascii="Times New Roman" w:hAnsi="Times New Roman" w:cs="Times New Roman"/>
          <w:sz w:val="20"/>
          <w:szCs w:val="20"/>
        </w:rPr>
        <w:t xml:space="preserve"> аффилированного лица </w:t>
      </w:r>
      <w:r w:rsidR="00E654B9" w:rsidRPr="005834CC">
        <w:rPr>
          <w:rFonts w:ascii="Times New Roman" w:hAnsi="Times New Roman" w:cs="Times New Roman"/>
          <w:sz w:val="20"/>
          <w:szCs w:val="20"/>
        </w:rPr>
        <w:t>- хозяйственного общества,</w:t>
      </w:r>
      <w:r w:rsidRPr="005834CC">
        <w:rPr>
          <w:rFonts w:ascii="Times New Roman" w:hAnsi="Times New Roman" w:cs="Times New Roman"/>
          <w:sz w:val="20"/>
          <w:szCs w:val="20"/>
        </w:rPr>
        <w:t xml:space="preserve"> </w:t>
      </w:r>
      <w:r w:rsidR="00E654B9" w:rsidRPr="005834CC">
        <w:rPr>
          <w:rFonts w:ascii="Times New Roman" w:hAnsi="Times New Roman" w:cs="Times New Roman"/>
          <w:sz w:val="20"/>
          <w:szCs w:val="20"/>
        </w:rPr>
        <w:t>а</w:t>
      </w:r>
      <w:r w:rsidRPr="005834CC">
        <w:rPr>
          <w:rFonts w:ascii="Times New Roman" w:hAnsi="Times New Roman" w:cs="Times New Roman"/>
          <w:sz w:val="20"/>
          <w:szCs w:val="20"/>
        </w:rPr>
        <w:t xml:space="preserve"> </w:t>
      </w:r>
      <w:r w:rsidR="00E654B9" w:rsidRPr="005834CC">
        <w:rPr>
          <w:rFonts w:ascii="Times New Roman" w:hAnsi="Times New Roman" w:cs="Times New Roman"/>
          <w:sz w:val="20"/>
          <w:szCs w:val="20"/>
        </w:rPr>
        <w:t>также доля обыкновенных акций аффилированного лица, принадлежащих эмитенту</w:t>
      </w:r>
      <w:r w:rsidRPr="005834CC">
        <w:rPr>
          <w:rFonts w:ascii="Times New Roman" w:hAnsi="Times New Roman" w:cs="Times New Roman"/>
          <w:sz w:val="20"/>
          <w:szCs w:val="20"/>
        </w:rPr>
        <w:t xml:space="preserve">: </w:t>
      </w:r>
      <w:r w:rsidR="00AC7E76" w:rsidRPr="005834CC">
        <w:rPr>
          <w:rFonts w:ascii="Times New Roman" w:hAnsi="Times New Roman" w:cs="Times New Roman"/>
          <w:sz w:val="20"/>
          <w:szCs w:val="20"/>
        </w:rPr>
        <w:t>84,09% / 84,09%.</w:t>
      </w:r>
    </w:p>
    <w:p w:rsidR="00E654B9" w:rsidRPr="00DC41AA" w:rsidRDefault="000F15E9" w:rsidP="00AC7E76">
      <w:pPr>
        <w:autoSpaceDE w:val="0"/>
        <w:autoSpaceDN w:val="0"/>
        <w:adjustRightInd w:val="0"/>
        <w:spacing w:after="0" w:line="240" w:lineRule="auto"/>
        <w:jc w:val="both"/>
        <w:rPr>
          <w:rFonts w:ascii="Times New Roman" w:hAnsi="Times New Roman" w:cs="Times New Roman"/>
          <w:sz w:val="20"/>
          <w:szCs w:val="20"/>
        </w:rPr>
      </w:pPr>
      <w:r w:rsidRPr="005834CC">
        <w:rPr>
          <w:rFonts w:ascii="Times New Roman" w:hAnsi="Times New Roman" w:cs="Times New Roman"/>
          <w:sz w:val="20"/>
          <w:szCs w:val="20"/>
        </w:rPr>
        <w:t>Д</w:t>
      </w:r>
      <w:r w:rsidR="00E654B9" w:rsidRPr="005834CC">
        <w:rPr>
          <w:rFonts w:ascii="Times New Roman" w:hAnsi="Times New Roman" w:cs="Times New Roman"/>
          <w:sz w:val="20"/>
          <w:szCs w:val="20"/>
        </w:rPr>
        <w:t xml:space="preserve">оля участия аффилированного </w:t>
      </w:r>
      <w:r w:rsidR="00E654B9" w:rsidRPr="00DC41AA">
        <w:rPr>
          <w:rFonts w:ascii="Times New Roman" w:hAnsi="Times New Roman" w:cs="Times New Roman"/>
          <w:sz w:val="20"/>
          <w:szCs w:val="20"/>
        </w:rPr>
        <w:t xml:space="preserve">лица в уставном </w:t>
      </w:r>
      <w:proofErr w:type="gramStart"/>
      <w:r w:rsidR="00E654B9" w:rsidRPr="00DC41AA">
        <w:rPr>
          <w:rFonts w:ascii="Times New Roman" w:hAnsi="Times New Roman" w:cs="Times New Roman"/>
          <w:sz w:val="20"/>
          <w:szCs w:val="20"/>
        </w:rPr>
        <w:t>капитале</w:t>
      </w:r>
      <w:proofErr w:type="gramEnd"/>
      <w:r w:rsidR="00E654B9" w:rsidRPr="00DC41AA">
        <w:rPr>
          <w:rFonts w:ascii="Times New Roman" w:hAnsi="Times New Roman" w:cs="Times New Roman"/>
          <w:sz w:val="20"/>
          <w:szCs w:val="20"/>
        </w:rPr>
        <w:t xml:space="preserve"> эмитента, </w:t>
      </w:r>
      <w:r w:rsidRPr="00DC41AA">
        <w:rPr>
          <w:rFonts w:ascii="Times New Roman" w:hAnsi="Times New Roman" w:cs="Times New Roman"/>
          <w:sz w:val="20"/>
          <w:szCs w:val="20"/>
        </w:rPr>
        <w:t xml:space="preserve">а </w:t>
      </w:r>
      <w:r w:rsidR="00E654B9" w:rsidRPr="00DC41AA">
        <w:rPr>
          <w:rFonts w:ascii="Times New Roman" w:hAnsi="Times New Roman" w:cs="Times New Roman"/>
          <w:sz w:val="20"/>
          <w:szCs w:val="20"/>
        </w:rPr>
        <w:t>также доля обыкновенных акций эмитента, принадлежащих аффилированному лицу</w:t>
      </w:r>
      <w:r w:rsidRPr="00DC41AA">
        <w:rPr>
          <w:rFonts w:ascii="Times New Roman" w:hAnsi="Times New Roman" w:cs="Times New Roman"/>
          <w:sz w:val="20"/>
          <w:szCs w:val="20"/>
        </w:rPr>
        <w:t xml:space="preserve">: </w:t>
      </w:r>
      <w:r w:rsidR="00AC7E76" w:rsidRPr="00DC41AA">
        <w:rPr>
          <w:rFonts w:ascii="Times New Roman" w:hAnsi="Times New Roman" w:cs="Times New Roman"/>
          <w:sz w:val="20"/>
          <w:szCs w:val="20"/>
        </w:rPr>
        <w:t xml:space="preserve">19,84% / 19,84.  </w:t>
      </w:r>
    </w:p>
    <w:p w:rsidR="000F15E9" w:rsidRPr="00DC41AA" w:rsidRDefault="000F15E9" w:rsidP="000F15E9">
      <w:pPr>
        <w:autoSpaceDE w:val="0"/>
        <w:autoSpaceDN w:val="0"/>
        <w:adjustRightInd w:val="0"/>
        <w:spacing w:after="0" w:line="240" w:lineRule="auto"/>
        <w:jc w:val="both"/>
        <w:rPr>
          <w:rFonts w:ascii="Times New Roman" w:hAnsi="Times New Roman" w:cs="Times New Roman"/>
          <w:sz w:val="20"/>
          <w:szCs w:val="20"/>
        </w:rPr>
      </w:pPr>
    </w:p>
    <w:p w:rsidR="00E654B9" w:rsidRPr="00DC41AA"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CC1306" w:rsidRDefault="00E654B9" w:rsidP="00CC1306">
      <w:pPr>
        <w:autoSpaceDE w:val="0"/>
        <w:autoSpaceDN w:val="0"/>
        <w:adjustRightInd w:val="0"/>
        <w:spacing w:after="0" w:line="240" w:lineRule="auto"/>
        <w:ind w:firstLine="284"/>
        <w:jc w:val="both"/>
        <w:outlineLvl w:val="3"/>
        <w:rPr>
          <w:rFonts w:ascii="Times New Roman" w:hAnsi="Times New Roman" w:cs="Times New Roman"/>
          <w:b/>
          <w:sz w:val="20"/>
          <w:szCs w:val="20"/>
        </w:rPr>
      </w:pPr>
      <w:r w:rsidRPr="00CC1306">
        <w:rPr>
          <w:rFonts w:ascii="Times New Roman" w:hAnsi="Times New Roman" w:cs="Times New Roman"/>
          <w:b/>
          <w:sz w:val="20"/>
          <w:szCs w:val="20"/>
        </w:rPr>
        <w:t>2.3.2. Кредитная история эмитента</w:t>
      </w:r>
    </w:p>
    <w:p w:rsidR="00E654B9" w:rsidRPr="00DC41AA" w:rsidRDefault="00E654B9" w:rsidP="00CC1306">
      <w:pPr>
        <w:autoSpaceDE w:val="0"/>
        <w:autoSpaceDN w:val="0"/>
        <w:adjustRightInd w:val="0"/>
        <w:spacing w:after="0" w:line="240" w:lineRule="auto"/>
        <w:ind w:firstLine="284"/>
        <w:jc w:val="both"/>
        <w:rPr>
          <w:rFonts w:ascii="Times New Roman" w:hAnsi="Times New Roman" w:cs="Times New Roman"/>
          <w:sz w:val="20"/>
          <w:szCs w:val="20"/>
        </w:rPr>
      </w:pPr>
    </w:p>
    <w:p w:rsidR="00FE37B9" w:rsidRPr="0084055A" w:rsidRDefault="00FE37B9" w:rsidP="00CC1306">
      <w:pPr>
        <w:autoSpaceDE w:val="0"/>
        <w:autoSpaceDN w:val="0"/>
        <w:adjustRightInd w:val="0"/>
        <w:spacing w:after="0" w:line="240" w:lineRule="auto"/>
        <w:ind w:firstLine="284"/>
        <w:jc w:val="both"/>
        <w:rPr>
          <w:rFonts w:ascii="Times New Roman" w:hAnsi="Times New Roman" w:cs="Times New Roman"/>
          <w:sz w:val="20"/>
          <w:szCs w:val="20"/>
        </w:rPr>
      </w:pPr>
      <w:r w:rsidRPr="0084055A">
        <w:rPr>
          <w:rFonts w:ascii="Times New Roman" w:hAnsi="Times New Roman" w:cs="Times New Roman"/>
          <w:sz w:val="20"/>
          <w:szCs w:val="20"/>
        </w:rPr>
        <w:t>У эмитента отсутствуют указанные обязательства</w:t>
      </w:r>
    </w:p>
    <w:p w:rsidR="00331313" w:rsidRPr="00DC41AA" w:rsidRDefault="00331313" w:rsidP="00CC1306">
      <w:pPr>
        <w:autoSpaceDE w:val="0"/>
        <w:autoSpaceDN w:val="0"/>
        <w:adjustRightInd w:val="0"/>
        <w:spacing w:after="0" w:line="240" w:lineRule="auto"/>
        <w:ind w:firstLine="284"/>
        <w:jc w:val="both"/>
        <w:rPr>
          <w:rFonts w:ascii="Times New Roman" w:hAnsi="Times New Roman" w:cs="Times New Roman"/>
          <w:sz w:val="20"/>
          <w:szCs w:val="20"/>
        </w:rPr>
      </w:pPr>
    </w:p>
    <w:p w:rsidR="00E654B9" w:rsidRPr="00CC1306" w:rsidRDefault="00E654B9" w:rsidP="00CC1306">
      <w:pPr>
        <w:autoSpaceDE w:val="0"/>
        <w:autoSpaceDN w:val="0"/>
        <w:adjustRightInd w:val="0"/>
        <w:spacing w:after="0" w:line="240" w:lineRule="auto"/>
        <w:ind w:firstLine="284"/>
        <w:jc w:val="both"/>
        <w:outlineLvl w:val="3"/>
        <w:rPr>
          <w:rFonts w:ascii="Times New Roman" w:hAnsi="Times New Roman" w:cs="Times New Roman"/>
          <w:b/>
          <w:sz w:val="20"/>
          <w:szCs w:val="20"/>
        </w:rPr>
      </w:pPr>
      <w:r w:rsidRPr="00CC1306">
        <w:rPr>
          <w:rFonts w:ascii="Times New Roman" w:hAnsi="Times New Roman" w:cs="Times New Roman"/>
          <w:b/>
          <w:sz w:val="20"/>
          <w:szCs w:val="20"/>
        </w:rPr>
        <w:t>2.3.3. Обязательства эмитента из предоставленного им обеспечения</w:t>
      </w:r>
    </w:p>
    <w:p w:rsidR="00382FE2" w:rsidRPr="00DC41AA" w:rsidRDefault="00382FE2" w:rsidP="00CC1306">
      <w:pPr>
        <w:autoSpaceDE w:val="0"/>
        <w:autoSpaceDN w:val="0"/>
        <w:adjustRightInd w:val="0"/>
        <w:spacing w:after="0" w:line="240" w:lineRule="auto"/>
        <w:ind w:firstLine="284"/>
        <w:jc w:val="both"/>
        <w:rPr>
          <w:rFonts w:ascii="Times New Roman" w:hAnsi="Times New Roman" w:cs="Times New Roman"/>
          <w:sz w:val="20"/>
          <w:szCs w:val="20"/>
        </w:rPr>
      </w:pPr>
    </w:p>
    <w:p w:rsidR="00E654B9" w:rsidRPr="0084055A" w:rsidRDefault="00FE37B9" w:rsidP="00CC1306">
      <w:pPr>
        <w:tabs>
          <w:tab w:val="left" w:pos="284"/>
        </w:tabs>
        <w:autoSpaceDE w:val="0"/>
        <w:autoSpaceDN w:val="0"/>
        <w:adjustRightInd w:val="0"/>
        <w:spacing w:after="0" w:line="240" w:lineRule="auto"/>
        <w:ind w:firstLine="284"/>
        <w:jc w:val="both"/>
        <w:rPr>
          <w:rFonts w:ascii="Times New Roman" w:hAnsi="Times New Roman" w:cs="Times New Roman"/>
          <w:sz w:val="20"/>
          <w:szCs w:val="20"/>
        </w:rPr>
      </w:pPr>
      <w:r w:rsidRPr="0084055A">
        <w:rPr>
          <w:rFonts w:ascii="Times New Roman" w:hAnsi="Times New Roman" w:cs="Times New Roman"/>
          <w:sz w:val="20"/>
          <w:szCs w:val="20"/>
        </w:rPr>
        <w:t xml:space="preserve">У эмитента </w:t>
      </w:r>
      <w:r w:rsidR="00382FE2" w:rsidRPr="0084055A">
        <w:rPr>
          <w:rFonts w:ascii="Times New Roman" w:hAnsi="Times New Roman" w:cs="Times New Roman"/>
          <w:sz w:val="20"/>
          <w:szCs w:val="20"/>
        </w:rPr>
        <w:t>отсутствуют</w:t>
      </w:r>
      <w:r w:rsidRPr="0084055A">
        <w:rPr>
          <w:rFonts w:ascii="Times New Roman" w:hAnsi="Times New Roman" w:cs="Times New Roman"/>
          <w:sz w:val="20"/>
          <w:szCs w:val="20"/>
        </w:rPr>
        <w:t xml:space="preserve"> указанные обязательства</w:t>
      </w:r>
    </w:p>
    <w:p w:rsidR="00382FE2" w:rsidRPr="00DC41AA" w:rsidRDefault="00382FE2" w:rsidP="00CC1306">
      <w:pPr>
        <w:autoSpaceDE w:val="0"/>
        <w:autoSpaceDN w:val="0"/>
        <w:adjustRightInd w:val="0"/>
        <w:spacing w:after="0" w:line="240" w:lineRule="auto"/>
        <w:ind w:firstLine="284"/>
        <w:jc w:val="both"/>
        <w:rPr>
          <w:rFonts w:ascii="Times New Roman" w:hAnsi="Times New Roman" w:cs="Times New Roman"/>
          <w:sz w:val="20"/>
          <w:szCs w:val="20"/>
        </w:rPr>
      </w:pPr>
    </w:p>
    <w:p w:rsidR="00E654B9" w:rsidRPr="00CC1306" w:rsidRDefault="00E654B9" w:rsidP="00CC1306">
      <w:pPr>
        <w:autoSpaceDE w:val="0"/>
        <w:autoSpaceDN w:val="0"/>
        <w:adjustRightInd w:val="0"/>
        <w:spacing w:after="0" w:line="240" w:lineRule="auto"/>
        <w:ind w:firstLine="284"/>
        <w:jc w:val="both"/>
        <w:outlineLvl w:val="3"/>
        <w:rPr>
          <w:rFonts w:ascii="Times New Roman" w:hAnsi="Times New Roman" w:cs="Times New Roman"/>
          <w:b/>
          <w:sz w:val="20"/>
          <w:szCs w:val="20"/>
        </w:rPr>
      </w:pPr>
      <w:r w:rsidRPr="00CC1306">
        <w:rPr>
          <w:rFonts w:ascii="Times New Roman" w:hAnsi="Times New Roman" w:cs="Times New Roman"/>
          <w:b/>
          <w:sz w:val="20"/>
          <w:szCs w:val="20"/>
        </w:rPr>
        <w:t>2.3.4. Прочие обязательства эмитента</w:t>
      </w:r>
    </w:p>
    <w:p w:rsidR="00E82B98" w:rsidRPr="00DC41AA" w:rsidRDefault="00E82B98" w:rsidP="00CC1306">
      <w:pPr>
        <w:autoSpaceDE w:val="0"/>
        <w:autoSpaceDN w:val="0"/>
        <w:adjustRightInd w:val="0"/>
        <w:spacing w:after="0" w:line="240" w:lineRule="auto"/>
        <w:ind w:firstLine="284"/>
        <w:jc w:val="both"/>
        <w:outlineLvl w:val="3"/>
        <w:rPr>
          <w:rFonts w:ascii="Times New Roman" w:hAnsi="Times New Roman" w:cs="Times New Roman"/>
          <w:color w:val="FF0000"/>
          <w:sz w:val="20"/>
          <w:szCs w:val="20"/>
        </w:rPr>
      </w:pPr>
    </w:p>
    <w:p w:rsidR="00074794" w:rsidRPr="0084055A" w:rsidRDefault="00074794" w:rsidP="00074794">
      <w:pPr>
        <w:autoSpaceDE w:val="0"/>
        <w:autoSpaceDN w:val="0"/>
        <w:adjustRightInd w:val="0"/>
        <w:spacing w:after="0" w:line="240" w:lineRule="auto"/>
        <w:jc w:val="both"/>
        <w:rPr>
          <w:rFonts w:ascii="Times New Roman" w:hAnsi="Times New Roman" w:cs="Times New Roman"/>
          <w:sz w:val="20"/>
          <w:szCs w:val="20"/>
        </w:rPr>
      </w:pPr>
      <w:r w:rsidRPr="0084055A">
        <w:rPr>
          <w:rFonts w:ascii="Times New Roman" w:hAnsi="Times New Roman" w:cs="Times New Roman"/>
          <w:sz w:val="20"/>
          <w:szCs w:val="20"/>
        </w:rPr>
        <w:t xml:space="preserve">      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E654B9" w:rsidRPr="00DC41AA"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Default="00E654B9" w:rsidP="00142241">
      <w:pPr>
        <w:autoSpaceDE w:val="0"/>
        <w:autoSpaceDN w:val="0"/>
        <w:adjustRightInd w:val="0"/>
        <w:spacing w:after="0" w:line="240" w:lineRule="auto"/>
        <w:ind w:firstLine="540"/>
        <w:jc w:val="both"/>
        <w:rPr>
          <w:rFonts w:ascii="Times New Roman" w:hAnsi="Times New Roman" w:cs="Times New Roman"/>
          <w:b/>
          <w:sz w:val="20"/>
          <w:szCs w:val="20"/>
        </w:rPr>
      </w:pPr>
      <w:bookmarkStart w:id="5" w:name="Par320"/>
      <w:bookmarkEnd w:id="5"/>
      <w:r w:rsidRPr="00CC1306">
        <w:rPr>
          <w:rFonts w:ascii="Times New Roman" w:hAnsi="Times New Roman" w:cs="Times New Roman"/>
          <w:b/>
          <w:sz w:val="20"/>
          <w:szCs w:val="20"/>
        </w:rPr>
        <w:t>2.4. Риски, связанные с приобретением размещаемых (размещенных) ценных бумаг</w:t>
      </w:r>
    </w:p>
    <w:p w:rsidR="00CC1306" w:rsidRPr="00CC1306" w:rsidRDefault="00CC1306" w:rsidP="00142241">
      <w:pPr>
        <w:autoSpaceDE w:val="0"/>
        <w:autoSpaceDN w:val="0"/>
        <w:adjustRightInd w:val="0"/>
        <w:spacing w:after="0" w:line="240" w:lineRule="auto"/>
        <w:ind w:firstLine="540"/>
        <w:jc w:val="both"/>
        <w:rPr>
          <w:rFonts w:ascii="Times New Roman" w:hAnsi="Times New Roman" w:cs="Times New Roman"/>
          <w:b/>
          <w:sz w:val="20"/>
          <w:szCs w:val="20"/>
        </w:rPr>
      </w:pPr>
    </w:p>
    <w:p w:rsidR="00E654B9" w:rsidRPr="00D83554" w:rsidRDefault="00AD2E50" w:rsidP="00AD2E50">
      <w:pPr>
        <w:autoSpaceDE w:val="0"/>
        <w:autoSpaceDN w:val="0"/>
        <w:adjustRightInd w:val="0"/>
        <w:spacing w:after="0" w:line="240" w:lineRule="auto"/>
        <w:jc w:val="both"/>
        <w:rPr>
          <w:rFonts w:ascii="Times New Roman" w:hAnsi="Times New Roman" w:cs="Times New Roman"/>
          <w:sz w:val="20"/>
          <w:szCs w:val="20"/>
        </w:rPr>
      </w:pPr>
      <w:r w:rsidRPr="00DC41AA">
        <w:rPr>
          <w:rFonts w:ascii="Times New Roman" w:hAnsi="Times New Roman" w:cs="Times New Roman"/>
          <w:sz w:val="20"/>
          <w:szCs w:val="20"/>
        </w:rPr>
        <w:t xml:space="preserve">      </w:t>
      </w:r>
      <w:r w:rsidR="00E654B9" w:rsidRPr="00DC41AA">
        <w:rPr>
          <w:rFonts w:ascii="Times New Roman" w:hAnsi="Times New Roman" w:cs="Times New Roman"/>
          <w:sz w:val="20"/>
          <w:szCs w:val="20"/>
        </w:rPr>
        <w:t>Приводится подробный анализ факторов риска, связанных с приобретением размещаемых</w:t>
      </w:r>
      <w:r w:rsidR="00E654B9" w:rsidRPr="00D83554">
        <w:rPr>
          <w:rFonts w:ascii="Times New Roman" w:hAnsi="Times New Roman" w:cs="Times New Roman"/>
          <w:sz w:val="20"/>
          <w:szCs w:val="20"/>
        </w:rPr>
        <w:t xml:space="preserve"> (размещенных) ценных бумаг, в частности:</w:t>
      </w:r>
    </w:p>
    <w:p w:rsidR="00E654B9" w:rsidRPr="00D83554" w:rsidRDefault="00E654B9" w:rsidP="00E654B9">
      <w:pPr>
        <w:autoSpaceDE w:val="0"/>
        <w:autoSpaceDN w:val="0"/>
        <w:adjustRightInd w:val="0"/>
        <w:spacing w:after="0" w:line="240" w:lineRule="auto"/>
        <w:ind w:firstLine="540"/>
        <w:jc w:val="both"/>
        <w:rPr>
          <w:rFonts w:ascii="Times New Roman" w:hAnsi="Times New Roman" w:cs="Times New Roman"/>
          <w:sz w:val="20"/>
          <w:szCs w:val="20"/>
        </w:rPr>
      </w:pPr>
      <w:r w:rsidRPr="00D83554">
        <w:rPr>
          <w:rFonts w:ascii="Times New Roman" w:hAnsi="Times New Roman" w:cs="Times New Roman"/>
          <w:sz w:val="20"/>
          <w:szCs w:val="20"/>
        </w:rPr>
        <w:t>отраслевые риски,</w:t>
      </w:r>
    </w:p>
    <w:p w:rsidR="00E654B9" w:rsidRPr="00D83554" w:rsidRDefault="00E654B9" w:rsidP="00E654B9">
      <w:pPr>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D83554">
        <w:rPr>
          <w:rFonts w:ascii="Times New Roman" w:hAnsi="Times New Roman" w:cs="Times New Roman"/>
          <w:sz w:val="20"/>
          <w:szCs w:val="20"/>
        </w:rPr>
        <w:t>страновые</w:t>
      </w:r>
      <w:proofErr w:type="spellEnd"/>
      <w:r w:rsidRPr="00D83554">
        <w:rPr>
          <w:rFonts w:ascii="Times New Roman" w:hAnsi="Times New Roman" w:cs="Times New Roman"/>
          <w:sz w:val="20"/>
          <w:szCs w:val="20"/>
        </w:rPr>
        <w:t xml:space="preserve"> и региональные риски,</w:t>
      </w:r>
    </w:p>
    <w:p w:rsidR="00E654B9" w:rsidRPr="00D83554" w:rsidRDefault="00E654B9" w:rsidP="00E654B9">
      <w:pPr>
        <w:autoSpaceDE w:val="0"/>
        <w:autoSpaceDN w:val="0"/>
        <w:adjustRightInd w:val="0"/>
        <w:spacing w:after="0" w:line="240" w:lineRule="auto"/>
        <w:ind w:firstLine="540"/>
        <w:jc w:val="both"/>
        <w:rPr>
          <w:rFonts w:ascii="Times New Roman" w:hAnsi="Times New Roman" w:cs="Times New Roman"/>
          <w:sz w:val="20"/>
          <w:szCs w:val="20"/>
        </w:rPr>
      </w:pPr>
      <w:r w:rsidRPr="00D83554">
        <w:rPr>
          <w:rFonts w:ascii="Times New Roman" w:hAnsi="Times New Roman" w:cs="Times New Roman"/>
          <w:sz w:val="20"/>
          <w:szCs w:val="20"/>
        </w:rPr>
        <w:t>финансовые риски,</w:t>
      </w:r>
    </w:p>
    <w:p w:rsidR="00E654B9" w:rsidRPr="00D83554" w:rsidRDefault="00E654B9" w:rsidP="00E654B9">
      <w:pPr>
        <w:autoSpaceDE w:val="0"/>
        <w:autoSpaceDN w:val="0"/>
        <w:adjustRightInd w:val="0"/>
        <w:spacing w:after="0" w:line="240" w:lineRule="auto"/>
        <w:ind w:firstLine="540"/>
        <w:jc w:val="both"/>
        <w:rPr>
          <w:rFonts w:ascii="Times New Roman" w:hAnsi="Times New Roman" w:cs="Times New Roman"/>
          <w:sz w:val="20"/>
          <w:szCs w:val="20"/>
        </w:rPr>
      </w:pPr>
      <w:r w:rsidRPr="00D83554">
        <w:rPr>
          <w:rFonts w:ascii="Times New Roman" w:hAnsi="Times New Roman" w:cs="Times New Roman"/>
          <w:sz w:val="20"/>
          <w:szCs w:val="20"/>
        </w:rPr>
        <w:t>правовые риски,</w:t>
      </w:r>
    </w:p>
    <w:p w:rsidR="00E654B9" w:rsidRPr="00D83554" w:rsidRDefault="00E654B9" w:rsidP="00E654B9">
      <w:pPr>
        <w:autoSpaceDE w:val="0"/>
        <w:autoSpaceDN w:val="0"/>
        <w:adjustRightInd w:val="0"/>
        <w:spacing w:after="0" w:line="240" w:lineRule="auto"/>
        <w:ind w:firstLine="540"/>
        <w:jc w:val="both"/>
        <w:rPr>
          <w:rFonts w:ascii="Times New Roman" w:hAnsi="Times New Roman" w:cs="Times New Roman"/>
          <w:sz w:val="20"/>
          <w:szCs w:val="20"/>
        </w:rPr>
      </w:pPr>
      <w:r w:rsidRPr="00D83554">
        <w:rPr>
          <w:rFonts w:ascii="Times New Roman" w:hAnsi="Times New Roman" w:cs="Times New Roman"/>
          <w:sz w:val="20"/>
          <w:szCs w:val="20"/>
        </w:rPr>
        <w:t>риск потери деловой репутации (репутационный риск),</w:t>
      </w:r>
    </w:p>
    <w:p w:rsidR="00E654B9" w:rsidRPr="00D83554" w:rsidRDefault="00E654B9" w:rsidP="00E654B9">
      <w:pPr>
        <w:autoSpaceDE w:val="0"/>
        <w:autoSpaceDN w:val="0"/>
        <w:adjustRightInd w:val="0"/>
        <w:spacing w:after="0" w:line="240" w:lineRule="auto"/>
        <w:ind w:firstLine="540"/>
        <w:jc w:val="both"/>
        <w:rPr>
          <w:rFonts w:ascii="Times New Roman" w:hAnsi="Times New Roman" w:cs="Times New Roman"/>
          <w:sz w:val="20"/>
          <w:szCs w:val="20"/>
        </w:rPr>
      </w:pPr>
      <w:r w:rsidRPr="00D83554">
        <w:rPr>
          <w:rFonts w:ascii="Times New Roman" w:hAnsi="Times New Roman" w:cs="Times New Roman"/>
          <w:sz w:val="20"/>
          <w:szCs w:val="20"/>
        </w:rPr>
        <w:t>стратегический риск,</w:t>
      </w:r>
    </w:p>
    <w:p w:rsidR="00E654B9" w:rsidRDefault="00E654B9" w:rsidP="00E654B9">
      <w:pPr>
        <w:autoSpaceDE w:val="0"/>
        <w:autoSpaceDN w:val="0"/>
        <w:adjustRightInd w:val="0"/>
        <w:spacing w:after="0" w:line="240" w:lineRule="auto"/>
        <w:ind w:firstLine="540"/>
        <w:jc w:val="both"/>
        <w:rPr>
          <w:rFonts w:ascii="Times New Roman" w:hAnsi="Times New Roman" w:cs="Times New Roman"/>
          <w:sz w:val="20"/>
          <w:szCs w:val="20"/>
        </w:rPr>
      </w:pPr>
      <w:r w:rsidRPr="00D83554">
        <w:rPr>
          <w:rFonts w:ascii="Times New Roman" w:hAnsi="Times New Roman" w:cs="Times New Roman"/>
          <w:sz w:val="20"/>
          <w:szCs w:val="20"/>
        </w:rPr>
        <w:t>риски, свя</w:t>
      </w:r>
      <w:r w:rsidR="001848B2">
        <w:rPr>
          <w:rFonts w:ascii="Times New Roman" w:hAnsi="Times New Roman" w:cs="Times New Roman"/>
          <w:sz w:val="20"/>
          <w:szCs w:val="20"/>
        </w:rPr>
        <w:t>занные с деятельностью эмитента</w:t>
      </w:r>
    </w:p>
    <w:p w:rsidR="001848B2" w:rsidRPr="00D83554" w:rsidRDefault="001848B2" w:rsidP="00E654B9">
      <w:pPr>
        <w:autoSpaceDE w:val="0"/>
        <w:autoSpaceDN w:val="0"/>
        <w:adjustRightInd w:val="0"/>
        <w:spacing w:after="0" w:line="240" w:lineRule="auto"/>
        <w:ind w:firstLine="540"/>
        <w:jc w:val="both"/>
        <w:rPr>
          <w:rFonts w:ascii="Times New Roman" w:hAnsi="Times New Roman" w:cs="Times New Roman"/>
          <w:sz w:val="20"/>
          <w:szCs w:val="20"/>
        </w:rPr>
      </w:pPr>
    </w:p>
    <w:p w:rsidR="001848B2" w:rsidRDefault="00AD2E50" w:rsidP="00AD2E50">
      <w:pPr>
        <w:autoSpaceDE w:val="0"/>
        <w:autoSpaceDN w:val="0"/>
        <w:adjustRightInd w:val="0"/>
        <w:spacing w:after="0" w:line="240" w:lineRule="auto"/>
        <w:jc w:val="both"/>
        <w:rPr>
          <w:rStyle w:val="Subst"/>
          <w:rFonts w:ascii="Times New Roman" w:hAnsi="Times New Roman" w:cs="Times New Roman"/>
          <w:b w:val="0"/>
          <w:i w:val="0"/>
          <w:iCs/>
          <w:sz w:val="20"/>
          <w:szCs w:val="20"/>
        </w:rPr>
      </w:pPr>
      <w:r>
        <w:rPr>
          <w:rStyle w:val="Subst"/>
          <w:rFonts w:ascii="Times New Roman" w:hAnsi="Times New Roman" w:cs="Times New Roman"/>
          <w:b w:val="0"/>
          <w:i w:val="0"/>
          <w:iCs/>
          <w:sz w:val="20"/>
          <w:szCs w:val="20"/>
        </w:rPr>
        <w:t xml:space="preserve">      </w:t>
      </w:r>
      <w:r w:rsidR="001848B2" w:rsidRPr="001848B2">
        <w:rPr>
          <w:rStyle w:val="Subst"/>
          <w:rFonts w:ascii="Times New Roman" w:hAnsi="Times New Roman" w:cs="Times New Roman"/>
          <w:b w:val="0"/>
          <w:i w:val="0"/>
          <w:iCs/>
          <w:sz w:val="20"/>
          <w:szCs w:val="20"/>
        </w:rPr>
        <w:t>Эмитент осуществляет эффективное управление рисками, обеспечивая тем самым стабильность финансового положения, поддержание стратегии развития бизнеса. Политика эмитента в области управления рисками предполагает постоянный мониторинг конъюнктуры и областей возникновения потенциальных рисков, а также выполнение комплекса превентивных и контрольных мер, направленных на предупреждение и минимизацию последствий негативного влияния рисков на деятельность эмитента. В случае возникновения одного или нескольких перечисленных ниже рисков эмитент предпримет все возможные меры по ограничению их негативного влияния. Параметры проводимых мероприятий будут зависеть от особенностей создавшейся ситуации в каждом конкретном случае.</w:t>
      </w:r>
    </w:p>
    <w:p w:rsidR="00E654B9" w:rsidRPr="001848B2" w:rsidRDefault="00E654B9" w:rsidP="001848B2">
      <w:pPr>
        <w:autoSpaceDE w:val="0"/>
        <w:autoSpaceDN w:val="0"/>
        <w:adjustRightInd w:val="0"/>
        <w:spacing w:after="0" w:line="240" w:lineRule="auto"/>
        <w:ind w:firstLine="708"/>
        <w:jc w:val="both"/>
        <w:rPr>
          <w:rFonts w:ascii="Times New Roman" w:hAnsi="Times New Roman" w:cs="Times New Roman"/>
          <w:b/>
          <w:i/>
          <w:sz w:val="20"/>
          <w:szCs w:val="20"/>
        </w:rPr>
      </w:pPr>
    </w:p>
    <w:p w:rsidR="00E654B9" w:rsidRPr="00CC1306" w:rsidRDefault="00E654B9" w:rsidP="00A93AEF">
      <w:pPr>
        <w:autoSpaceDE w:val="0"/>
        <w:autoSpaceDN w:val="0"/>
        <w:adjustRightInd w:val="0"/>
        <w:spacing w:after="0" w:line="240" w:lineRule="auto"/>
        <w:jc w:val="both"/>
        <w:outlineLvl w:val="3"/>
        <w:rPr>
          <w:rFonts w:ascii="Times New Roman" w:hAnsi="Times New Roman" w:cs="Times New Roman"/>
          <w:b/>
          <w:sz w:val="20"/>
          <w:szCs w:val="20"/>
        </w:rPr>
      </w:pPr>
      <w:bookmarkStart w:id="6" w:name="Par332"/>
      <w:bookmarkEnd w:id="6"/>
      <w:r w:rsidRPr="00CC1306">
        <w:rPr>
          <w:rFonts w:ascii="Times New Roman" w:hAnsi="Times New Roman" w:cs="Times New Roman"/>
          <w:b/>
          <w:sz w:val="20"/>
          <w:szCs w:val="20"/>
        </w:rPr>
        <w:t>2.4.1. Отраслевые риски</w:t>
      </w:r>
    </w:p>
    <w:p w:rsidR="00E654B9"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142241">
        <w:rPr>
          <w:rFonts w:ascii="Times New Roman" w:hAnsi="Times New Roman" w:cs="Times New Roman"/>
          <w:sz w:val="20"/>
          <w:szCs w:val="20"/>
        </w:rPr>
        <w:t xml:space="preserve">Деятельность эмитента связана с риском потерь в </w:t>
      </w:r>
      <w:proofErr w:type="gramStart"/>
      <w:r w:rsidRPr="00142241">
        <w:rPr>
          <w:rFonts w:ascii="Times New Roman" w:hAnsi="Times New Roman" w:cs="Times New Roman"/>
          <w:sz w:val="20"/>
          <w:szCs w:val="20"/>
        </w:rPr>
        <w:t>результате</w:t>
      </w:r>
      <w:proofErr w:type="gramEnd"/>
      <w:r w:rsidRPr="00142241">
        <w:rPr>
          <w:rFonts w:ascii="Times New Roman" w:hAnsi="Times New Roman" w:cs="Times New Roman"/>
          <w:sz w:val="20"/>
          <w:szCs w:val="20"/>
        </w:rPr>
        <w:t xml:space="preserve"> изменений в экономическом состоянии отрасли и степенью этих изменений как внутри отрасли, так и по сравнению с другими отраслями (отраслевым риском).</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142241">
        <w:rPr>
          <w:rFonts w:ascii="Times New Roman" w:hAnsi="Times New Roman" w:cs="Times New Roman"/>
          <w:sz w:val="20"/>
          <w:szCs w:val="20"/>
        </w:rPr>
        <w:t>Основным видом деятельности эмитента является деятельность по организации торгов на финансовом и товарном рынках. Большинство контрагентов эмитента являются финансовыми организациями (брокерскими компаниям, кредитными организациями и др.), поэтому на результаты деятельности эмитента влияют риски, связанные с деятельностью этих компаний.</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142241">
        <w:rPr>
          <w:rFonts w:ascii="Times New Roman" w:hAnsi="Times New Roman" w:cs="Times New Roman"/>
          <w:sz w:val="20"/>
          <w:szCs w:val="20"/>
        </w:rPr>
        <w:t>Наиболее значимые, по мнению эмитента, возможные изменения в отрасли (отдельно на внутреннем и внешнем рынках):</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 ухудшение общей экономической ситуации в России;</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 нестабильная рыночная конъюнктура, снижение экономической мотивации участников торгов на совершение сделок на фондовом рынке и, как следствие, вывод средств с фондового рынка;</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w:t>
      </w:r>
      <w:r>
        <w:rPr>
          <w:rFonts w:ascii="Times New Roman" w:hAnsi="Times New Roman" w:cs="Times New Roman"/>
          <w:sz w:val="20"/>
          <w:szCs w:val="20"/>
        </w:rPr>
        <w:t xml:space="preserve"> </w:t>
      </w:r>
      <w:r w:rsidRPr="00142241">
        <w:rPr>
          <w:rFonts w:ascii="Times New Roman" w:hAnsi="Times New Roman" w:cs="Times New Roman"/>
          <w:sz w:val="20"/>
          <w:szCs w:val="20"/>
        </w:rPr>
        <w:t>рост процентных ставок;</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 xml:space="preserve">- ограничение масштабов размещения ценных бумаг эмитентами; </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 появление альтернативных направлений инвестирования.</w:t>
      </w:r>
    </w:p>
    <w:p w:rsidR="00142241" w:rsidRPr="00142241" w:rsidRDefault="00142241" w:rsidP="00142241">
      <w:pPr>
        <w:autoSpaceDE w:val="0"/>
        <w:autoSpaceDN w:val="0"/>
        <w:adjustRightInd w:val="0"/>
        <w:spacing w:after="0" w:line="240" w:lineRule="auto"/>
        <w:ind w:firstLine="540"/>
        <w:jc w:val="both"/>
        <w:rPr>
          <w:rFonts w:ascii="Times New Roman" w:hAnsi="Times New Roman" w:cs="Times New Roman"/>
          <w:sz w:val="20"/>
          <w:szCs w:val="20"/>
        </w:rPr>
      </w:pPr>
      <w:r w:rsidRPr="00142241">
        <w:rPr>
          <w:rFonts w:ascii="Times New Roman" w:hAnsi="Times New Roman" w:cs="Times New Roman"/>
          <w:sz w:val="20"/>
          <w:szCs w:val="20"/>
        </w:rPr>
        <w:lastRenderedPageBreak/>
        <w:br/>
      </w:r>
      <w:r>
        <w:rPr>
          <w:rFonts w:ascii="Times New Roman" w:hAnsi="Times New Roman" w:cs="Times New Roman"/>
          <w:sz w:val="20"/>
          <w:szCs w:val="20"/>
        </w:rPr>
        <w:t xml:space="preserve">      </w:t>
      </w:r>
      <w:r w:rsidRPr="00142241">
        <w:rPr>
          <w:rFonts w:ascii="Times New Roman" w:hAnsi="Times New Roman" w:cs="Times New Roman"/>
          <w:sz w:val="20"/>
          <w:szCs w:val="20"/>
        </w:rPr>
        <w:t>Наиболее значимые изменения в отрасли на внешнем рынке, потенциально влияющие на деятельность эмитента:</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 xml:space="preserve">- ухудшение ситуации в мировой финансовой системе; </w:t>
      </w:r>
    </w:p>
    <w:p w:rsid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 усугубление кризиса доверия на глобальном уровне и отток капитала, что ведет к снижению цен на ценные бумаги российского фондового рынка и сокращению количества IPO российских эмитентов;</w:t>
      </w:r>
    </w:p>
    <w:p w:rsid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 усиление позиций иностранных торговых площадок, торгующих ценными бумагами российских эмитентов.</w:t>
      </w:r>
    </w:p>
    <w:p w:rsidR="00142241" w:rsidRPr="00142241" w:rsidRDefault="00142241" w:rsidP="00142241">
      <w:pPr>
        <w:autoSpaceDE w:val="0"/>
        <w:autoSpaceDN w:val="0"/>
        <w:adjustRightInd w:val="0"/>
        <w:spacing w:after="0" w:line="240" w:lineRule="auto"/>
        <w:ind w:firstLine="540"/>
        <w:jc w:val="both"/>
        <w:rPr>
          <w:rFonts w:ascii="Times New Roman" w:hAnsi="Times New Roman" w:cs="Times New Roman"/>
          <w:sz w:val="20"/>
          <w:szCs w:val="20"/>
        </w:rPr>
      </w:pPr>
      <w:r w:rsidRPr="00142241">
        <w:rPr>
          <w:rFonts w:ascii="Times New Roman" w:hAnsi="Times New Roman" w:cs="Times New Roman"/>
          <w:sz w:val="20"/>
          <w:szCs w:val="20"/>
        </w:rPr>
        <w:br/>
      </w:r>
      <w:r>
        <w:rPr>
          <w:rFonts w:ascii="Times New Roman" w:hAnsi="Times New Roman" w:cs="Times New Roman"/>
          <w:sz w:val="20"/>
          <w:szCs w:val="20"/>
        </w:rPr>
        <w:t xml:space="preserve">      </w:t>
      </w:r>
      <w:r w:rsidRPr="00142241">
        <w:rPr>
          <w:rFonts w:ascii="Times New Roman" w:hAnsi="Times New Roman" w:cs="Times New Roman"/>
          <w:sz w:val="20"/>
          <w:szCs w:val="20"/>
        </w:rPr>
        <w:t xml:space="preserve">Предполагаемые действия эмитента в </w:t>
      </w:r>
      <w:proofErr w:type="gramStart"/>
      <w:r w:rsidRPr="00142241">
        <w:rPr>
          <w:rFonts w:ascii="Times New Roman" w:hAnsi="Times New Roman" w:cs="Times New Roman"/>
          <w:sz w:val="20"/>
          <w:szCs w:val="20"/>
        </w:rPr>
        <w:t>случае</w:t>
      </w:r>
      <w:proofErr w:type="gramEnd"/>
      <w:r w:rsidRPr="00142241">
        <w:rPr>
          <w:rFonts w:ascii="Times New Roman" w:hAnsi="Times New Roman" w:cs="Times New Roman"/>
          <w:sz w:val="20"/>
          <w:szCs w:val="20"/>
        </w:rPr>
        <w:t xml:space="preserve"> возможного ухудшения ситуации в отрасли:</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 введение программы по снижению издержек;</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 расширение перечня услуг и инструментов, включая производные инструменты;</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 xml:space="preserve">- совершенствование тарифной политики; </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t>- совершенствование системы управления рисками.</w:t>
      </w:r>
    </w:p>
    <w:p w:rsidR="00142241" w:rsidRDefault="00142241" w:rsidP="00142241">
      <w:pPr>
        <w:autoSpaceDE w:val="0"/>
        <w:autoSpaceDN w:val="0"/>
        <w:adjustRightInd w:val="0"/>
        <w:spacing w:after="0" w:line="240" w:lineRule="auto"/>
        <w:ind w:firstLine="540"/>
        <w:jc w:val="both"/>
        <w:rPr>
          <w:rFonts w:ascii="Times New Roman" w:hAnsi="Times New Roman" w:cs="Times New Roman"/>
          <w:sz w:val="20"/>
          <w:szCs w:val="20"/>
        </w:rPr>
      </w:pPr>
      <w:r w:rsidRPr="00142241">
        <w:rPr>
          <w:rFonts w:ascii="Times New Roman" w:hAnsi="Times New Roman" w:cs="Times New Roman"/>
          <w:sz w:val="20"/>
          <w:szCs w:val="20"/>
        </w:rPr>
        <w:br/>
      </w:r>
      <w:r>
        <w:rPr>
          <w:rFonts w:ascii="Times New Roman" w:hAnsi="Times New Roman" w:cs="Times New Roman"/>
          <w:sz w:val="20"/>
          <w:szCs w:val="20"/>
        </w:rPr>
        <w:t xml:space="preserve">      </w:t>
      </w:r>
      <w:proofErr w:type="gramStart"/>
      <w:r w:rsidRPr="00142241">
        <w:rPr>
          <w:rFonts w:ascii="Times New Roman" w:hAnsi="Times New Roman" w:cs="Times New Roman"/>
          <w:sz w:val="20"/>
          <w:szCs w:val="20"/>
        </w:rPr>
        <w:t>Риски, связанные с возможным изменением цен на сырье, услуги, используемые эмитентом в своей деятельности (отдельно на внутреннем и внешнем рынках), и их влияние на деятельность эмитента и исполнение обязательств по ценным бумагам:</w:t>
      </w:r>
      <w:proofErr w:type="gramEnd"/>
    </w:p>
    <w:p w:rsid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э</w:t>
      </w:r>
      <w:r w:rsidRPr="00142241">
        <w:rPr>
          <w:rFonts w:ascii="Times New Roman" w:hAnsi="Times New Roman" w:cs="Times New Roman"/>
          <w:sz w:val="20"/>
          <w:szCs w:val="20"/>
        </w:rPr>
        <w:t xml:space="preserve">митентом используется крайне ограниченное количество сырья, в связи </w:t>
      </w:r>
      <w:proofErr w:type="gramStart"/>
      <w:r w:rsidRPr="00142241">
        <w:rPr>
          <w:rFonts w:ascii="Times New Roman" w:hAnsi="Times New Roman" w:cs="Times New Roman"/>
          <w:sz w:val="20"/>
          <w:szCs w:val="20"/>
        </w:rPr>
        <w:t>с</w:t>
      </w:r>
      <w:proofErr w:type="gramEnd"/>
      <w:r w:rsidRPr="00142241">
        <w:rPr>
          <w:rFonts w:ascii="Times New Roman" w:hAnsi="Times New Roman" w:cs="Times New Roman"/>
          <w:sz w:val="20"/>
          <w:szCs w:val="20"/>
        </w:rPr>
        <w:t xml:space="preserve"> чем изменение цен на используемые сырье не оказывает существенного влияния на хозяйственную деятельность эмитента и исполнение обязательств по ценным бумагам. </w:t>
      </w:r>
    </w:p>
    <w:p w:rsidR="00DE0DBA" w:rsidRDefault="00DE0DBA" w:rsidP="0014224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142241">
        <w:rPr>
          <w:rFonts w:ascii="Times New Roman" w:hAnsi="Times New Roman" w:cs="Times New Roman"/>
          <w:sz w:val="20"/>
          <w:szCs w:val="20"/>
        </w:rPr>
        <w:t xml:space="preserve">Услуги, необходимые эмитенту, условно можно разделить на две категории: услуги, без которых функционирование эмитента затруднительно (аудиторские услуги, пошлины за регистрацию документов в государственных органах, услуги по ведению реестра акционеров эмитента); услуги, которые эмитент использует в целях развития и расширения деятельности (консалтинговые, маркетинговые, реклама в СМИ, юридические). Изменение цен на услуги может оказать влияние на деятельность эмитента, степень которого зависит от объема и продолжительности оказания услуг, необходимых эмитенту. Риски, связанные с возможным изменением цен на услуги, эмитент нивелирует путем планирования бюджета, заключения среднесрочных и долгосрочных договоров с лицами, услуги которых необходимы эмитенту. </w:t>
      </w:r>
    </w:p>
    <w:p w:rsidR="00142241" w:rsidRP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142241">
        <w:rPr>
          <w:rFonts w:ascii="Times New Roman" w:hAnsi="Times New Roman" w:cs="Times New Roman"/>
          <w:sz w:val="20"/>
          <w:szCs w:val="20"/>
        </w:rPr>
        <w:br/>
      </w:r>
      <w:r w:rsidR="00DE0DBA">
        <w:rPr>
          <w:rFonts w:ascii="Times New Roman" w:hAnsi="Times New Roman" w:cs="Times New Roman"/>
          <w:sz w:val="20"/>
          <w:szCs w:val="20"/>
        </w:rPr>
        <w:t xml:space="preserve">      </w:t>
      </w:r>
      <w:r w:rsidRPr="00142241">
        <w:rPr>
          <w:rFonts w:ascii="Times New Roman" w:hAnsi="Times New Roman" w:cs="Times New Roman"/>
          <w:sz w:val="20"/>
          <w:szCs w:val="20"/>
        </w:rPr>
        <w:t>Риски, связанные с возможным изменением цен на продукцию и/или услуги эмитента (отдельно на внутреннем и внешнем рынках), их влияние на деятельность эмитента и исполнение обязательств по ценным бумагам:</w:t>
      </w:r>
    </w:p>
    <w:p w:rsidR="00142241" w:rsidRDefault="00DE0DBA" w:rsidP="00DE0DB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р</w:t>
      </w:r>
      <w:r w:rsidR="00142241" w:rsidRPr="00142241">
        <w:rPr>
          <w:rFonts w:ascii="Times New Roman" w:hAnsi="Times New Roman" w:cs="Times New Roman"/>
          <w:sz w:val="20"/>
          <w:szCs w:val="20"/>
        </w:rPr>
        <w:t xml:space="preserve">оссийским законодательством не предусмотрены требования к тарифам на биржевые услуги. Эмитент самостоятельно устанавливает тарифы на оказываемые им услуги с учетом внешней и внутренней конкурентной среды. Исходя из этого, эмитент устанавливает и меняет тарифы, приводя их в соответствие с меняющейся конъюнктурой рынка. Риски, связанные с введением регулирования биржевых тарифов, оцениваются как минимальные. В области конкурентной среды существует определенный риск демпинга конкурентов на конкурирующие продукты, на что эмитент может реагировать также снижением тарифов. </w:t>
      </w:r>
      <w:r w:rsidR="00142241" w:rsidRPr="00142241">
        <w:rPr>
          <w:rFonts w:ascii="Times New Roman" w:hAnsi="Times New Roman" w:cs="Times New Roman"/>
          <w:sz w:val="20"/>
          <w:szCs w:val="20"/>
        </w:rPr>
        <w:br/>
        <w:t xml:space="preserve">Эмитент не осуществляет значимой деятельности на зарубежных рынках, поэтому связанные с ними риски не могут оказать существенного влияния на деятельность эмитента. </w:t>
      </w:r>
    </w:p>
    <w:p w:rsidR="00DC41AA" w:rsidRPr="00142241" w:rsidRDefault="00DC41AA" w:rsidP="00DE0DBA">
      <w:pPr>
        <w:autoSpaceDE w:val="0"/>
        <w:autoSpaceDN w:val="0"/>
        <w:adjustRightInd w:val="0"/>
        <w:spacing w:after="0" w:line="240" w:lineRule="auto"/>
        <w:jc w:val="both"/>
        <w:rPr>
          <w:rFonts w:ascii="Times New Roman" w:hAnsi="Times New Roman" w:cs="Times New Roman"/>
          <w:sz w:val="20"/>
          <w:szCs w:val="20"/>
        </w:rPr>
      </w:pPr>
    </w:p>
    <w:p w:rsidR="00142241" w:rsidRPr="00CC1306" w:rsidRDefault="00142241" w:rsidP="00142241">
      <w:pPr>
        <w:pStyle w:val="2"/>
        <w:rPr>
          <w:rFonts w:ascii="Times New Roman" w:hAnsi="Times New Roman" w:cs="Times New Roman"/>
          <w:color w:val="auto"/>
          <w:sz w:val="20"/>
          <w:szCs w:val="20"/>
        </w:rPr>
      </w:pPr>
      <w:r w:rsidRPr="00CC1306">
        <w:rPr>
          <w:rFonts w:ascii="Times New Roman" w:hAnsi="Times New Roman" w:cs="Times New Roman"/>
          <w:color w:val="auto"/>
          <w:sz w:val="20"/>
          <w:szCs w:val="20"/>
        </w:rPr>
        <w:t xml:space="preserve">2.4.2. </w:t>
      </w:r>
      <w:proofErr w:type="spellStart"/>
      <w:r w:rsidRPr="00CC1306">
        <w:rPr>
          <w:rFonts w:ascii="Times New Roman" w:hAnsi="Times New Roman" w:cs="Times New Roman"/>
          <w:color w:val="auto"/>
          <w:sz w:val="20"/>
          <w:szCs w:val="20"/>
        </w:rPr>
        <w:t>Страновые</w:t>
      </w:r>
      <w:proofErr w:type="spellEnd"/>
      <w:r w:rsidRPr="00CC1306">
        <w:rPr>
          <w:rFonts w:ascii="Times New Roman" w:hAnsi="Times New Roman" w:cs="Times New Roman"/>
          <w:color w:val="auto"/>
          <w:sz w:val="20"/>
          <w:szCs w:val="20"/>
        </w:rPr>
        <w:t xml:space="preserve"> и региональные риски</w:t>
      </w:r>
    </w:p>
    <w:p w:rsidR="00DC41AA" w:rsidRDefault="00DC41AA" w:rsidP="00703A14">
      <w:pPr>
        <w:autoSpaceDE w:val="0"/>
        <w:autoSpaceDN w:val="0"/>
        <w:adjustRightInd w:val="0"/>
        <w:spacing w:after="0" w:line="240" w:lineRule="auto"/>
        <w:jc w:val="both"/>
        <w:rPr>
          <w:rFonts w:ascii="Times New Roman" w:hAnsi="Times New Roman" w:cs="Times New Roman"/>
          <w:sz w:val="20"/>
          <w:szCs w:val="20"/>
        </w:rPr>
      </w:pPr>
    </w:p>
    <w:p w:rsidR="00142241" w:rsidRPr="00703A14" w:rsidRDefault="00703A14" w:rsidP="00703A1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703A14">
        <w:rPr>
          <w:rFonts w:ascii="Times New Roman" w:hAnsi="Times New Roman" w:cs="Times New Roman"/>
          <w:sz w:val="20"/>
          <w:szCs w:val="20"/>
        </w:rPr>
        <w:t>Риски, связанные с политической и экономической ситуацией в стране (странах) и регионе, в которых эмитент зарегистрирован в качестве налогоплательщика и/или осуществляет основную деятельность, при условии, что основная деятельность эмитента в такой стране (регионе) приносит 10 и более процентов доходов за последний завершенный отчетный период.</w:t>
      </w:r>
    </w:p>
    <w:p w:rsidR="00703A14" w:rsidRDefault="00703A14" w:rsidP="00703A1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703A14">
        <w:rPr>
          <w:rFonts w:ascii="Times New Roman" w:hAnsi="Times New Roman" w:cs="Times New Roman"/>
          <w:sz w:val="20"/>
          <w:szCs w:val="20"/>
        </w:rPr>
        <w:t xml:space="preserve">Поскольку эмитент осуществляет свою основную деятельность и зарегистрирован в </w:t>
      </w:r>
      <w:proofErr w:type="gramStart"/>
      <w:r w:rsidR="00142241" w:rsidRPr="00703A14">
        <w:rPr>
          <w:rFonts w:ascii="Times New Roman" w:hAnsi="Times New Roman" w:cs="Times New Roman"/>
          <w:sz w:val="20"/>
          <w:szCs w:val="20"/>
        </w:rPr>
        <w:t>качестве</w:t>
      </w:r>
      <w:proofErr w:type="gramEnd"/>
      <w:r w:rsidR="00142241" w:rsidRPr="00703A14">
        <w:rPr>
          <w:rFonts w:ascii="Times New Roman" w:hAnsi="Times New Roman" w:cs="Times New Roman"/>
          <w:sz w:val="20"/>
          <w:szCs w:val="20"/>
        </w:rPr>
        <w:t xml:space="preserve"> налогоплательщика в Российской Федерации, основные </w:t>
      </w:r>
      <w:proofErr w:type="spellStart"/>
      <w:r w:rsidR="00142241" w:rsidRPr="00703A14">
        <w:rPr>
          <w:rFonts w:ascii="Times New Roman" w:hAnsi="Times New Roman" w:cs="Times New Roman"/>
          <w:sz w:val="20"/>
          <w:szCs w:val="20"/>
        </w:rPr>
        <w:t>страновые</w:t>
      </w:r>
      <w:proofErr w:type="spellEnd"/>
      <w:r w:rsidR="00142241" w:rsidRPr="00703A14">
        <w:rPr>
          <w:rFonts w:ascii="Times New Roman" w:hAnsi="Times New Roman" w:cs="Times New Roman"/>
          <w:sz w:val="20"/>
          <w:szCs w:val="20"/>
        </w:rPr>
        <w:t xml:space="preserve"> риски, влияющие на эмитента, - это риски, связанные с политической, экономической и социальной ситуацией в России.</w:t>
      </w:r>
    </w:p>
    <w:p w:rsidR="00142241" w:rsidRPr="00703A14" w:rsidRDefault="00703A14" w:rsidP="00703A1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703A14">
        <w:rPr>
          <w:rFonts w:ascii="Times New Roman" w:hAnsi="Times New Roman" w:cs="Times New Roman"/>
          <w:sz w:val="20"/>
          <w:szCs w:val="20"/>
        </w:rPr>
        <w:t>Политическая и экономическая нестабильность в России, может отрицательно сказаться на деятельности эмитента. Российская экономика не защищена и от рыночных спадов и замедления экономического развития в других странах мира. Финансовые проблемы или обостренное восприятие рисков инвестирования в страны с развивающейся экономикой могут снизить объем иностранных инвестиций в России и оказать отрицательное воздействие на российскую экономику.</w:t>
      </w:r>
    </w:p>
    <w:p w:rsidR="00142241" w:rsidRDefault="00703A14" w:rsidP="00703A1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703A14">
        <w:rPr>
          <w:rFonts w:ascii="Times New Roman" w:hAnsi="Times New Roman" w:cs="Times New Roman"/>
          <w:sz w:val="20"/>
          <w:szCs w:val="20"/>
        </w:rPr>
        <w:t xml:space="preserve">Как и любой иной субъект хозяйственной деятельности, эмитент является участником налоговых отношений. Эмитент является налогоплательщиком в федеральный, региональные и местные бюджеты. Процесс реформирования налогового законодательства в России еще не завершен, в ходе такой реформы возможны его существенные изменения. Налоговое законодательство и особенности налогового учета часто меняются и поддаются неоднозначному толкованию, в связи с этим существует риск изменения налоговых условий функционирования эмитента. </w:t>
      </w:r>
    </w:p>
    <w:p w:rsidR="00142241" w:rsidRPr="00703A14" w:rsidRDefault="00703A14" w:rsidP="00703A1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703A14">
        <w:rPr>
          <w:rFonts w:ascii="Times New Roman" w:hAnsi="Times New Roman" w:cs="Times New Roman"/>
          <w:sz w:val="20"/>
          <w:szCs w:val="20"/>
        </w:rPr>
        <w:t>Ниже перечислены негативные факторы, которые являются результатом нестабильной ситуации в России и могут оказать влияние на деятельность эмитента:</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 xml:space="preserve">- недостаточная развитость политических, правовых и экономических институтов; </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lastRenderedPageBreak/>
        <w:t xml:space="preserve">- несовершенство судебной системы, налогового и валютного законодательства; </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 высокая зависимость экономики от сырьевого сектора и чувствительность экономики страны к падению мировых цен на сырьевые товары;</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 рост инфляции;</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 xml:space="preserve">- отсутствие реформ на финансовом рынке. </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p>
    <w:p w:rsidR="00142241" w:rsidRPr="00CC1306" w:rsidRDefault="00142241" w:rsidP="00142241">
      <w:pPr>
        <w:pStyle w:val="2"/>
        <w:rPr>
          <w:rFonts w:ascii="Times New Roman" w:hAnsi="Times New Roman" w:cs="Times New Roman"/>
          <w:color w:val="auto"/>
          <w:sz w:val="20"/>
          <w:szCs w:val="20"/>
        </w:rPr>
      </w:pPr>
      <w:r w:rsidRPr="00CC1306">
        <w:rPr>
          <w:rFonts w:ascii="Times New Roman" w:hAnsi="Times New Roman" w:cs="Times New Roman"/>
          <w:color w:val="auto"/>
          <w:sz w:val="20"/>
          <w:szCs w:val="20"/>
        </w:rPr>
        <w:t>2.4.3. Финансовые риски</w:t>
      </w:r>
    </w:p>
    <w:p w:rsidR="00703A14" w:rsidRDefault="00703A14" w:rsidP="00703A14">
      <w:pPr>
        <w:autoSpaceDE w:val="0"/>
        <w:autoSpaceDN w:val="0"/>
        <w:adjustRightInd w:val="0"/>
        <w:spacing w:after="0" w:line="240" w:lineRule="auto"/>
        <w:jc w:val="both"/>
        <w:rPr>
          <w:rFonts w:ascii="Times New Roman" w:hAnsi="Times New Roman" w:cs="Times New Roman"/>
          <w:sz w:val="20"/>
          <w:szCs w:val="20"/>
        </w:rPr>
      </w:pPr>
    </w:p>
    <w:p w:rsidR="00142241" w:rsidRPr="00703A14" w:rsidRDefault="00703A14" w:rsidP="00703A1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703A14">
        <w:rPr>
          <w:rFonts w:ascii="Times New Roman" w:hAnsi="Times New Roman" w:cs="Times New Roman"/>
          <w:sz w:val="20"/>
          <w:szCs w:val="20"/>
        </w:rPr>
        <w:t>Подверженность эмитента рискам, связанным с изменением процентных ставок в связи с деятельностью эмитента либо в связи с хеджированием, осуществляемым эмитентом в целях снижения неблагоприятных последствий влияния вышеуказанных рисков (процентные риски):</w:t>
      </w:r>
    </w:p>
    <w:p w:rsidR="00703A14" w:rsidRDefault="00703A14"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у</w:t>
      </w:r>
      <w:r w:rsidR="00142241" w:rsidRPr="00703A14">
        <w:rPr>
          <w:rFonts w:ascii="Times New Roman" w:hAnsi="Times New Roman" w:cs="Times New Roman"/>
          <w:sz w:val="20"/>
          <w:szCs w:val="20"/>
        </w:rPr>
        <w:t xml:space="preserve">читывая структуру активов и обязательств эмитента и совокупность применяемых мер по управлению рисками, эмитент оценивает риски, связанные с изменением процентных ставок, как низкие. В составе активов эмитента присутствуют активы, чувствительные к изменениям рыночных процентных ставок. При этом обязательства, подверженные риску изменения процентных ставок, у эмитента отсутствуют. В связи с этим финансовая устойчивость оценивается эмитентом как высокая. Хеджирование в </w:t>
      </w:r>
      <w:proofErr w:type="gramStart"/>
      <w:r w:rsidR="00142241" w:rsidRPr="00703A14">
        <w:rPr>
          <w:rFonts w:ascii="Times New Roman" w:hAnsi="Times New Roman" w:cs="Times New Roman"/>
          <w:sz w:val="20"/>
          <w:szCs w:val="20"/>
        </w:rPr>
        <w:t>целях</w:t>
      </w:r>
      <w:proofErr w:type="gramEnd"/>
      <w:r w:rsidR="00142241" w:rsidRPr="00703A14">
        <w:rPr>
          <w:rFonts w:ascii="Times New Roman" w:hAnsi="Times New Roman" w:cs="Times New Roman"/>
          <w:sz w:val="20"/>
          <w:szCs w:val="20"/>
        </w:rPr>
        <w:t xml:space="preserve"> снижения неблагоприятных последствий изменений процентных ставок эмитент не осуществляет.</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br/>
      </w:r>
      <w:r w:rsidR="00703A14">
        <w:rPr>
          <w:rFonts w:ascii="Times New Roman" w:hAnsi="Times New Roman" w:cs="Times New Roman"/>
          <w:sz w:val="20"/>
          <w:szCs w:val="20"/>
        </w:rPr>
        <w:t xml:space="preserve">      </w:t>
      </w:r>
      <w:r w:rsidRPr="00703A14">
        <w:rPr>
          <w:rFonts w:ascii="Times New Roman" w:hAnsi="Times New Roman" w:cs="Times New Roman"/>
          <w:sz w:val="20"/>
          <w:szCs w:val="20"/>
        </w:rPr>
        <w:t>Подверженность финансового состояния эмитента, его ликвидности, источников финансирования, результатов деятельности и т.п. изменению валютного курса (валютные риски):</w:t>
      </w:r>
    </w:p>
    <w:p w:rsidR="00703A14" w:rsidRPr="00703A14" w:rsidRDefault="00703A14"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в</w:t>
      </w:r>
      <w:r w:rsidR="00142241" w:rsidRPr="00703A14">
        <w:rPr>
          <w:rFonts w:ascii="Times New Roman" w:hAnsi="Times New Roman" w:cs="Times New Roman"/>
          <w:sz w:val="20"/>
          <w:szCs w:val="20"/>
        </w:rPr>
        <w:t xml:space="preserve">алютные риски рассматриваются как вероятность возникновения потерь, связанных с неблагоприятным изменением курсов иностранных валют при проведении валютных операций. Основная часть операций эмитента проводится с расчетами в рублях, в связи </w:t>
      </w:r>
      <w:proofErr w:type="gramStart"/>
      <w:r w:rsidR="00142241" w:rsidRPr="00703A14">
        <w:rPr>
          <w:rFonts w:ascii="Times New Roman" w:hAnsi="Times New Roman" w:cs="Times New Roman"/>
          <w:sz w:val="20"/>
          <w:szCs w:val="20"/>
        </w:rPr>
        <w:t>с</w:t>
      </w:r>
      <w:proofErr w:type="gramEnd"/>
      <w:r w:rsidR="00142241" w:rsidRPr="00703A14">
        <w:rPr>
          <w:rFonts w:ascii="Times New Roman" w:hAnsi="Times New Roman" w:cs="Times New Roman"/>
          <w:sz w:val="20"/>
          <w:szCs w:val="20"/>
        </w:rPr>
        <w:t xml:space="preserve"> чем подверженность эмитента валютному риску минимальна. </w:t>
      </w:r>
    </w:p>
    <w:p w:rsidR="00142241" w:rsidRPr="00703A14" w:rsidRDefault="00703A14" w:rsidP="00703A1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703A14">
        <w:rPr>
          <w:rFonts w:ascii="Times New Roman" w:hAnsi="Times New Roman" w:cs="Times New Roman"/>
          <w:sz w:val="20"/>
          <w:szCs w:val="20"/>
        </w:rPr>
        <w:t>В отношении значительных колебаний валютного курса можно отметить, что они существенно влияют на экономику России в целом, и, как следствие, на деятельность эмитента.</w:t>
      </w:r>
    </w:p>
    <w:p w:rsidR="00142241" w:rsidRPr="00703A14" w:rsidRDefault="00703A14" w:rsidP="00703A1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703A14">
        <w:rPr>
          <w:rFonts w:ascii="Times New Roman" w:hAnsi="Times New Roman" w:cs="Times New Roman"/>
          <w:sz w:val="20"/>
          <w:szCs w:val="20"/>
        </w:rPr>
        <w:t>В связи с незначительными валютными рисками эмитент не предпринимает специальных мер по их снижению, хеджирование валютных рисков не осуществляет.</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br/>
        <w:t>Подверженность финансового состояния эмитента рискам, связанным с неисполнением контрагентами своих обязательств (кредитные риски):</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Для предотвращения рисков неисполнения контрагентами своих обязательств и минимизации возможных потерь эмитент осуществляет управление кредитным риском при взаимодействии с внешними контрагентами.</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Эмитент оценивает риск неплатежей при осуществлении деятельности на территории Российской Федерации как средний. С целью минимизации потерь эмитент осуществляет превентивные меры: проводится анализ контрагентов на предмет платежеспособности и финансовой устойчивости.</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br/>
      </w:r>
      <w:r w:rsidR="00286F53">
        <w:rPr>
          <w:rFonts w:ascii="Times New Roman" w:hAnsi="Times New Roman" w:cs="Times New Roman"/>
          <w:sz w:val="20"/>
          <w:szCs w:val="20"/>
        </w:rPr>
        <w:t xml:space="preserve">      </w:t>
      </w:r>
      <w:r w:rsidRPr="00703A14">
        <w:rPr>
          <w:rFonts w:ascii="Times New Roman" w:hAnsi="Times New Roman" w:cs="Times New Roman"/>
          <w:sz w:val="20"/>
          <w:szCs w:val="20"/>
        </w:rPr>
        <w:t>Влияние инфляции на выплаты по ценным бумагам, критические значения инфляции (инфляционные риски):</w:t>
      </w:r>
      <w:r w:rsidRPr="00703A14">
        <w:rPr>
          <w:rFonts w:ascii="Times New Roman" w:hAnsi="Times New Roman" w:cs="Times New Roman"/>
          <w:sz w:val="20"/>
          <w:szCs w:val="20"/>
        </w:rPr>
        <w:br/>
      </w:r>
      <w:r w:rsidR="00286F53">
        <w:rPr>
          <w:rFonts w:ascii="Times New Roman" w:hAnsi="Times New Roman" w:cs="Times New Roman"/>
          <w:sz w:val="20"/>
          <w:szCs w:val="20"/>
        </w:rPr>
        <w:t>п</w:t>
      </w:r>
      <w:r w:rsidRPr="00703A14">
        <w:rPr>
          <w:rFonts w:ascii="Times New Roman" w:hAnsi="Times New Roman" w:cs="Times New Roman"/>
          <w:sz w:val="20"/>
          <w:szCs w:val="20"/>
        </w:rPr>
        <w:t xml:space="preserve">рогнозируемый уровень инфляции на 2015 год, по мнению эмитента, не окажет значительного негативного влияния на его деятельность. Инфляционные риски эмитент в </w:t>
      </w:r>
      <w:proofErr w:type="gramStart"/>
      <w:r w:rsidRPr="00703A14">
        <w:rPr>
          <w:rFonts w:ascii="Times New Roman" w:hAnsi="Times New Roman" w:cs="Times New Roman"/>
          <w:sz w:val="20"/>
          <w:szCs w:val="20"/>
        </w:rPr>
        <w:t>целом</w:t>
      </w:r>
      <w:proofErr w:type="gramEnd"/>
      <w:r w:rsidRPr="00703A14">
        <w:rPr>
          <w:rFonts w:ascii="Times New Roman" w:hAnsi="Times New Roman" w:cs="Times New Roman"/>
          <w:sz w:val="20"/>
          <w:szCs w:val="20"/>
        </w:rPr>
        <w:t xml:space="preserve"> оценивает как умеренные.</w:t>
      </w:r>
    </w:p>
    <w:p w:rsidR="00142241" w:rsidRPr="00703A14" w:rsidRDefault="009840E6" w:rsidP="00703A1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703A14">
        <w:rPr>
          <w:rFonts w:ascii="Times New Roman" w:hAnsi="Times New Roman" w:cs="Times New Roman"/>
          <w:sz w:val="20"/>
          <w:szCs w:val="20"/>
        </w:rPr>
        <w:t>Отрицательное влияние инфляции на финансово-экономическую деятельность эмитента связано со следующими рисками:</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 риск потерь реальной стоимости средств, размещенных на депозитах;</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 риск увеличения себестоимости услуг из-за увеличения цен поставщиков товаров, работ, услуг, заработной платы и т.п.;</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 риск снижения реальной суммы доходов.</w:t>
      </w:r>
    </w:p>
    <w:p w:rsidR="00142241" w:rsidRPr="00703A14" w:rsidRDefault="009840E6" w:rsidP="00703A1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703A14">
        <w:rPr>
          <w:rFonts w:ascii="Times New Roman" w:hAnsi="Times New Roman" w:cs="Times New Roman"/>
          <w:sz w:val="20"/>
          <w:szCs w:val="20"/>
        </w:rPr>
        <w:t>Критические значения инфляции, по мнению эмитента, составляют 25-30% в год и превышают прогнозные значения на 2015 год. Такой уровень инфляции может негативно отразиться на рентабельности эмитента. Вероятность этого события эмитент оценивает как умеренную.</w:t>
      </w:r>
    </w:p>
    <w:p w:rsidR="00142241" w:rsidRPr="00703A14" w:rsidRDefault="009840E6" w:rsidP="00703A1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703A14">
        <w:rPr>
          <w:rFonts w:ascii="Times New Roman" w:hAnsi="Times New Roman" w:cs="Times New Roman"/>
          <w:sz w:val="20"/>
          <w:szCs w:val="20"/>
        </w:rPr>
        <w:t>В целях минимизации инфляционных рисков эмитентом проводится комплексная программа мероприятий по планированию и оценке фактически прибыльности работы, определению показателей рентабельности, нормативные показателей финансовых коэффициентов, характеризующих платежеспособность и ликвидность предприятия. Эти меры позволяют оперативно выявлять недостатки в работе эмитента и устранять их. В случае существенного превышения инфляцией прогнозных уровней эмитент примет меры по оптимизации затрат, а также структуры активов.</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br/>
      </w:r>
      <w:r w:rsidR="009840E6">
        <w:rPr>
          <w:rFonts w:ascii="Times New Roman" w:hAnsi="Times New Roman" w:cs="Times New Roman"/>
          <w:sz w:val="20"/>
          <w:szCs w:val="20"/>
        </w:rPr>
        <w:t xml:space="preserve">      </w:t>
      </w:r>
      <w:r w:rsidRPr="00703A14">
        <w:rPr>
          <w:rFonts w:ascii="Times New Roman" w:hAnsi="Times New Roman" w:cs="Times New Roman"/>
          <w:sz w:val="20"/>
          <w:szCs w:val="20"/>
        </w:rPr>
        <w:t xml:space="preserve">Показатели финансовой отчетности эмитента, наиболее подверженные изменению в результате влияния указанных финансовых рисков: </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1. Процентный риск.</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 xml:space="preserve">Оценка риска: </w:t>
      </w:r>
      <w:proofErr w:type="gramStart"/>
      <w:r w:rsidRPr="00703A14">
        <w:rPr>
          <w:rFonts w:ascii="Times New Roman" w:hAnsi="Times New Roman" w:cs="Times New Roman"/>
          <w:sz w:val="20"/>
          <w:szCs w:val="20"/>
        </w:rPr>
        <w:t>низкий</w:t>
      </w:r>
      <w:proofErr w:type="gramEnd"/>
      <w:r w:rsidRPr="00703A14">
        <w:rPr>
          <w:rFonts w:ascii="Times New Roman" w:hAnsi="Times New Roman" w:cs="Times New Roman"/>
          <w:sz w:val="20"/>
          <w:szCs w:val="20"/>
        </w:rPr>
        <w:t>. Статьи отчетности, наиболее подверженные изменению: статьи отчета о прибылях и убытках - проценты к получению и чистая прибыль.</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2. Валютный риск.</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 xml:space="preserve">Оценка риска: </w:t>
      </w:r>
      <w:proofErr w:type="gramStart"/>
      <w:r w:rsidRPr="00703A14">
        <w:rPr>
          <w:rFonts w:ascii="Times New Roman" w:hAnsi="Times New Roman" w:cs="Times New Roman"/>
          <w:sz w:val="20"/>
          <w:szCs w:val="20"/>
        </w:rPr>
        <w:t>низкий</w:t>
      </w:r>
      <w:proofErr w:type="gramEnd"/>
      <w:r w:rsidRPr="00703A14">
        <w:rPr>
          <w:rFonts w:ascii="Times New Roman" w:hAnsi="Times New Roman" w:cs="Times New Roman"/>
          <w:sz w:val="20"/>
          <w:szCs w:val="20"/>
        </w:rPr>
        <w:t>. Статьи отчетности, наиболее подверженные изменению: статья отчета о прибылях и убытках - чистая прибыль.</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lastRenderedPageBreak/>
        <w:t>3. Кредитный риск.</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 xml:space="preserve">Оценка риска: </w:t>
      </w:r>
      <w:proofErr w:type="gramStart"/>
      <w:r w:rsidRPr="00703A14">
        <w:rPr>
          <w:rFonts w:ascii="Times New Roman" w:hAnsi="Times New Roman" w:cs="Times New Roman"/>
          <w:sz w:val="20"/>
          <w:szCs w:val="20"/>
        </w:rPr>
        <w:t>средний</w:t>
      </w:r>
      <w:proofErr w:type="gramEnd"/>
      <w:r w:rsidRPr="00703A14">
        <w:rPr>
          <w:rFonts w:ascii="Times New Roman" w:hAnsi="Times New Roman" w:cs="Times New Roman"/>
          <w:sz w:val="20"/>
          <w:szCs w:val="20"/>
        </w:rPr>
        <w:t xml:space="preserve">. Статьи отчетности, наиболее подверженные изменению: балансовые статьи - дебиторская задолженность и финансовые вложения, статья отчета о прибылях и убытках - чистая прибыль. </w:t>
      </w:r>
      <w:r w:rsidRPr="00703A14">
        <w:rPr>
          <w:rFonts w:ascii="Times New Roman" w:hAnsi="Times New Roman" w:cs="Times New Roman"/>
          <w:sz w:val="20"/>
          <w:szCs w:val="20"/>
        </w:rPr>
        <w:br/>
        <w:t xml:space="preserve">4. Инфляционный риск. </w:t>
      </w:r>
    </w:p>
    <w:p w:rsidR="00142241" w:rsidRPr="00703A14" w:rsidRDefault="00142241" w:rsidP="00703A14">
      <w:pPr>
        <w:autoSpaceDE w:val="0"/>
        <w:autoSpaceDN w:val="0"/>
        <w:adjustRightInd w:val="0"/>
        <w:spacing w:after="0" w:line="240" w:lineRule="auto"/>
        <w:jc w:val="both"/>
        <w:rPr>
          <w:rFonts w:ascii="Times New Roman" w:hAnsi="Times New Roman" w:cs="Times New Roman"/>
          <w:sz w:val="20"/>
          <w:szCs w:val="20"/>
        </w:rPr>
      </w:pPr>
      <w:r w:rsidRPr="00703A14">
        <w:rPr>
          <w:rFonts w:ascii="Times New Roman" w:hAnsi="Times New Roman" w:cs="Times New Roman"/>
          <w:sz w:val="20"/>
          <w:szCs w:val="20"/>
        </w:rPr>
        <w:t xml:space="preserve">Оценка риска: </w:t>
      </w:r>
      <w:proofErr w:type="gramStart"/>
      <w:r w:rsidRPr="00703A14">
        <w:rPr>
          <w:rFonts w:ascii="Times New Roman" w:hAnsi="Times New Roman" w:cs="Times New Roman"/>
          <w:sz w:val="20"/>
          <w:szCs w:val="20"/>
        </w:rPr>
        <w:t>умеренный</w:t>
      </w:r>
      <w:proofErr w:type="gramEnd"/>
      <w:r w:rsidRPr="00703A14">
        <w:rPr>
          <w:rFonts w:ascii="Times New Roman" w:hAnsi="Times New Roman" w:cs="Times New Roman"/>
          <w:sz w:val="20"/>
          <w:szCs w:val="20"/>
        </w:rPr>
        <w:t>. Статьи отчетности, наиболее подверженные изменению: статья отчета о прибылях и убытках – чистая прибыль.</w:t>
      </w:r>
    </w:p>
    <w:p w:rsidR="00A93AEF" w:rsidRDefault="00A93AEF" w:rsidP="00A93AEF">
      <w:pPr>
        <w:autoSpaceDE w:val="0"/>
        <w:autoSpaceDN w:val="0"/>
        <w:adjustRightInd w:val="0"/>
        <w:spacing w:after="0" w:line="240" w:lineRule="auto"/>
        <w:jc w:val="both"/>
        <w:rPr>
          <w:rFonts w:ascii="Times New Roman" w:hAnsi="Times New Roman" w:cs="Times New Roman"/>
          <w:sz w:val="20"/>
          <w:szCs w:val="20"/>
        </w:rPr>
      </w:pPr>
    </w:p>
    <w:p w:rsidR="00142241" w:rsidRPr="00CC1306" w:rsidRDefault="00142241" w:rsidP="00A93AEF">
      <w:pPr>
        <w:autoSpaceDE w:val="0"/>
        <w:autoSpaceDN w:val="0"/>
        <w:adjustRightInd w:val="0"/>
        <w:spacing w:after="0" w:line="240" w:lineRule="auto"/>
        <w:jc w:val="both"/>
        <w:rPr>
          <w:rFonts w:ascii="Times New Roman" w:hAnsi="Times New Roman" w:cs="Times New Roman"/>
          <w:b/>
          <w:sz w:val="20"/>
          <w:szCs w:val="20"/>
        </w:rPr>
      </w:pPr>
      <w:r w:rsidRPr="00CC1306">
        <w:rPr>
          <w:rFonts w:ascii="Times New Roman" w:hAnsi="Times New Roman" w:cs="Times New Roman"/>
          <w:b/>
          <w:sz w:val="20"/>
          <w:szCs w:val="20"/>
        </w:rPr>
        <w:t>2.4.4. Правовые риски</w:t>
      </w:r>
    </w:p>
    <w:p w:rsidR="00A93AEF" w:rsidRPr="00A93AEF" w:rsidRDefault="00A93AEF" w:rsidP="00A93AEF">
      <w:pPr>
        <w:autoSpaceDE w:val="0"/>
        <w:autoSpaceDN w:val="0"/>
        <w:adjustRightInd w:val="0"/>
        <w:spacing w:after="0" w:line="240" w:lineRule="auto"/>
        <w:jc w:val="both"/>
        <w:rPr>
          <w:rFonts w:ascii="Times New Roman" w:hAnsi="Times New Roman" w:cs="Times New Roman"/>
          <w:sz w:val="20"/>
          <w:szCs w:val="20"/>
        </w:rPr>
      </w:pPr>
    </w:p>
    <w:p w:rsidR="00142241" w:rsidRPr="009840E6" w:rsidRDefault="009840E6"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142241" w:rsidRPr="009840E6">
        <w:rPr>
          <w:rFonts w:ascii="Times New Roman" w:hAnsi="Times New Roman" w:cs="Times New Roman"/>
          <w:sz w:val="20"/>
          <w:szCs w:val="20"/>
        </w:rPr>
        <w:t>Правовые риски, связанные с деятельностью эмитента (отдельно для внутреннего и внешнего рынков)</w:t>
      </w:r>
      <w:r>
        <w:rPr>
          <w:rFonts w:ascii="Times New Roman" w:hAnsi="Times New Roman" w:cs="Times New Roman"/>
          <w:sz w:val="20"/>
          <w:szCs w:val="20"/>
        </w:rPr>
        <w:t>.</w:t>
      </w:r>
      <w:proofErr w:type="gramEnd"/>
      <w:r w:rsidR="00142241" w:rsidRPr="009840E6">
        <w:rPr>
          <w:rFonts w:ascii="Times New Roman" w:hAnsi="Times New Roman" w:cs="Times New Roman"/>
          <w:sz w:val="20"/>
          <w:szCs w:val="20"/>
        </w:rPr>
        <w:t xml:space="preserve"> </w:t>
      </w:r>
      <w:r w:rsidR="00142241" w:rsidRPr="009840E6">
        <w:rPr>
          <w:rFonts w:ascii="Times New Roman" w:hAnsi="Times New Roman" w:cs="Times New Roman"/>
          <w:sz w:val="20"/>
          <w:szCs w:val="20"/>
        </w:rPr>
        <w:br/>
        <w:t>К числу правовых рисков, связанных с деятельностью эмитента, можно отнести риски, связанные с изменением:</w:t>
      </w:r>
      <w:r w:rsidR="00142241" w:rsidRPr="009840E6">
        <w:rPr>
          <w:rFonts w:ascii="Times New Roman" w:hAnsi="Times New Roman" w:cs="Times New Roman"/>
          <w:sz w:val="20"/>
          <w:szCs w:val="20"/>
        </w:rPr>
        <w:br/>
        <w:t>- валютного регулирования, правил таможенного контроля и пошлин;</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налогового законодательства;</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законодательства о ценных бумагах и защите прав инвесторов;</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требований по лицензированию основной деятельности эмитента;</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судебной практики по вопросам, связанным с деятельностью эмитента.</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br/>
      </w:r>
      <w:r w:rsidR="009840E6">
        <w:rPr>
          <w:rFonts w:ascii="Times New Roman" w:hAnsi="Times New Roman" w:cs="Times New Roman"/>
          <w:sz w:val="20"/>
          <w:szCs w:val="20"/>
        </w:rPr>
        <w:t xml:space="preserve">      </w:t>
      </w:r>
      <w:r w:rsidRPr="009840E6">
        <w:rPr>
          <w:rFonts w:ascii="Times New Roman" w:hAnsi="Times New Roman" w:cs="Times New Roman"/>
          <w:sz w:val="20"/>
          <w:szCs w:val="20"/>
        </w:rPr>
        <w:t>Риски, связанные с изменением валютного регулирования, правил таможенного контроля и пошлин:</w:t>
      </w:r>
      <w:r w:rsidRPr="009840E6">
        <w:rPr>
          <w:rFonts w:ascii="Times New Roman" w:hAnsi="Times New Roman" w:cs="Times New Roman"/>
          <w:sz w:val="20"/>
          <w:szCs w:val="20"/>
        </w:rPr>
        <w:br/>
      </w:r>
      <w:r w:rsidR="009840E6">
        <w:rPr>
          <w:rFonts w:ascii="Times New Roman" w:hAnsi="Times New Roman" w:cs="Times New Roman"/>
          <w:sz w:val="20"/>
          <w:szCs w:val="20"/>
        </w:rPr>
        <w:t>э</w:t>
      </w:r>
      <w:r w:rsidRPr="009840E6">
        <w:rPr>
          <w:rFonts w:ascii="Times New Roman" w:hAnsi="Times New Roman" w:cs="Times New Roman"/>
          <w:sz w:val="20"/>
          <w:szCs w:val="20"/>
        </w:rPr>
        <w:t xml:space="preserve">митент оценивает влияние риска изменений валютного регулирования на свою деятельность как минимальное в связи с тем, что доля внешнеторговых операций, осуществляемых организацией, незначительна. </w:t>
      </w:r>
      <w:r w:rsidRPr="009840E6">
        <w:rPr>
          <w:rFonts w:ascii="Times New Roman" w:hAnsi="Times New Roman" w:cs="Times New Roman"/>
          <w:sz w:val="20"/>
          <w:szCs w:val="20"/>
        </w:rPr>
        <w:br/>
      </w:r>
    </w:p>
    <w:p w:rsidR="00142241" w:rsidRPr="009840E6" w:rsidRDefault="009840E6"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9840E6">
        <w:rPr>
          <w:rFonts w:ascii="Times New Roman" w:hAnsi="Times New Roman" w:cs="Times New Roman"/>
          <w:sz w:val="20"/>
          <w:szCs w:val="20"/>
        </w:rPr>
        <w:t>Риски, связанные с изменением налогового законодательства:</w:t>
      </w:r>
    </w:p>
    <w:p w:rsidR="00142241" w:rsidRPr="009840E6" w:rsidRDefault="009840E6"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э</w:t>
      </w:r>
      <w:r w:rsidR="00142241" w:rsidRPr="009840E6">
        <w:rPr>
          <w:rFonts w:ascii="Times New Roman" w:hAnsi="Times New Roman" w:cs="Times New Roman"/>
          <w:sz w:val="20"/>
          <w:szCs w:val="20"/>
        </w:rPr>
        <w:t>митент в полной мере соблюдает действующее налоговое законодательство. Однако, несмотря на этот факт, нельзя полностью исключать риски предъявления эмитенту налоговых претензий.</w:t>
      </w:r>
      <w:r w:rsidR="00142241" w:rsidRPr="009840E6">
        <w:rPr>
          <w:rFonts w:ascii="Times New Roman" w:hAnsi="Times New Roman" w:cs="Times New Roman"/>
          <w:sz w:val="20"/>
          <w:szCs w:val="20"/>
        </w:rPr>
        <w:br/>
        <w:t>Также нет полной уверенности в том, что налоговое законодательство не претерпит изменений, которые могут негативно отразиться на деятельности эмитента. При этом риск появления таких изменений оценивается эмитентом как низкий.</w:t>
      </w:r>
    </w:p>
    <w:p w:rsidR="00142241" w:rsidRPr="009840E6" w:rsidRDefault="009840E6"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9840E6">
        <w:rPr>
          <w:rFonts w:ascii="Times New Roman" w:hAnsi="Times New Roman" w:cs="Times New Roman"/>
          <w:sz w:val="20"/>
          <w:szCs w:val="20"/>
        </w:rPr>
        <w:t xml:space="preserve">С целью снижения рисков, связанных с изменением налогового законодательства, эмитент осуществляет постоянный мониторинг таких изменений, оценивает и прогнозирует степень их возможного влияния на его деятельность. </w:t>
      </w:r>
      <w:r w:rsidR="00142241" w:rsidRPr="009840E6">
        <w:rPr>
          <w:rFonts w:ascii="Times New Roman" w:hAnsi="Times New Roman" w:cs="Times New Roman"/>
          <w:sz w:val="20"/>
          <w:szCs w:val="20"/>
        </w:rPr>
        <w:br/>
      </w:r>
      <w:r>
        <w:rPr>
          <w:rFonts w:ascii="Times New Roman" w:hAnsi="Times New Roman" w:cs="Times New Roman"/>
          <w:sz w:val="20"/>
          <w:szCs w:val="20"/>
        </w:rPr>
        <w:t xml:space="preserve">      </w:t>
      </w:r>
      <w:r w:rsidR="00142241" w:rsidRPr="009840E6">
        <w:rPr>
          <w:rFonts w:ascii="Times New Roman" w:hAnsi="Times New Roman" w:cs="Times New Roman"/>
          <w:sz w:val="20"/>
          <w:szCs w:val="20"/>
        </w:rPr>
        <w:t xml:space="preserve">Правовые риски, связанные с изменением 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 </w:t>
      </w:r>
    </w:p>
    <w:p w:rsidR="00142241" w:rsidRPr="009840E6" w:rsidRDefault="009840E6"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э</w:t>
      </w:r>
      <w:r w:rsidR="00142241" w:rsidRPr="009840E6">
        <w:rPr>
          <w:rFonts w:ascii="Times New Roman" w:hAnsi="Times New Roman" w:cs="Times New Roman"/>
          <w:sz w:val="20"/>
          <w:szCs w:val="20"/>
        </w:rPr>
        <w:t xml:space="preserve">митент осуществляет деятельность, требующую наличия лицензии, – проведение организованных торгов на финансовом и товарном рынках. Эмитент не прогнозирует существенных изменений в лицензионных </w:t>
      </w:r>
      <w:proofErr w:type="gramStart"/>
      <w:r w:rsidR="00142241" w:rsidRPr="009840E6">
        <w:rPr>
          <w:rFonts w:ascii="Times New Roman" w:hAnsi="Times New Roman" w:cs="Times New Roman"/>
          <w:sz w:val="20"/>
          <w:szCs w:val="20"/>
        </w:rPr>
        <w:t>требованиях</w:t>
      </w:r>
      <w:proofErr w:type="gramEnd"/>
      <w:r w:rsidR="00142241" w:rsidRPr="009840E6">
        <w:rPr>
          <w:rFonts w:ascii="Times New Roman" w:hAnsi="Times New Roman" w:cs="Times New Roman"/>
          <w:sz w:val="20"/>
          <w:szCs w:val="20"/>
        </w:rPr>
        <w:t>, предусмотренных законодательством.</w:t>
      </w:r>
      <w:r>
        <w:rPr>
          <w:rFonts w:ascii="Times New Roman" w:hAnsi="Times New Roman" w:cs="Times New Roman"/>
          <w:sz w:val="20"/>
          <w:szCs w:val="20"/>
        </w:rPr>
        <w:t xml:space="preserve"> Э</w:t>
      </w:r>
      <w:r w:rsidR="00142241" w:rsidRPr="009840E6">
        <w:rPr>
          <w:rFonts w:ascii="Times New Roman" w:hAnsi="Times New Roman" w:cs="Times New Roman"/>
          <w:sz w:val="20"/>
          <w:szCs w:val="20"/>
        </w:rPr>
        <w:t xml:space="preserve">митент не обладает правами пользования объектами, нахождение которых в обороте ограничено (включая природные ресурсы). </w:t>
      </w:r>
    </w:p>
    <w:p w:rsidR="009840E6" w:rsidRDefault="009840E6"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9840E6">
        <w:rPr>
          <w:rFonts w:ascii="Times New Roman" w:hAnsi="Times New Roman" w:cs="Times New Roman"/>
          <w:sz w:val="20"/>
          <w:szCs w:val="20"/>
        </w:rPr>
        <w:t>Правовые риски, связанные с изменением судебной практики по вопросам, связанным с деятельностью эмитента (в том числе</w:t>
      </w:r>
      <w:r>
        <w:rPr>
          <w:rFonts w:ascii="Times New Roman" w:hAnsi="Times New Roman" w:cs="Times New Roman"/>
          <w:sz w:val="20"/>
          <w:szCs w:val="20"/>
        </w:rPr>
        <w:t xml:space="preserve">, </w:t>
      </w:r>
      <w:r w:rsidR="00142241" w:rsidRPr="009840E6">
        <w:rPr>
          <w:rFonts w:ascii="Times New Roman" w:hAnsi="Times New Roman" w:cs="Times New Roman"/>
          <w:sz w:val="20"/>
          <w:szCs w:val="20"/>
        </w:rPr>
        <w:t>по вопросам лицензирования), которые могут негативно сказаться на результатах его деятельности, а также на результаты текущих судебных процессов, в которых участвует эмитент:</w:t>
      </w:r>
      <w:r w:rsidR="00142241" w:rsidRPr="009840E6">
        <w:rPr>
          <w:rFonts w:ascii="Times New Roman" w:hAnsi="Times New Roman" w:cs="Times New Roman"/>
          <w:sz w:val="20"/>
          <w:szCs w:val="20"/>
        </w:rPr>
        <w:br/>
        <w:t xml:space="preserve">Эмитент осуществляет свою деятельность в </w:t>
      </w:r>
      <w:proofErr w:type="gramStart"/>
      <w:r w:rsidR="00142241" w:rsidRPr="009840E6">
        <w:rPr>
          <w:rFonts w:ascii="Times New Roman" w:hAnsi="Times New Roman" w:cs="Times New Roman"/>
          <w:sz w:val="20"/>
          <w:szCs w:val="20"/>
        </w:rPr>
        <w:t>соответствии</w:t>
      </w:r>
      <w:proofErr w:type="gramEnd"/>
      <w:r w:rsidR="00142241" w:rsidRPr="009840E6">
        <w:rPr>
          <w:rFonts w:ascii="Times New Roman" w:hAnsi="Times New Roman" w:cs="Times New Roman"/>
          <w:sz w:val="20"/>
          <w:szCs w:val="20"/>
        </w:rPr>
        <w:t xml:space="preserve"> с действующим законодательством и с учетом сложившейся судебной практики. Изменение судебной практики по вопросам, связанным с деятельностью эмитента, может иметь для него негативные последствия. Однако эмитент не прогнозирует изменений судебной практики, которые могли бы существенно повлиять на результаты его деятельности или на результаты судебных процессов, в которых он может участвовать.</w:t>
      </w:r>
    </w:p>
    <w:p w:rsidR="00142241" w:rsidRPr="009840E6" w:rsidRDefault="009840E6"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9840E6">
        <w:rPr>
          <w:rFonts w:ascii="Times New Roman" w:hAnsi="Times New Roman" w:cs="Times New Roman"/>
          <w:sz w:val="20"/>
          <w:szCs w:val="20"/>
        </w:rPr>
        <w:t>В целях снижения правовых рисков эмитент осуществляет следующие меры:</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взаимодействие с органами государственной власти по вопросам, связанным с установлением новых требований в отношении финансового и товарного рынков;</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xml:space="preserve">- стандартизация заключения договоров, а также обязательное согласование с Юридическим департаментом договоров, отличных </w:t>
      </w:r>
      <w:proofErr w:type="gramStart"/>
      <w:r w:rsidRPr="009840E6">
        <w:rPr>
          <w:rFonts w:ascii="Times New Roman" w:hAnsi="Times New Roman" w:cs="Times New Roman"/>
          <w:sz w:val="20"/>
          <w:szCs w:val="20"/>
        </w:rPr>
        <w:t>от</w:t>
      </w:r>
      <w:proofErr w:type="gramEnd"/>
      <w:r w:rsidRPr="009840E6">
        <w:rPr>
          <w:rFonts w:ascii="Times New Roman" w:hAnsi="Times New Roman" w:cs="Times New Roman"/>
          <w:sz w:val="20"/>
          <w:szCs w:val="20"/>
        </w:rPr>
        <w:t xml:space="preserve"> стандартизированных;</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установление внутреннего порядка согласования документов, осуществление правовой экспертизы внутренних документов эмитента на предмет их соответствия требованиям законодательства.</w:t>
      </w:r>
      <w:r w:rsidRPr="009840E6">
        <w:rPr>
          <w:rFonts w:ascii="Times New Roman" w:hAnsi="Times New Roman" w:cs="Times New Roman"/>
          <w:sz w:val="20"/>
          <w:szCs w:val="20"/>
        </w:rPr>
        <w:br/>
      </w:r>
    </w:p>
    <w:p w:rsidR="00142241" w:rsidRPr="00CC1306" w:rsidRDefault="00142241" w:rsidP="009840E6">
      <w:pPr>
        <w:autoSpaceDE w:val="0"/>
        <w:autoSpaceDN w:val="0"/>
        <w:adjustRightInd w:val="0"/>
        <w:spacing w:after="0" w:line="240" w:lineRule="auto"/>
        <w:jc w:val="both"/>
        <w:rPr>
          <w:rFonts w:ascii="Times New Roman" w:hAnsi="Times New Roman" w:cs="Times New Roman"/>
          <w:b/>
          <w:sz w:val="20"/>
          <w:szCs w:val="20"/>
        </w:rPr>
      </w:pPr>
      <w:r w:rsidRPr="00CC1306">
        <w:rPr>
          <w:rFonts w:ascii="Times New Roman" w:hAnsi="Times New Roman" w:cs="Times New Roman"/>
          <w:b/>
          <w:sz w:val="20"/>
          <w:szCs w:val="20"/>
        </w:rPr>
        <w:t>2.4.5. Риск потери деловой репутации (репутационный риск)</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p>
    <w:p w:rsidR="00142241" w:rsidRPr="009840E6" w:rsidRDefault="000806B2"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9840E6">
        <w:rPr>
          <w:rFonts w:ascii="Times New Roman" w:hAnsi="Times New Roman" w:cs="Times New Roman"/>
          <w:sz w:val="20"/>
          <w:szCs w:val="20"/>
        </w:rPr>
        <w:t xml:space="preserve">Риск потери деловой репутации может возникнуть для эмитента в случае наличия негативных отзывов о деятельности эмитента по проведению организованных торгов. </w:t>
      </w:r>
    </w:p>
    <w:p w:rsidR="00142241" w:rsidRPr="0024236C" w:rsidRDefault="000806B2"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9840E6">
        <w:rPr>
          <w:rFonts w:ascii="Times New Roman" w:hAnsi="Times New Roman" w:cs="Times New Roman"/>
          <w:sz w:val="20"/>
          <w:szCs w:val="20"/>
        </w:rPr>
        <w:t xml:space="preserve">В целях снижения указанного риска Биржи обеспечивает прозрачность торгов. На сайте эмитента в сети Интернет размещена вся информации, </w:t>
      </w:r>
      <w:r w:rsidR="00142241" w:rsidRPr="0024236C">
        <w:rPr>
          <w:rFonts w:ascii="Times New Roman" w:hAnsi="Times New Roman" w:cs="Times New Roman"/>
          <w:sz w:val="20"/>
          <w:szCs w:val="20"/>
        </w:rPr>
        <w:t xml:space="preserve">которую эмитент обязан раскрывать в соответствии с требованиями законодательства Российской Федерации. </w:t>
      </w:r>
    </w:p>
    <w:p w:rsidR="00142241" w:rsidRPr="0024236C" w:rsidRDefault="00142241" w:rsidP="009840E6">
      <w:pPr>
        <w:autoSpaceDE w:val="0"/>
        <w:autoSpaceDN w:val="0"/>
        <w:adjustRightInd w:val="0"/>
        <w:spacing w:after="0" w:line="240" w:lineRule="auto"/>
        <w:jc w:val="both"/>
        <w:rPr>
          <w:rFonts w:ascii="Times New Roman" w:hAnsi="Times New Roman" w:cs="Times New Roman"/>
          <w:sz w:val="20"/>
          <w:szCs w:val="20"/>
        </w:rPr>
      </w:pPr>
      <w:r w:rsidRPr="0024236C">
        <w:rPr>
          <w:rFonts w:ascii="Times New Roman" w:hAnsi="Times New Roman" w:cs="Times New Roman"/>
          <w:sz w:val="20"/>
          <w:szCs w:val="20"/>
        </w:rPr>
        <w:t xml:space="preserve">До даты начала проведения организованных торгов ценными бумагами иностранных эмитентов эмитентом был запущен </w:t>
      </w:r>
      <w:r w:rsidR="0024236C" w:rsidRPr="0024236C">
        <w:rPr>
          <w:rFonts w:ascii="Times New Roman" w:hAnsi="Times New Roman" w:cs="Times New Roman"/>
          <w:sz w:val="20"/>
          <w:szCs w:val="20"/>
        </w:rPr>
        <w:t xml:space="preserve">интернет-ресурс </w:t>
      </w:r>
      <w:r w:rsidRPr="0024236C">
        <w:rPr>
          <w:rFonts w:ascii="Times New Roman" w:hAnsi="Times New Roman" w:cs="Times New Roman"/>
          <w:sz w:val="20"/>
          <w:szCs w:val="20"/>
        </w:rPr>
        <w:t xml:space="preserve">http://stocks.spbexchange.ru/, цель которого состоит в том, чтобы в доступной форме донести до потенциальных инвесторов всю информацию об особенностях проведения торгов указанными ценными бумагами. </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24236C">
        <w:rPr>
          <w:rFonts w:ascii="Times New Roman" w:hAnsi="Times New Roman" w:cs="Times New Roman"/>
          <w:sz w:val="20"/>
          <w:szCs w:val="20"/>
        </w:rPr>
        <w:lastRenderedPageBreak/>
        <w:t xml:space="preserve">Кроме того, для снижения </w:t>
      </w:r>
      <w:proofErr w:type="spellStart"/>
      <w:r w:rsidRPr="0024236C">
        <w:rPr>
          <w:rFonts w:ascii="Times New Roman" w:hAnsi="Times New Roman" w:cs="Times New Roman"/>
          <w:sz w:val="20"/>
          <w:szCs w:val="20"/>
        </w:rPr>
        <w:t>репутационного</w:t>
      </w:r>
      <w:proofErr w:type="spellEnd"/>
      <w:r w:rsidRPr="0024236C">
        <w:rPr>
          <w:rFonts w:ascii="Times New Roman" w:hAnsi="Times New Roman" w:cs="Times New Roman"/>
          <w:sz w:val="20"/>
          <w:szCs w:val="20"/>
        </w:rPr>
        <w:t xml:space="preserve"> риска,</w:t>
      </w:r>
      <w:r w:rsidRPr="009840E6">
        <w:rPr>
          <w:rFonts w:ascii="Times New Roman" w:hAnsi="Times New Roman" w:cs="Times New Roman"/>
          <w:sz w:val="20"/>
          <w:szCs w:val="20"/>
        </w:rPr>
        <w:t xml:space="preserve"> связанного с обновлением сре</w:t>
      </w:r>
      <w:proofErr w:type="gramStart"/>
      <w:r w:rsidRPr="009840E6">
        <w:rPr>
          <w:rFonts w:ascii="Times New Roman" w:hAnsi="Times New Roman" w:cs="Times New Roman"/>
          <w:sz w:val="20"/>
          <w:szCs w:val="20"/>
        </w:rPr>
        <w:t>дств пр</w:t>
      </w:r>
      <w:proofErr w:type="gramEnd"/>
      <w:r w:rsidRPr="009840E6">
        <w:rPr>
          <w:rFonts w:ascii="Times New Roman" w:hAnsi="Times New Roman" w:cs="Times New Roman"/>
          <w:sz w:val="20"/>
          <w:szCs w:val="20"/>
        </w:rPr>
        <w:t xml:space="preserve">оведения торгов эмитент осуществляет активное взаимодействие с участниками торгов в части их подключения к средствам проведения торгов, разъясняет порядок проведения организованных торгов. </w:t>
      </w:r>
    </w:p>
    <w:p w:rsidR="00142241" w:rsidRPr="009840E6" w:rsidRDefault="000806B2"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9840E6">
        <w:rPr>
          <w:rFonts w:ascii="Times New Roman" w:hAnsi="Times New Roman" w:cs="Times New Roman"/>
          <w:sz w:val="20"/>
          <w:szCs w:val="20"/>
        </w:rPr>
        <w:t>В соответствии с требованиями законодательства Российской Федерации и внутренних документов эмитент уведомил всех эмитентов иностранных ценных бумаг о допуске бумаг к обращению в Российской Федерации, об отсутствии каких-либо обязательств у эмитентов иностранных ценных бумаг по отношению к эмитенту, а также отметил свою готовность к всестороннему сотрудничеству. При необходимости эмитент предоставит иностранным эмитентам все необходимые разъяснения, связанные с основанием и последствиями листинга выпущенных ими ценных бумаг.</w:t>
      </w:r>
    </w:p>
    <w:p w:rsidR="00142241" w:rsidRPr="009840E6" w:rsidRDefault="000806B2"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9840E6">
        <w:rPr>
          <w:rFonts w:ascii="Times New Roman" w:hAnsi="Times New Roman" w:cs="Times New Roman"/>
          <w:sz w:val="20"/>
          <w:szCs w:val="20"/>
        </w:rPr>
        <w:t xml:space="preserve">В случае реализации риска потери деловой репутации эмитент будет осуществлять действия, направленные на разъяснение своей позиции участникам торгов и потенциальным инвесторам. С этой же целью эмитент будет организовывать встречи, проводить рабочие группы и участвовать в них, а также при необходимости привлекать </w:t>
      </w:r>
      <w:proofErr w:type="spellStart"/>
      <w:r w:rsidR="00142241" w:rsidRPr="009840E6">
        <w:rPr>
          <w:rFonts w:ascii="Times New Roman" w:hAnsi="Times New Roman" w:cs="Times New Roman"/>
          <w:sz w:val="20"/>
          <w:szCs w:val="20"/>
        </w:rPr>
        <w:t>саморегулируемые</w:t>
      </w:r>
      <w:proofErr w:type="spellEnd"/>
      <w:r w:rsidR="00142241" w:rsidRPr="009840E6">
        <w:rPr>
          <w:rFonts w:ascii="Times New Roman" w:hAnsi="Times New Roman" w:cs="Times New Roman"/>
          <w:sz w:val="20"/>
          <w:szCs w:val="20"/>
        </w:rPr>
        <w:t xml:space="preserve"> организации.</w:t>
      </w:r>
    </w:p>
    <w:p w:rsidR="000806B2" w:rsidRDefault="000806B2" w:rsidP="009840E6">
      <w:pPr>
        <w:autoSpaceDE w:val="0"/>
        <w:autoSpaceDN w:val="0"/>
        <w:adjustRightInd w:val="0"/>
        <w:spacing w:after="0" w:line="240" w:lineRule="auto"/>
        <w:jc w:val="both"/>
        <w:rPr>
          <w:rFonts w:ascii="Times New Roman" w:hAnsi="Times New Roman" w:cs="Times New Roman"/>
          <w:sz w:val="20"/>
          <w:szCs w:val="20"/>
        </w:rPr>
      </w:pPr>
      <w:bookmarkStart w:id="7" w:name="_GoBack"/>
      <w:bookmarkEnd w:id="7"/>
    </w:p>
    <w:p w:rsidR="00142241" w:rsidRPr="00CC1306" w:rsidRDefault="00142241" w:rsidP="009840E6">
      <w:pPr>
        <w:autoSpaceDE w:val="0"/>
        <w:autoSpaceDN w:val="0"/>
        <w:adjustRightInd w:val="0"/>
        <w:spacing w:after="0" w:line="240" w:lineRule="auto"/>
        <w:jc w:val="both"/>
        <w:rPr>
          <w:rFonts w:ascii="Times New Roman" w:hAnsi="Times New Roman" w:cs="Times New Roman"/>
          <w:b/>
          <w:sz w:val="20"/>
          <w:szCs w:val="20"/>
        </w:rPr>
      </w:pPr>
      <w:r w:rsidRPr="00CC1306">
        <w:rPr>
          <w:rFonts w:ascii="Times New Roman" w:hAnsi="Times New Roman" w:cs="Times New Roman"/>
          <w:b/>
          <w:sz w:val="20"/>
          <w:szCs w:val="20"/>
        </w:rPr>
        <w:t>2.4.6. Стратегический риск</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p>
    <w:p w:rsidR="00142241" w:rsidRPr="009840E6" w:rsidRDefault="000806B2"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9840E6">
        <w:rPr>
          <w:rFonts w:ascii="Times New Roman" w:hAnsi="Times New Roman" w:cs="Times New Roman"/>
          <w:sz w:val="20"/>
          <w:szCs w:val="20"/>
        </w:rPr>
        <w:t xml:space="preserve">В целях минимизации стратегического риска вопросы о реализации проектов рассматриваются на совете директоров эмитента, а также на совете директоров НП РТС, являющегося головной организацией группы НП РТС. Ход реализации проектов на постоянной основе рассматривается советом директоров НП РТС. </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При подготовке к проведению организованных торгов эмитент также оценил риск нехватки ресурсов, в том числе финансовых. Бизнес-план развития проекта организации торгов ценными бумагами предусматривает прибыльность деятельности эмитента в указанном направлении, а консолидированный бюджет группы НП РТС предоставляет эмитенту достаточно ресурсов для успешного развития.</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В случае реализации стратегического риска эмитент предпримет действия, направленные на оптимизацию финансирования проектов, а при необходимости - по пересмотру стратегии развития эмитента и поиску иных направлений развития.</w:t>
      </w:r>
    </w:p>
    <w:p w:rsidR="000806B2" w:rsidRDefault="000806B2" w:rsidP="009840E6">
      <w:pPr>
        <w:autoSpaceDE w:val="0"/>
        <w:autoSpaceDN w:val="0"/>
        <w:adjustRightInd w:val="0"/>
        <w:spacing w:after="0" w:line="240" w:lineRule="auto"/>
        <w:jc w:val="both"/>
        <w:rPr>
          <w:rFonts w:ascii="Times New Roman" w:hAnsi="Times New Roman" w:cs="Times New Roman"/>
          <w:sz w:val="20"/>
          <w:szCs w:val="20"/>
        </w:rPr>
      </w:pPr>
    </w:p>
    <w:p w:rsidR="00142241" w:rsidRPr="00CC1306" w:rsidRDefault="00142241" w:rsidP="009840E6">
      <w:pPr>
        <w:autoSpaceDE w:val="0"/>
        <w:autoSpaceDN w:val="0"/>
        <w:adjustRightInd w:val="0"/>
        <w:spacing w:after="0" w:line="240" w:lineRule="auto"/>
        <w:jc w:val="both"/>
        <w:rPr>
          <w:rFonts w:ascii="Times New Roman" w:hAnsi="Times New Roman" w:cs="Times New Roman"/>
          <w:b/>
          <w:sz w:val="20"/>
          <w:szCs w:val="20"/>
        </w:rPr>
      </w:pPr>
      <w:r w:rsidRPr="00CC1306">
        <w:rPr>
          <w:rFonts w:ascii="Times New Roman" w:hAnsi="Times New Roman" w:cs="Times New Roman"/>
          <w:b/>
          <w:sz w:val="20"/>
          <w:szCs w:val="20"/>
        </w:rPr>
        <w:t>2.4.7. Риски, связанные с деятельностью эмитента</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p>
    <w:p w:rsidR="00142241" w:rsidRDefault="000F0B6E"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9840E6">
        <w:rPr>
          <w:rFonts w:ascii="Times New Roman" w:hAnsi="Times New Roman" w:cs="Times New Roman"/>
          <w:sz w:val="20"/>
          <w:szCs w:val="20"/>
        </w:rPr>
        <w:t>Деятельность эмитента подвержена следующим рискам, связанным с нарушением нормальной работы структурных подразделений эмитента, штатной работы программно-технических средств (операционным рискам):</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рискам ошибок и сбоев технических систем, систем коммуникаций, систем безопасности, программного обеспечения;</w:t>
      </w:r>
      <w:r w:rsidRPr="009840E6">
        <w:rPr>
          <w:rFonts w:ascii="Times New Roman" w:hAnsi="Times New Roman" w:cs="Times New Roman"/>
          <w:sz w:val="20"/>
          <w:szCs w:val="20"/>
        </w:rPr>
        <w:br/>
        <w:t>- рискам ошибок персонала, связанным с просчетами, ошибками ввода данных, неверной интерпретацией инструкций и поручений;</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xml:space="preserve">- рискам бизнес-процессов и процедур, связанных с их нечеткостью и неэффективностью; </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рискам мошеннических действий сотрудников эмитента или третьих лиц.</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p>
    <w:p w:rsidR="00142241" w:rsidRPr="009840E6" w:rsidRDefault="000F0B6E"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142241" w:rsidRPr="009840E6">
        <w:rPr>
          <w:rFonts w:ascii="Times New Roman" w:hAnsi="Times New Roman" w:cs="Times New Roman"/>
          <w:sz w:val="20"/>
          <w:szCs w:val="20"/>
        </w:rPr>
        <w:t>В рамках системы мер по минимизации операционных рисков эмитент использует следующие механизмы:</w:t>
      </w:r>
      <w:r w:rsidR="00142241" w:rsidRPr="009840E6">
        <w:rPr>
          <w:rFonts w:ascii="Times New Roman" w:hAnsi="Times New Roman" w:cs="Times New Roman"/>
          <w:sz w:val="20"/>
          <w:szCs w:val="20"/>
        </w:rPr>
        <w:br/>
        <w:t xml:space="preserve">- обеспечение процедур безопасности и контроля; </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xml:space="preserve">- обеспечение долгосрочного планирования информационных и компьютерных систем; </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дублирующие мощности в телекоммуникациях и вычислительных сетях, процедуры восстановления данных в случае ошибок, несанкционированных замен данных и выхода из строя оборудования;</w:t>
      </w:r>
      <w:r w:rsidRPr="009840E6">
        <w:rPr>
          <w:rFonts w:ascii="Times New Roman" w:hAnsi="Times New Roman" w:cs="Times New Roman"/>
          <w:sz w:val="20"/>
          <w:szCs w:val="20"/>
        </w:rPr>
        <w:br/>
        <w:t>- обеспечение доступа персонала только к сведениям, необходимым для выполнения прямых служебных обязанностей;</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ограничение доступа к имуществу эмитента;</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xml:space="preserve">- регулярное проведение </w:t>
      </w:r>
      <w:proofErr w:type="spellStart"/>
      <w:proofErr w:type="gramStart"/>
      <w:r w:rsidRPr="009840E6">
        <w:rPr>
          <w:rFonts w:ascii="Times New Roman" w:hAnsi="Times New Roman" w:cs="Times New Roman"/>
          <w:sz w:val="20"/>
          <w:szCs w:val="20"/>
        </w:rPr>
        <w:t>стресс-тестирования</w:t>
      </w:r>
      <w:proofErr w:type="spellEnd"/>
      <w:proofErr w:type="gramEnd"/>
      <w:r w:rsidRPr="009840E6">
        <w:rPr>
          <w:rFonts w:ascii="Times New Roman" w:hAnsi="Times New Roman" w:cs="Times New Roman"/>
          <w:sz w:val="20"/>
          <w:szCs w:val="20"/>
        </w:rPr>
        <w:t xml:space="preserve"> программно-технических средств;</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 обеспечение процедур бесперебойного функционирования программно-технических средств эмитента.</w:t>
      </w:r>
    </w:p>
    <w:p w:rsidR="000806B2"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br/>
      </w:r>
      <w:r w:rsidR="000F0B6E">
        <w:rPr>
          <w:rFonts w:ascii="Times New Roman" w:hAnsi="Times New Roman" w:cs="Times New Roman"/>
          <w:sz w:val="20"/>
          <w:szCs w:val="20"/>
        </w:rPr>
        <w:t xml:space="preserve">      </w:t>
      </w:r>
      <w:r w:rsidRPr="009840E6">
        <w:rPr>
          <w:rFonts w:ascii="Times New Roman" w:hAnsi="Times New Roman" w:cs="Times New Roman"/>
          <w:sz w:val="20"/>
          <w:szCs w:val="20"/>
        </w:rPr>
        <w:t>Риски, связанные с текущими судебными процессами, в которых у</w:t>
      </w:r>
      <w:r w:rsidR="000806B2">
        <w:rPr>
          <w:rFonts w:ascii="Times New Roman" w:hAnsi="Times New Roman" w:cs="Times New Roman"/>
          <w:sz w:val="20"/>
          <w:szCs w:val="20"/>
        </w:rPr>
        <w:t>частвует эмитент.</w:t>
      </w:r>
    </w:p>
    <w:p w:rsidR="000806B2"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На дату подписания настоящего отчета эмитент не является участником судебных процессов.</w:t>
      </w:r>
    </w:p>
    <w:p w:rsidR="00142241"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br/>
      </w:r>
      <w:r w:rsidR="000F0B6E">
        <w:rPr>
          <w:rFonts w:ascii="Times New Roman" w:hAnsi="Times New Roman" w:cs="Times New Roman"/>
          <w:sz w:val="20"/>
          <w:szCs w:val="20"/>
        </w:rPr>
        <w:t xml:space="preserve">      </w:t>
      </w:r>
      <w:r w:rsidRPr="009840E6">
        <w:rPr>
          <w:rFonts w:ascii="Times New Roman" w:hAnsi="Times New Roman" w:cs="Times New Roman"/>
          <w:sz w:val="20"/>
          <w:szCs w:val="20"/>
        </w:rPr>
        <w:t>Риски, связанные с отсутствием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w:t>
      </w:r>
    </w:p>
    <w:p w:rsidR="00142241" w:rsidRPr="009840E6" w:rsidRDefault="000806B2"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л</w:t>
      </w:r>
      <w:r w:rsidR="00142241" w:rsidRPr="009840E6">
        <w:rPr>
          <w:rFonts w:ascii="Times New Roman" w:hAnsi="Times New Roman" w:cs="Times New Roman"/>
          <w:sz w:val="20"/>
          <w:szCs w:val="20"/>
        </w:rPr>
        <w:t>ицензия, на основании которой эмитент ведет свою деятельность, является бессрочной. Поэтому риски, связанные с отсутствием возможности продлить действие лицензии, у эмитента отсутствуют.</w:t>
      </w:r>
      <w:r w:rsidR="00142241" w:rsidRPr="009840E6">
        <w:rPr>
          <w:rFonts w:ascii="Times New Roman" w:hAnsi="Times New Roman" w:cs="Times New Roman"/>
          <w:sz w:val="20"/>
          <w:szCs w:val="20"/>
        </w:rPr>
        <w:br/>
        <w:t xml:space="preserve">Эмитент не использует объекты, нахождение которых в обороте ограничено (включая природные ресурсы), в связи с чем, рисков, связанных с отсутствием возможности продлить действие лицензии на использование объектов, нахождение которых в обороте ограничено, у эмитента не существует. </w:t>
      </w:r>
    </w:p>
    <w:p w:rsidR="00142241" w:rsidRPr="009840E6" w:rsidRDefault="00142241" w:rsidP="009840E6">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br/>
      </w:r>
      <w:r w:rsidR="000F0B6E">
        <w:rPr>
          <w:rFonts w:ascii="Times New Roman" w:hAnsi="Times New Roman" w:cs="Times New Roman"/>
          <w:sz w:val="20"/>
          <w:szCs w:val="20"/>
        </w:rPr>
        <w:t xml:space="preserve">      </w:t>
      </w:r>
      <w:r w:rsidRPr="009840E6">
        <w:rPr>
          <w:rFonts w:ascii="Times New Roman" w:hAnsi="Times New Roman" w:cs="Times New Roman"/>
          <w:sz w:val="20"/>
          <w:szCs w:val="20"/>
        </w:rPr>
        <w:t>Риски, связанные с возможной ответственностью эмитента по долгам третьих лиц, в том числе дочерних обществ эмитента:</w:t>
      </w:r>
    </w:p>
    <w:p w:rsidR="00142241" w:rsidRPr="009840E6" w:rsidRDefault="000F0B6E" w:rsidP="009840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н</w:t>
      </w:r>
      <w:r w:rsidR="00142241" w:rsidRPr="009840E6">
        <w:rPr>
          <w:rFonts w:ascii="Times New Roman" w:hAnsi="Times New Roman" w:cs="Times New Roman"/>
          <w:sz w:val="20"/>
          <w:szCs w:val="20"/>
        </w:rPr>
        <w:t>а дату подписания настоящего отчета эмитент не имеет обязательств по долгам третьих лиц.</w:t>
      </w:r>
      <w:r w:rsidR="00142241" w:rsidRPr="009840E6">
        <w:rPr>
          <w:rFonts w:ascii="Times New Roman" w:hAnsi="Times New Roman" w:cs="Times New Roman"/>
          <w:sz w:val="20"/>
          <w:szCs w:val="20"/>
        </w:rPr>
        <w:br/>
        <w:t>Риски, связанные с возможностью потери потребителей, на оборот с которыми приходится не менее чем 10 процентов общей выручки от продажи продукции (работ, услуг) эмитента.</w:t>
      </w:r>
    </w:p>
    <w:p w:rsidR="00142241" w:rsidRDefault="00142241" w:rsidP="00142241">
      <w:pPr>
        <w:autoSpaceDE w:val="0"/>
        <w:autoSpaceDN w:val="0"/>
        <w:adjustRightInd w:val="0"/>
        <w:spacing w:after="0" w:line="240" w:lineRule="auto"/>
        <w:jc w:val="both"/>
        <w:rPr>
          <w:rFonts w:ascii="Times New Roman" w:hAnsi="Times New Roman" w:cs="Times New Roman"/>
          <w:sz w:val="20"/>
          <w:szCs w:val="20"/>
        </w:rPr>
      </w:pPr>
      <w:r w:rsidRPr="009840E6">
        <w:rPr>
          <w:rFonts w:ascii="Times New Roman" w:hAnsi="Times New Roman" w:cs="Times New Roman"/>
          <w:sz w:val="20"/>
          <w:szCs w:val="20"/>
        </w:rPr>
        <w:t>Вероятность наступления событий, связанных с возможностью потери клиентов, на оборот с которыми приходится не менее 10 процентов общей выручки от продажи услуг, эмитент оценивает как незначительную.</w:t>
      </w:r>
      <w:r w:rsidRPr="009840E6">
        <w:rPr>
          <w:rFonts w:ascii="Times New Roman" w:hAnsi="Times New Roman" w:cs="Times New Roman"/>
          <w:sz w:val="20"/>
          <w:szCs w:val="20"/>
        </w:rPr>
        <w:br/>
        <w:t>По мнению эмитента, его финансово-экономическое состояние является устойчивым, его деятельность не сопряжена с серьезными рисками. Риски, связанные с деятельностью эмитента, которые могут повлиять на исполнение обязательств по размещенным ценным бумагам, по оценке эмитента, являются незначительными.</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bookmarkStart w:id="8" w:name="Par358"/>
      <w:bookmarkEnd w:id="8"/>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CC1306" w:rsidRDefault="00E654B9" w:rsidP="00E654B9">
      <w:pPr>
        <w:autoSpaceDE w:val="0"/>
        <w:autoSpaceDN w:val="0"/>
        <w:adjustRightInd w:val="0"/>
        <w:spacing w:after="0" w:line="240" w:lineRule="auto"/>
        <w:ind w:firstLine="540"/>
        <w:jc w:val="both"/>
        <w:outlineLvl w:val="1"/>
        <w:rPr>
          <w:rFonts w:ascii="Times New Roman" w:hAnsi="Times New Roman" w:cs="Times New Roman"/>
          <w:b/>
        </w:rPr>
      </w:pPr>
      <w:r w:rsidRPr="00CC1306">
        <w:rPr>
          <w:rFonts w:ascii="Times New Roman" w:hAnsi="Times New Roman" w:cs="Times New Roman"/>
          <w:b/>
        </w:rPr>
        <w:t>Раздел III. Подробная информация об эмитенте</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CC1306" w:rsidRDefault="00E654B9" w:rsidP="00425F6B">
      <w:pPr>
        <w:autoSpaceDE w:val="0"/>
        <w:autoSpaceDN w:val="0"/>
        <w:adjustRightInd w:val="0"/>
        <w:spacing w:after="0" w:line="240" w:lineRule="auto"/>
        <w:jc w:val="both"/>
        <w:outlineLvl w:val="2"/>
        <w:rPr>
          <w:rFonts w:ascii="Times New Roman" w:hAnsi="Times New Roman" w:cs="Times New Roman"/>
          <w:b/>
          <w:sz w:val="20"/>
          <w:szCs w:val="20"/>
        </w:rPr>
      </w:pPr>
      <w:r w:rsidRPr="00CC1306">
        <w:rPr>
          <w:rFonts w:ascii="Times New Roman" w:hAnsi="Times New Roman" w:cs="Times New Roman"/>
          <w:b/>
          <w:sz w:val="20"/>
          <w:szCs w:val="20"/>
        </w:rPr>
        <w:t>3.1. История создания и развитие эмитента</w:t>
      </w:r>
    </w:p>
    <w:p w:rsidR="00E654B9" w:rsidRPr="00CC1306" w:rsidRDefault="00E654B9" w:rsidP="00E654B9">
      <w:pPr>
        <w:autoSpaceDE w:val="0"/>
        <w:autoSpaceDN w:val="0"/>
        <w:adjustRightInd w:val="0"/>
        <w:spacing w:after="0" w:line="240" w:lineRule="auto"/>
        <w:jc w:val="both"/>
        <w:rPr>
          <w:rFonts w:ascii="Times New Roman" w:hAnsi="Times New Roman" w:cs="Times New Roman"/>
          <w:b/>
          <w:sz w:val="20"/>
          <w:szCs w:val="20"/>
        </w:rPr>
      </w:pPr>
    </w:p>
    <w:p w:rsidR="00E654B9" w:rsidRPr="00CC1306" w:rsidRDefault="00E654B9" w:rsidP="00425F6B">
      <w:pPr>
        <w:autoSpaceDE w:val="0"/>
        <w:autoSpaceDN w:val="0"/>
        <w:adjustRightInd w:val="0"/>
        <w:spacing w:after="0" w:line="240" w:lineRule="auto"/>
        <w:jc w:val="both"/>
        <w:outlineLvl w:val="3"/>
        <w:rPr>
          <w:rFonts w:ascii="Times New Roman" w:hAnsi="Times New Roman" w:cs="Times New Roman"/>
          <w:b/>
          <w:sz w:val="20"/>
          <w:szCs w:val="20"/>
        </w:rPr>
      </w:pPr>
      <w:r w:rsidRPr="00CC1306">
        <w:rPr>
          <w:rFonts w:ascii="Times New Roman" w:hAnsi="Times New Roman" w:cs="Times New Roman"/>
          <w:b/>
          <w:sz w:val="20"/>
          <w:szCs w:val="20"/>
        </w:rPr>
        <w:t>3.1.1. Данные о фирменном наименовании (наименовании) эмитента</w:t>
      </w:r>
    </w:p>
    <w:p w:rsidR="00425F6B" w:rsidRDefault="00425F6B" w:rsidP="00E654B9">
      <w:pPr>
        <w:autoSpaceDE w:val="0"/>
        <w:autoSpaceDN w:val="0"/>
        <w:adjustRightInd w:val="0"/>
        <w:spacing w:after="0" w:line="240" w:lineRule="auto"/>
        <w:ind w:firstLine="540"/>
        <w:jc w:val="both"/>
        <w:outlineLvl w:val="3"/>
        <w:rPr>
          <w:rFonts w:ascii="Times New Roman" w:hAnsi="Times New Roman" w:cs="Times New Roman"/>
          <w:sz w:val="20"/>
          <w:szCs w:val="20"/>
        </w:rPr>
      </w:pPr>
    </w:p>
    <w:p w:rsidR="00425F6B" w:rsidRP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Полное фирменное наименование эмитента: Открытое акционерное общество «Санкт-Петербургская биржа»</w:t>
      </w:r>
    </w:p>
    <w:p w:rsidR="00425F6B" w:rsidRP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Дата введения действующего полного фирменного наименования: 21.01.2009</w:t>
      </w:r>
    </w:p>
    <w:p w:rsidR="00425F6B" w:rsidRP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Сокращенное фирменное наименование эмитента: ОАО «Санкт-Петербургская биржа», ОАО «СПБ»</w:t>
      </w:r>
    </w:p>
    <w:p w:rsidR="00425F6B" w:rsidRP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Дата введения действующего сокращенного фирменного наименования: 21.01.2009</w:t>
      </w:r>
    </w:p>
    <w:p w:rsidR="00425F6B" w:rsidRPr="00425F6B" w:rsidRDefault="00425F6B" w:rsidP="00425F6B">
      <w:pPr>
        <w:autoSpaceDE w:val="0"/>
        <w:autoSpaceDN w:val="0"/>
        <w:adjustRightInd w:val="0"/>
        <w:spacing w:after="0" w:line="240" w:lineRule="auto"/>
        <w:jc w:val="both"/>
        <w:rPr>
          <w:rFonts w:ascii="Times New Roman" w:hAnsi="Times New Roman" w:cs="Times New Roman"/>
          <w:sz w:val="20"/>
          <w:szCs w:val="20"/>
        </w:rPr>
      </w:pPr>
    </w:p>
    <w:p w:rsidR="00425F6B" w:rsidRP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Полное или сокращенное фирменное наименование эмитента (наименование для некоммерческой организации) является схожим с наименованием другого юридического лица</w:t>
      </w:r>
      <w:r>
        <w:rPr>
          <w:rFonts w:ascii="Times New Roman" w:hAnsi="Times New Roman" w:cs="Times New Roman"/>
          <w:sz w:val="20"/>
          <w:szCs w:val="20"/>
        </w:rPr>
        <w:t>.</w:t>
      </w:r>
    </w:p>
    <w:p w:rsid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Наименования таких юридических лиц:</w:t>
      </w:r>
    </w:p>
    <w:p w:rsidR="00425F6B" w:rsidRPr="00425F6B" w:rsidRDefault="00425F6B" w:rsidP="00425F6B">
      <w:pPr>
        <w:pStyle w:val="a4"/>
        <w:numPr>
          <w:ilvl w:val="0"/>
          <w:numId w:val="1"/>
        </w:num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Закрытое акционерное общество «Санкт-Петербургская Валютная Биржа».</w:t>
      </w:r>
    </w:p>
    <w:p w:rsidR="00425F6B" w:rsidRDefault="00425F6B" w:rsidP="00425F6B">
      <w:pPr>
        <w:pStyle w:val="a4"/>
        <w:numPr>
          <w:ilvl w:val="0"/>
          <w:numId w:val="1"/>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За</w:t>
      </w:r>
      <w:r w:rsidRPr="00425F6B">
        <w:rPr>
          <w:rFonts w:ascii="Times New Roman" w:hAnsi="Times New Roman" w:cs="Times New Roman"/>
          <w:sz w:val="20"/>
          <w:szCs w:val="20"/>
        </w:rPr>
        <w:t>крытое акционерное общество «Санкт-Петербургская Фьючерсная Биржа».</w:t>
      </w:r>
    </w:p>
    <w:p w:rsidR="00425F6B" w:rsidRPr="00425F6B" w:rsidRDefault="00425F6B" w:rsidP="00425F6B">
      <w:pPr>
        <w:pStyle w:val="a4"/>
        <w:numPr>
          <w:ilvl w:val="0"/>
          <w:numId w:val="1"/>
        </w:num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Закрытое акционерное общество «Биржа «Санкт-Петербург».</w:t>
      </w:r>
    </w:p>
    <w:p w:rsid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Пояснения, необходимые для избежания смешения указанных наименований:</w:t>
      </w:r>
    </w:p>
    <w:p w:rsid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1) Полное фирменное наименование юридического лица: Закрытое акционерное общество «Санкт-Петербургская Валютная Биржа».</w:t>
      </w:r>
    </w:p>
    <w:p w:rsid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Сокращенное фирменное наименование юридического лица: ЗАО «СПВБ».</w:t>
      </w:r>
      <w:r w:rsidRPr="00425F6B">
        <w:rPr>
          <w:rFonts w:ascii="Times New Roman" w:hAnsi="Times New Roman" w:cs="Times New Roman"/>
          <w:sz w:val="20"/>
          <w:szCs w:val="20"/>
        </w:rPr>
        <w:br/>
      </w:r>
      <w:proofErr w:type="gramStart"/>
      <w:r w:rsidRPr="00425F6B">
        <w:rPr>
          <w:rFonts w:ascii="Times New Roman" w:hAnsi="Times New Roman" w:cs="Times New Roman"/>
          <w:sz w:val="20"/>
          <w:szCs w:val="20"/>
        </w:rPr>
        <w:t>Пояснения, необходимые для избежания смешения указанных наименований: эмитент и указанное юридическое лицо имеют различие в типе акционерного общества, о чем свидетельствуют их полные и сокращенные фирменные наименования.</w:t>
      </w:r>
      <w:proofErr w:type="gramEnd"/>
      <w:r w:rsidRPr="00425F6B">
        <w:rPr>
          <w:rFonts w:ascii="Times New Roman" w:hAnsi="Times New Roman" w:cs="Times New Roman"/>
          <w:sz w:val="20"/>
          <w:szCs w:val="20"/>
        </w:rPr>
        <w:t xml:space="preserve"> Кроме того, полное фирменное наименование эмитента не содержит слово «Валютная», что также отражено в сокращенных фирменных наименованиях. </w:t>
      </w:r>
    </w:p>
    <w:p w:rsidR="00425F6B" w:rsidRDefault="00425F6B" w:rsidP="00425F6B">
      <w:pPr>
        <w:autoSpaceDE w:val="0"/>
        <w:autoSpaceDN w:val="0"/>
        <w:adjustRightInd w:val="0"/>
        <w:spacing w:after="0" w:line="240" w:lineRule="auto"/>
        <w:jc w:val="both"/>
        <w:rPr>
          <w:rFonts w:ascii="Times New Roman" w:hAnsi="Times New Roman" w:cs="Times New Roman"/>
          <w:sz w:val="20"/>
          <w:szCs w:val="20"/>
        </w:rPr>
      </w:pPr>
    </w:p>
    <w:p w:rsid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2) Полное фирменное наименование юридического лица: Закрытое акционерное общество «Санкт-Петербургская Фьючерсная Биржа».</w:t>
      </w:r>
    </w:p>
    <w:p w:rsid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Сокращенное фирменное наименование юридического лица: ЗАО «Санкт-Петербургская Фьючерсная Биржа».</w:t>
      </w:r>
      <w:r w:rsidRPr="00425F6B">
        <w:rPr>
          <w:rFonts w:ascii="Times New Roman" w:hAnsi="Times New Roman" w:cs="Times New Roman"/>
          <w:sz w:val="20"/>
          <w:szCs w:val="20"/>
        </w:rPr>
        <w:br/>
      </w:r>
      <w:proofErr w:type="gramStart"/>
      <w:r w:rsidRPr="00425F6B">
        <w:rPr>
          <w:rFonts w:ascii="Times New Roman" w:hAnsi="Times New Roman" w:cs="Times New Roman"/>
          <w:sz w:val="20"/>
          <w:szCs w:val="20"/>
        </w:rPr>
        <w:t>Пояснения, необходимые для избежания смешения указанных наименований: эмитент и указанное юридическое лицо имеют различие в типе акционерного общества, о чем свидетельствуют их полные и сокращенные фирменные наименования.</w:t>
      </w:r>
      <w:proofErr w:type="gramEnd"/>
      <w:r w:rsidRPr="00425F6B">
        <w:rPr>
          <w:rFonts w:ascii="Times New Roman" w:hAnsi="Times New Roman" w:cs="Times New Roman"/>
          <w:sz w:val="20"/>
          <w:szCs w:val="20"/>
        </w:rPr>
        <w:t xml:space="preserve"> Кроме того, полное фирменное наименование эмитента не содержит слово «Фьючерсная».</w:t>
      </w:r>
      <w:r w:rsidRPr="00425F6B">
        <w:rPr>
          <w:rFonts w:ascii="Times New Roman" w:hAnsi="Times New Roman" w:cs="Times New Roman"/>
          <w:sz w:val="20"/>
          <w:szCs w:val="20"/>
        </w:rPr>
        <w:br/>
      </w:r>
    </w:p>
    <w:p w:rsid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3) Полное фирменное наименование юридического лица: Закрытое акционерное общество «Биржа «Санкт-Петербург».</w:t>
      </w:r>
      <w:r w:rsidRPr="00425F6B">
        <w:rPr>
          <w:rFonts w:ascii="Times New Roman" w:hAnsi="Times New Roman" w:cs="Times New Roman"/>
          <w:sz w:val="20"/>
          <w:szCs w:val="20"/>
        </w:rPr>
        <w:br/>
        <w:t>Сокращенное фирменное наименование юридического лица: ЗАО «Биржа «Санкт-Петербург».</w:t>
      </w:r>
    </w:p>
    <w:p w:rsidR="00425F6B" w:rsidRDefault="00425F6B" w:rsidP="00425F6B">
      <w:pPr>
        <w:autoSpaceDE w:val="0"/>
        <w:autoSpaceDN w:val="0"/>
        <w:adjustRightInd w:val="0"/>
        <w:spacing w:after="0" w:line="240" w:lineRule="auto"/>
        <w:jc w:val="both"/>
        <w:rPr>
          <w:rFonts w:ascii="Times New Roman" w:hAnsi="Times New Roman" w:cs="Times New Roman"/>
          <w:sz w:val="20"/>
          <w:szCs w:val="20"/>
        </w:rPr>
      </w:pPr>
      <w:proofErr w:type="gramStart"/>
      <w:r w:rsidRPr="00425F6B">
        <w:rPr>
          <w:rFonts w:ascii="Times New Roman" w:hAnsi="Times New Roman" w:cs="Times New Roman"/>
          <w:sz w:val="20"/>
          <w:szCs w:val="20"/>
        </w:rPr>
        <w:t>Пояснения, необходимые для избежания смешения указанных наименований: эмитент и указанное юридическое лицо имеют различие в типе акционерного общества, о чем свидетельствуют их полные и сокращенные фирменные наименования.</w:t>
      </w:r>
      <w:proofErr w:type="gramEnd"/>
      <w:r w:rsidRPr="00425F6B">
        <w:rPr>
          <w:rFonts w:ascii="Times New Roman" w:hAnsi="Times New Roman" w:cs="Times New Roman"/>
          <w:sz w:val="20"/>
          <w:szCs w:val="20"/>
        </w:rPr>
        <w:t xml:space="preserve"> Кроме того, полное и сокращенное фирменные наименования эмитента и указанного юридического лица имеют различное написание.</w:t>
      </w:r>
    </w:p>
    <w:p w:rsid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 xml:space="preserve"> </w:t>
      </w:r>
      <w:r w:rsidRPr="00425F6B">
        <w:rPr>
          <w:rFonts w:ascii="Times New Roman" w:hAnsi="Times New Roman" w:cs="Times New Roman"/>
          <w:sz w:val="20"/>
          <w:szCs w:val="20"/>
        </w:rPr>
        <w:br/>
      </w:r>
      <w:r>
        <w:rPr>
          <w:rFonts w:ascii="Times New Roman" w:hAnsi="Times New Roman" w:cs="Times New Roman"/>
          <w:sz w:val="20"/>
          <w:szCs w:val="20"/>
        </w:rPr>
        <w:t xml:space="preserve">      </w:t>
      </w:r>
      <w:r w:rsidRPr="00425F6B">
        <w:rPr>
          <w:rFonts w:ascii="Times New Roman" w:hAnsi="Times New Roman" w:cs="Times New Roman"/>
          <w:sz w:val="20"/>
          <w:szCs w:val="20"/>
        </w:rPr>
        <w:t>Безусловными различиями всех юридических лиц являются их идентификационный номер налогоплательщика (ИНН) и основной государственный регистрационный номер (ОГРН). Дополнительным идентифицирующим отличием эмитента от вышеуказанных юридических лиц являются государственные регистрационные номера, присвоенные выпуску (выпускам) их ценных бумаг.</w:t>
      </w:r>
    </w:p>
    <w:p w:rsidR="00425F6B" w:rsidRP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sidRPr="00425F6B">
        <w:rPr>
          <w:rFonts w:ascii="Times New Roman" w:hAnsi="Times New Roman" w:cs="Times New Roman"/>
          <w:sz w:val="20"/>
          <w:szCs w:val="20"/>
        </w:rPr>
        <w:t>Все предшествующие наименования эмитента в течение времени его существования</w:t>
      </w:r>
      <w:r>
        <w:rPr>
          <w:rFonts w:ascii="Times New Roman" w:hAnsi="Times New Roman" w:cs="Times New Roman"/>
          <w:sz w:val="20"/>
          <w:szCs w:val="20"/>
        </w:rPr>
        <w:t>:</w:t>
      </w:r>
    </w:p>
    <w:p w:rsidR="00425F6B" w:rsidRPr="00425F6B" w:rsidRDefault="00425F6B" w:rsidP="00425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н</w:t>
      </w:r>
      <w:r w:rsidRPr="00425F6B">
        <w:rPr>
          <w:rFonts w:ascii="Times New Roman" w:hAnsi="Times New Roman" w:cs="Times New Roman"/>
          <w:sz w:val="20"/>
          <w:szCs w:val="20"/>
        </w:rPr>
        <w:t>аименование эмитента в течение времени его существования не менялось</w:t>
      </w:r>
      <w:r w:rsidR="00FB151B">
        <w:rPr>
          <w:rFonts w:ascii="Times New Roman" w:hAnsi="Times New Roman" w:cs="Times New Roman"/>
          <w:sz w:val="20"/>
          <w:szCs w:val="20"/>
        </w:rPr>
        <w:t>.</w:t>
      </w:r>
    </w:p>
    <w:p w:rsidR="00425F6B" w:rsidRDefault="00425F6B" w:rsidP="00E654B9">
      <w:pPr>
        <w:autoSpaceDE w:val="0"/>
        <w:autoSpaceDN w:val="0"/>
        <w:adjustRightInd w:val="0"/>
        <w:spacing w:after="0" w:line="240" w:lineRule="auto"/>
        <w:ind w:firstLine="540"/>
        <w:jc w:val="both"/>
        <w:outlineLvl w:val="3"/>
        <w:rPr>
          <w:rFonts w:ascii="Times New Roman" w:hAnsi="Times New Roman" w:cs="Times New Roman"/>
          <w:sz w:val="20"/>
          <w:szCs w:val="20"/>
        </w:rPr>
      </w:pPr>
    </w:p>
    <w:p w:rsidR="00E654B9" w:rsidRPr="00EB4EE7" w:rsidRDefault="00E654B9" w:rsidP="00425F6B">
      <w:pPr>
        <w:autoSpaceDE w:val="0"/>
        <w:autoSpaceDN w:val="0"/>
        <w:adjustRightInd w:val="0"/>
        <w:spacing w:after="0" w:line="240" w:lineRule="auto"/>
        <w:jc w:val="both"/>
        <w:outlineLvl w:val="3"/>
        <w:rPr>
          <w:rFonts w:ascii="Times New Roman" w:hAnsi="Times New Roman" w:cs="Times New Roman"/>
          <w:b/>
          <w:sz w:val="20"/>
          <w:szCs w:val="20"/>
        </w:rPr>
      </w:pPr>
      <w:r w:rsidRPr="00EB4EE7">
        <w:rPr>
          <w:rFonts w:ascii="Times New Roman" w:hAnsi="Times New Roman" w:cs="Times New Roman"/>
          <w:b/>
          <w:sz w:val="20"/>
          <w:szCs w:val="20"/>
        </w:rPr>
        <w:t>3.1.2. Сведения о государственной регистрации эмитента</w:t>
      </w:r>
    </w:p>
    <w:p w:rsidR="00197C3C" w:rsidRDefault="00197C3C" w:rsidP="00A37928">
      <w:pPr>
        <w:autoSpaceDE w:val="0"/>
        <w:autoSpaceDN w:val="0"/>
        <w:adjustRightInd w:val="0"/>
        <w:spacing w:after="0" w:line="240" w:lineRule="auto"/>
        <w:jc w:val="both"/>
        <w:rPr>
          <w:rFonts w:ascii="Times New Roman" w:hAnsi="Times New Roman" w:cs="Times New Roman"/>
          <w:sz w:val="20"/>
          <w:szCs w:val="20"/>
        </w:rPr>
      </w:pPr>
    </w:p>
    <w:p w:rsidR="00A37928" w:rsidRPr="00FB151B" w:rsidRDefault="00A37928" w:rsidP="00A37928">
      <w:pPr>
        <w:autoSpaceDE w:val="0"/>
        <w:autoSpaceDN w:val="0"/>
        <w:adjustRightInd w:val="0"/>
        <w:spacing w:after="0" w:line="240" w:lineRule="auto"/>
        <w:jc w:val="both"/>
        <w:rPr>
          <w:rFonts w:ascii="Times New Roman" w:hAnsi="Times New Roman" w:cs="Times New Roman"/>
          <w:b/>
          <w:i/>
          <w:sz w:val="20"/>
          <w:szCs w:val="20"/>
        </w:rPr>
      </w:pPr>
      <w:r w:rsidRPr="00A37928">
        <w:rPr>
          <w:rFonts w:ascii="Times New Roman" w:hAnsi="Times New Roman" w:cs="Times New Roman"/>
          <w:sz w:val="20"/>
          <w:szCs w:val="20"/>
        </w:rPr>
        <w:t>Основной государственный регистрационный номер юридического лица:</w:t>
      </w:r>
      <w:r w:rsidRPr="00A37928">
        <w:rPr>
          <w:rFonts w:ascii="Times New Roman" w:hAnsi="Times New Roman" w:cs="Times New Roman"/>
          <w:b/>
          <w:i/>
          <w:sz w:val="20"/>
          <w:szCs w:val="20"/>
        </w:rPr>
        <w:t xml:space="preserve"> </w:t>
      </w:r>
      <w:r w:rsidRPr="00FB151B">
        <w:rPr>
          <w:rFonts w:ascii="Times New Roman" w:hAnsi="Times New Roman" w:cs="Times New Roman"/>
          <w:b/>
          <w:i/>
          <w:sz w:val="20"/>
          <w:szCs w:val="20"/>
        </w:rPr>
        <w:t>1097800000440</w:t>
      </w:r>
    </w:p>
    <w:p w:rsidR="00A37928" w:rsidRPr="00FB151B" w:rsidRDefault="00A37928" w:rsidP="00A37928">
      <w:pPr>
        <w:autoSpaceDE w:val="0"/>
        <w:autoSpaceDN w:val="0"/>
        <w:adjustRightInd w:val="0"/>
        <w:spacing w:after="0" w:line="240" w:lineRule="auto"/>
        <w:jc w:val="both"/>
        <w:rPr>
          <w:rFonts w:ascii="Times New Roman" w:hAnsi="Times New Roman" w:cs="Times New Roman"/>
          <w:b/>
          <w:i/>
          <w:sz w:val="20"/>
          <w:szCs w:val="20"/>
        </w:rPr>
      </w:pPr>
      <w:r w:rsidRPr="00A37928">
        <w:rPr>
          <w:rFonts w:ascii="Times New Roman" w:hAnsi="Times New Roman" w:cs="Times New Roman"/>
          <w:sz w:val="20"/>
          <w:szCs w:val="20"/>
        </w:rPr>
        <w:t>Дата государственной регистрации:</w:t>
      </w:r>
      <w:r w:rsidRPr="00A37928">
        <w:rPr>
          <w:rFonts w:ascii="Times New Roman" w:hAnsi="Times New Roman" w:cs="Times New Roman"/>
          <w:b/>
          <w:i/>
          <w:sz w:val="20"/>
          <w:szCs w:val="20"/>
        </w:rPr>
        <w:t xml:space="preserve"> </w:t>
      </w:r>
      <w:r w:rsidRPr="00FB151B">
        <w:rPr>
          <w:rFonts w:ascii="Times New Roman" w:hAnsi="Times New Roman" w:cs="Times New Roman"/>
          <w:b/>
          <w:i/>
          <w:sz w:val="20"/>
          <w:szCs w:val="20"/>
        </w:rPr>
        <w:t>21.01.2009</w:t>
      </w:r>
    </w:p>
    <w:p w:rsidR="00A37928" w:rsidRPr="00A37928" w:rsidRDefault="00A37928" w:rsidP="00A37928">
      <w:pPr>
        <w:autoSpaceDE w:val="0"/>
        <w:autoSpaceDN w:val="0"/>
        <w:adjustRightInd w:val="0"/>
        <w:spacing w:after="0" w:line="240" w:lineRule="auto"/>
        <w:jc w:val="both"/>
        <w:rPr>
          <w:rFonts w:ascii="Times New Roman" w:hAnsi="Times New Roman" w:cs="Times New Roman"/>
          <w:sz w:val="20"/>
          <w:szCs w:val="20"/>
        </w:rPr>
      </w:pPr>
      <w:r w:rsidRPr="00A37928">
        <w:rPr>
          <w:rFonts w:ascii="Times New Roman" w:hAnsi="Times New Roman" w:cs="Times New Roman"/>
          <w:sz w:val="20"/>
          <w:szCs w:val="20"/>
        </w:rPr>
        <w:lastRenderedPageBreak/>
        <w:t>Наименование регистрирующего органа:</w:t>
      </w:r>
      <w:r w:rsidRPr="00A37928">
        <w:rPr>
          <w:rFonts w:ascii="Times New Roman" w:hAnsi="Times New Roman" w:cs="Times New Roman"/>
          <w:b/>
          <w:i/>
          <w:sz w:val="20"/>
          <w:szCs w:val="20"/>
        </w:rPr>
        <w:t xml:space="preserve"> </w:t>
      </w:r>
      <w:r w:rsidRPr="00FB151B">
        <w:rPr>
          <w:rFonts w:ascii="Times New Roman" w:hAnsi="Times New Roman" w:cs="Times New Roman"/>
          <w:b/>
          <w:i/>
          <w:sz w:val="20"/>
          <w:szCs w:val="20"/>
        </w:rPr>
        <w:t>Управление Федеральной налоговой службы по Санкт-Петербургу</w:t>
      </w:r>
    </w:p>
    <w:p w:rsidR="00E654B9" w:rsidRPr="00A37928" w:rsidRDefault="00E654B9" w:rsidP="00A37928">
      <w:pPr>
        <w:autoSpaceDE w:val="0"/>
        <w:autoSpaceDN w:val="0"/>
        <w:adjustRightInd w:val="0"/>
        <w:spacing w:after="0" w:line="240" w:lineRule="auto"/>
        <w:jc w:val="both"/>
        <w:rPr>
          <w:rFonts w:ascii="Times New Roman" w:hAnsi="Times New Roman" w:cs="Times New Roman"/>
          <w:sz w:val="20"/>
          <w:szCs w:val="20"/>
        </w:rPr>
      </w:pP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EB4EE7" w:rsidRDefault="00E654B9" w:rsidP="00197C3C">
      <w:pPr>
        <w:autoSpaceDE w:val="0"/>
        <w:autoSpaceDN w:val="0"/>
        <w:adjustRightInd w:val="0"/>
        <w:spacing w:after="0" w:line="240" w:lineRule="auto"/>
        <w:jc w:val="both"/>
        <w:outlineLvl w:val="3"/>
        <w:rPr>
          <w:rFonts w:ascii="Times New Roman" w:hAnsi="Times New Roman" w:cs="Times New Roman"/>
          <w:b/>
          <w:sz w:val="20"/>
          <w:szCs w:val="20"/>
        </w:rPr>
      </w:pPr>
      <w:bookmarkStart w:id="9" w:name="Par425"/>
      <w:bookmarkEnd w:id="9"/>
      <w:r w:rsidRPr="00EB4EE7">
        <w:rPr>
          <w:rFonts w:ascii="Times New Roman" w:hAnsi="Times New Roman" w:cs="Times New Roman"/>
          <w:b/>
          <w:sz w:val="20"/>
          <w:szCs w:val="20"/>
        </w:rPr>
        <w:t>3.1.3. Сведения о создании и развитии эмитента</w:t>
      </w:r>
    </w:p>
    <w:p w:rsidR="00197C3C" w:rsidRDefault="00197C3C" w:rsidP="00197C3C">
      <w:pPr>
        <w:autoSpaceDE w:val="0"/>
        <w:autoSpaceDN w:val="0"/>
        <w:adjustRightInd w:val="0"/>
        <w:spacing w:after="0" w:line="240" w:lineRule="auto"/>
        <w:jc w:val="both"/>
        <w:rPr>
          <w:rFonts w:ascii="Times New Roman" w:hAnsi="Times New Roman" w:cs="Times New Roman"/>
          <w:sz w:val="20"/>
          <w:szCs w:val="20"/>
        </w:rPr>
      </w:pPr>
    </w:p>
    <w:p w:rsidR="00FB151B" w:rsidRPr="00EB4EE7" w:rsidRDefault="00FB151B" w:rsidP="008A7AB0">
      <w:pPr>
        <w:autoSpaceDE w:val="0"/>
        <w:autoSpaceDN w:val="0"/>
        <w:adjustRightInd w:val="0"/>
        <w:spacing w:after="0" w:line="240" w:lineRule="auto"/>
        <w:ind w:firstLine="284"/>
        <w:jc w:val="both"/>
        <w:rPr>
          <w:rFonts w:ascii="Times New Roman" w:hAnsi="Times New Roman" w:cs="Times New Roman"/>
          <w:sz w:val="20"/>
          <w:szCs w:val="20"/>
        </w:rPr>
      </w:pPr>
      <w:r w:rsidRPr="00EB4EE7">
        <w:rPr>
          <w:rFonts w:ascii="Times New Roman" w:hAnsi="Times New Roman" w:cs="Times New Roman"/>
          <w:sz w:val="20"/>
          <w:szCs w:val="20"/>
        </w:rPr>
        <w:t xml:space="preserve">Эмитент является коммерческой организацией и создан на неопределенный срок в </w:t>
      </w:r>
      <w:proofErr w:type="gramStart"/>
      <w:r w:rsidRPr="00EB4EE7">
        <w:rPr>
          <w:rFonts w:ascii="Times New Roman" w:hAnsi="Times New Roman" w:cs="Times New Roman"/>
          <w:sz w:val="20"/>
          <w:szCs w:val="20"/>
        </w:rPr>
        <w:t>целях</w:t>
      </w:r>
      <w:proofErr w:type="gramEnd"/>
      <w:r w:rsidRPr="00EB4EE7">
        <w:rPr>
          <w:rFonts w:ascii="Times New Roman" w:hAnsi="Times New Roman" w:cs="Times New Roman"/>
          <w:sz w:val="20"/>
          <w:szCs w:val="20"/>
        </w:rPr>
        <w:t xml:space="preserve"> извлечения прибыли. Кроме того, основными целями деятельности эмитента являются: </w:t>
      </w:r>
    </w:p>
    <w:p w:rsidR="00FB151B" w:rsidRPr="00EB4EE7" w:rsidRDefault="00FB151B" w:rsidP="008A7AB0">
      <w:pPr>
        <w:autoSpaceDE w:val="0"/>
        <w:autoSpaceDN w:val="0"/>
        <w:adjustRightInd w:val="0"/>
        <w:spacing w:after="0" w:line="240" w:lineRule="auto"/>
        <w:ind w:firstLine="284"/>
        <w:jc w:val="both"/>
        <w:rPr>
          <w:rFonts w:ascii="Times New Roman" w:hAnsi="Times New Roman" w:cs="Times New Roman"/>
          <w:sz w:val="20"/>
          <w:szCs w:val="20"/>
        </w:rPr>
      </w:pPr>
      <w:r w:rsidRPr="00EB4EE7">
        <w:rPr>
          <w:rFonts w:ascii="Times New Roman" w:hAnsi="Times New Roman" w:cs="Times New Roman"/>
          <w:sz w:val="20"/>
          <w:szCs w:val="20"/>
        </w:rPr>
        <w:t xml:space="preserve">- развитие товарного и финансового рынков, обеспечение необходимых условий их нормального функционирования в </w:t>
      </w:r>
      <w:proofErr w:type="gramStart"/>
      <w:r w:rsidRPr="00EB4EE7">
        <w:rPr>
          <w:rFonts w:ascii="Times New Roman" w:hAnsi="Times New Roman" w:cs="Times New Roman"/>
          <w:sz w:val="20"/>
          <w:szCs w:val="20"/>
        </w:rPr>
        <w:t>интересах</w:t>
      </w:r>
      <w:proofErr w:type="gramEnd"/>
      <w:r w:rsidRPr="00EB4EE7">
        <w:rPr>
          <w:rFonts w:ascii="Times New Roman" w:hAnsi="Times New Roman" w:cs="Times New Roman"/>
          <w:sz w:val="20"/>
          <w:szCs w:val="20"/>
        </w:rPr>
        <w:t xml:space="preserve"> участников товарного и финансового рынков, в том числе организация торгов на товарном и (или) финансовом рынках; </w:t>
      </w:r>
    </w:p>
    <w:p w:rsidR="00FB151B" w:rsidRPr="00EB4EE7" w:rsidRDefault="00FB151B" w:rsidP="008A7AB0">
      <w:pPr>
        <w:autoSpaceDE w:val="0"/>
        <w:autoSpaceDN w:val="0"/>
        <w:adjustRightInd w:val="0"/>
        <w:spacing w:after="0" w:line="240" w:lineRule="auto"/>
        <w:ind w:firstLine="284"/>
        <w:jc w:val="both"/>
        <w:rPr>
          <w:rFonts w:ascii="Times New Roman" w:hAnsi="Times New Roman" w:cs="Times New Roman"/>
          <w:sz w:val="20"/>
          <w:szCs w:val="20"/>
        </w:rPr>
      </w:pPr>
      <w:proofErr w:type="gramStart"/>
      <w:r w:rsidRPr="00EB4EE7">
        <w:rPr>
          <w:rFonts w:ascii="Times New Roman" w:hAnsi="Times New Roman" w:cs="Times New Roman"/>
          <w:sz w:val="20"/>
          <w:szCs w:val="20"/>
        </w:rPr>
        <w:t>- создание и обеспечение необходимых условий для нормального функционирования торгов на товарном и (или) финансовом рынках, включая, в том числе, развитие и совершенствование механизма защиты прав и законных интересов инвесторов и профессиональных участников рынка.</w:t>
      </w:r>
      <w:proofErr w:type="gramEnd"/>
    </w:p>
    <w:p w:rsidR="00FB151B" w:rsidRPr="00EB4EE7" w:rsidRDefault="00FB151B" w:rsidP="008A7AB0">
      <w:pPr>
        <w:autoSpaceDE w:val="0"/>
        <w:autoSpaceDN w:val="0"/>
        <w:adjustRightInd w:val="0"/>
        <w:spacing w:after="0" w:line="240" w:lineRule="auto"/>
        <w:ind w:firstLine="284"/>
        <w:jc w:val="both"/>
        <w:rPr>
          <w:rFonts w:ascii="Times New Roman" w:hAnsi="Times New Roman" w:cs="Times New Roman"/>
          <w:sz w:val="20"/>
          <w:szCs w:val="20"/>
        </w:rPr>
      </w:pPr>
      <w:r w:rsidRPr="00EB4EE7">
        <w:rPr>
          <w:rFonts w:ascii="Times New Roman" w:hAnsi="Times New Roman" w:cs="Times New Roman"/>
          <w:sz w:val="20"/>
          <w:szCs w:val="20"/>
        </w:rPr>
        <w:t>Для организации торгов ценными бумагами на базе Биржи «Санкт-Петербург» в апреле 1997 г. было создано Некоммерческое Партнерство «Фондовая Биржа «Санкт-Петербург», которое получило лицензию №1 на деятельность в качестве фондовой биржи. С 1998 г. Фондовая Биржа «Санкт-Петербург» возглавила список бирж, уполномоченных Правительством Российской Федерации на организацию торгов акциями ОАО «Газпром». ОАО «Санкт-Петербургская биржа» являлась единственной биржей, обеспечивавшей листинг акций ОАО «Газпром».</w:t>
      </w:r>
    </w:p>
    <w:p w:rsidR="00EB4EE7" w:rsidRDefault="00EB4EE7" w:rsidP="00FB151B">
      <w:pPr>
        <w:autoSpaceDE w:val="0"/>
        <w:autoSpaceDN w:val="0"/>
        <w:adjustRightInd w:val="0"/>
        <w:spacing w:after="0" w:line="240" w:lineRule="auto"/>
        <w:jc w:val="both"/>
        <w:rPr>
          <w:rFonts w:ascii="Times New Roman" w:hAnsi="Times New Roman" w:cs="Times New Roman"/>
          <w:b/>
          <w:i/>
          <w:sz w:val="20"/>
          <w:szCs w:val="20"/>
        </w:rPr>
      </w:pPr>
    </w:p>
    <w:p w:rsidR="00FB151B" w:rsidRPr="00EB4EE7" w:rsidRDefault="00FB151B" w:rsidP="00EB4EE7">
      <w:pPr>
        <w:autoSpaceDE w:val="0"/>
        <w:autoSpaceDN w:val="0"/>
        <w:adjustRightInd w:val="0"/>
        <w:spacing w:after="0" w:line="240" w:lineRule="auto"/>
        <w:ind w:firstLine="284"/>
        <w:jc w:val="both"/>
        <w:rPr>
          <w:rFonts w:ascii="Times New Roman" w:hAnsi="Times New Roman" w:cs="Times New Roman"/>
          <w:sz w:val="20"/>
          <w:szCs w:val="20"/>
        </w:rPr>
      </w:pPr>
      <w:r w:rsidRPr="00EB4EE7">
        <w:rPr>
          <w:rFonts w:ascii="Times New Roman" w:hAnsi="Times New Roman" w:cs="Times New Roman"/>
          <w:sz w:val="20"/>
          <w:szCs w:val="20"/>
        </w:rPr>
        <w:t>В январе 2009 г. Некоммерческое Партнерство «Фондовая Биржа «Санкт-Петербург» было реорганизовано путем преобразования в Открытое акционерное общество «Санкт-Петербургская биржа». Все члены Некоммерческого Партнерства «Фондовая Биржа «Санкт-Петербург» стали акционерами Открытого акционерного общества «Санкт-Петербургская биржа».</w:t>
      </w:r>
    </w:p>
    <w:p w:rsidR="0001665E" w:rsidRPr="00EB4EE7" w:rsidRDefault="00FB151B" w:rsidP="00EB4EE7">
      <w:pPr>
        <w:autoSpaceDE w:val="0"/>
        <w:autoSpaceDN w:val="0"/>
        <w:adjustRightInd w:val="0"/>
        <w:spacing w:after="0" w:line="240" w:lineRule="auto"/>
        <w:ind w:firstLine="284"/>
        <w:jc w:val="both"/>
        <w:rPr>
          <w:rFonts w:ascii="Times New Roman" w:hAnsi="Times New Roman" w:cs="Times New Roman"/>
          <w:sz w:val="20"/>
          <w:szCs w:val="20"/>
        </w:rPr>
      </w:pPr>
      <w:proofErr w:type="gramStart"/>
      <w:r w:rsidRPr="00EB4EE7">
        <w:rPr>
          <w:rFonts w:ascii="Times New Roman" w:hAnsi="Times New Roman" w:cs="Times New Roman"/>
          <w:sz w:val="20"/>
          <w:szCs w:val="20"/>
        </w:rPr>
        <w:t>Заключение фьючерсных и опционных контрактов на торгах, организуемых Санкт-Петербургской биржей, началось в 1994 г. Срочный рынок Санкт-Петербургской биржи стал единственной деривативной торговой площадкой, на которой не было неисполнения обязательств по срочным сделкам во время финансового кризиса 1998 г. После приобретения площадки Фондовой биржей РТС на ее базе создавался срочный рынок FORTS.</w:t>
      </w:r>
      <w:proofErr w:type="gramEnd"/>
      <w:r w:rsidRPr="00EB4EE7">
        <w:rPr>
          <w:rFonts w:ascii="Times New Roman" w:hAnsi="Times New Roman" w:cs="Times New Roman"/>
          <w:sz w:val="20"/>
          <w:szCs w:val="20"/>
        </w:rPr>
        <w:t xml:space="preserve"> С 2009 г. срочный рынок FORTS стабильно входит в первую десятку срочных рынков в мире по объему торгов по рейтингу </w:t>
      </w:r>
      <w:proofErr w:type="spellStart"/>
      <w:r w:rsidRPr="00EB4EE7">
        <w:rPr>
          <w:rFonts w:ascii="Times New Roman" w:hAnsi="Times New Roman" w:cs="Times New Roman"/>
          <w:sz w:val="20"/>
          <w:szCs w:val="20"/>
        </w:rPr>
        <w:t>Futures</w:t>
      </w:r>
      <w:proofErr w:type="spellEnd"/>
      <w:r w:rsidRPr="00EB4EE7">
        <w:rPr>
          <w:rFonts w:ascii="Times New Roman" w:hAnsi="Times New Roman" w:cs="Times New Roman"/>
          <w:sz w:val="20"/>
          <w:szCs w:val="20"/>
        </w:rPr>
        <w:t xml:space="preserve"> </w:t>
      </w:r>
      <w:proofErr w:type="spellStart"/>
      <w:r w:rsidRPr="00EB4EE7">
        <w:rPr>
          <w:rFonts w:ascii="Times New Roman" w:hAnsi="Times New Roman" w:cs="Times New Roman"/>
          <w:sz w:val="20"/>
          <w:szCs w:val="20"/>
        </w:rPr>
        <w:t>Industry</w:t>
      </w:r>
      <w:proofErr w:type="spellEnd"/>
      <w:r w:rsidRPr="00EB4EE7">
        <w:rPr>
          <w:rFonts w:ascii="Times New Roman" w:hAnsi="Times New Roman" w:cs="Times New Roman"/>
          <w:sz w:val="20"/>
          <w:szCs w:val="20"/>
        </w:rPr>
        <w:t xml:space="preserve"> </w:t>
      </w:r>
      <w:proofErr w:type="spellStart"/>
      <w:r w:rsidRPr="00EB4EE7">
        <w:rPr>
          <w:rFonts w:ascii="Times New Roman" w:hAnsi="Times New Roman" w:cs="Times New Roman"/>
          <w:sz w:val="20"/>
          <w:szCs w:val="20"/>
        </w:rPr>
        <w:t>Association</w:t>
      </w:r>
      <w:proofErr w:type="spellEnd"/>
      <w:r w:rsidRPr="00EB4EE7">
        <w:rPr>
          <w:rFonts w:ascii="Times New Roman" w:hAnsi="Times New Roman" w:cs="Times New Roman"/>
          <w:sz w:val="20"/>
          <w:szCs w:val="20"/>
        </w:rPr>
        <w:t>.</w:t>
      </w:r>
    </w:p>
    <w:p w:rsidR="0001665E" w:rsidRPr="00EB4EE7" w:rsidRDefault="00FB151B" w:rsidP="00EB4EE7">
      <w:pPr>
        <w:autoSpaceDE w:val="0"/>
        <w:autoSpaceDN w:val="0"/>
        <w:adjustRightInd w:val="0"/>
        <w:spacing w:after="0" w:line="240" w:lineRule="auto"/>
        <w:ind w:firstLine="284"/>
        <w:jc w:val="both"/>
        <w:rPr>
          <w:rFonts w:ascii="Times New Roman" w:hAnsi="Times New Roman" w:cs="Times New Roman"/>
          <w:sz w:val="20"/>
          <w:szCs w:val="20"/>
        </w:rPr>
      </w:pPr>
      <w:proofErr w:type="gramStart"/>
      <w:r w:rsidRPr="00EB4EE7">
        <w:rPr>
          <w:rFonts w:ascii="Times New Roman" w:hAnsi="Times New Roman" w:cs="Times New Roman"/>
          <w:sz w:val="20"/>
          <w:szCs w:val="20"/>
        </w:rPr>
        <w:t>В 2010 году Биржа и Открытое акционерное общество «Фондовая биржа РТС» (сейчас – ОАО Московская Биржа) начали сотрудничество по проекту развития организованных торгов, проводимых Биржей, на которых заключаются фьючерсные контракты на товары, в рамках которого, в частности, Биржей проводятся торги, на которых заключатся фьючерсные контракты на дизель, газойль, пшеницу, кукурузу, соевые бобы и хлопок.</w:t>
      </w:r>
      <w:proofErr w:type="gramEnd"/>
    </w:p>
    <w:p w:rsidR="0001665E" w:rsidRPr="00EB4EE7" w:rsidRDefault="00FB151B" w:rsidP="00EB4EE7">
      <w:pPr>
        <w:autoSpaceDE w:val="0"/>
        <w:autoSpaceDN w:val="0"/>
        <w:adjustRightInd w:val="0"/>
        <w:spacing w:after="0" w:line="240" w:lineRule="auto"/>
        <w:ind w:firstLine="284"/>
        <w:jc w:val="both"/>
        <w:rPr>
          <w:rFonts w:ascii="Times New Roman" w:hAnsi="Times New Roman" w:cs="Times New Roman"/>
          <w:sz w:val="20"/>
          <w:szCs w:val="20"/>
        </w:rPr>
      </w:pPr>
      <w:r w:rsidRPr="00EB4EE7">
        <w:rPr>
          <w:rFonts w:ascii="Times New Roman" w:hAnsi="Times New Roman" w:cs="Times New Roman"/>
          <w:sz w:val="20"/>
          <w:szCs w:val="20"/>
        </w:rPr>
        <w:t>В мае 2014 года Биржа продолжила работу по данному проекту самостоятельно на базе новой торгово-клиринговой платформы. Разработку ТКС для ОАО «Санкт-Петербургская биржа» осуществило НП РТС.</w:t>
      </w:r>
    </w:p>
    <w:p w:rsidR="0001665E" w:rsidRPr="00EB4EE7" w:rsidRDefault="00FB151B" w:rsidP="00EB4EE7">
      <w:pPr>
        <w:autoSpaceDE w:val="0"/>
        <w:autoSpaceDN w:val="0"/>
        <w:adjustRightInd w:val="0"/>
        <w:spacing w:after="0" w:line="240" w:lineRule="auto"/>
        <w:ind w:firstLine="284"/>
        <w:jc w:val="both"/>
        <w:rPr>
          <w:rFonts w:ascii="Times New Roman" w:hAnsi="Times New Roman" w:cs="Times New Roman"/>
          <w:sz w:val="20"/>
          <w:szCs w:val="20"/>
        </w:rPr>
      </w:pPr>
      <w:r w:rsidRPr="00EB4EE7">
        <w:rPr>
          <w:rFonts w:ascii="Times New Roman" w:hAnsi="Times New Roman" w:cs="Times New Roman"/>
          <w:sz w:val="20"/>
          <w:szCs w:val="20"/>
        </w:rPr>
        <w:t xml:space="preserve"> Клиринг на рынке производных финансовых инструментов проводит ОАО «КЦ МФБ».</w:t>
      </w:r>
    </w:p>
    <w:p w:rsidR="0001665E" w:rsidRPr="00EB4EE7" w:rsidRDefault="00FB151B" w:rsidP="00EB4EE7">
      <w:pPr>
        <w:autoSpaceDE w:val="0"/>
        <w:autoSpaceDN w:val="0"/>
        <w:adjustRightInd w:val="0"/>
        <w:spacing w:after="0" w:line="240" w:lineRule="auto"/>
        <w:ind w:firstLine="284"/>
        <w:jc w:val="both"/>
        <w:rPr>
          <w:rFonts w:ascii="Times New Roman" w:hAnsi="Times New Roman" w:cs="Times New Roman"/>
          <w:sz w:val="20"/>
          <w:szCs w:val="20"/>
        </w:rPr>
      </w:pPr>
      <w:r w:rsidRPr="00EB4EE7">
        <w:rPr>
          <w:rFonts w:ascii="Times New Roman" w:hAnsi="Times New Roman" w:cs="Times New Roman"/>
          <w:sz w:val="20"/>
          <w:szCs w:val="20"/>
        </w:rPr>
        <w:t>9 июня 2014 года Биржа запустила торги в режиме</w:t>
      </w:r>
      <w:proofErr w:type="gramStart"/>
      <w:r w:rsidRPr="00EB4EE7">
        <w:rPr>
          <w:rFonts w:ascii="Times New Roman" w:hAnsi="Times New Roman" w:cs="Times New Roman"/>
          <w:sz w:val="20"/>
          <w:szCs w:val="20"/>
        </w:rPr>
        <w:t xml:space="preserve"> Т</w:t>
      </w:r>
      <w:proofErr w:type="gramEnd"/>
      <w:r w:rsidRPr="00EB4EE7">
        <w:rPr>
          <w:rFonts w:ascii="Times New Roman" w:hAnsi="Times New Roman" w:cs="Times New Roman"/>
          <w:sz w:val="20"/>
          <w:szCs w:val="20"/>
        </w:rPr>
        <w:t>+2 на новой торгово-клиринговой платформе. Ранее торги акциями на ОАО «Санкт-Петербургской биржа» велись на платформе PLAZA, предоставляемой Московской биржей, договор о сотрудничестве с которой истек в июне 2014 года.</w:t>
      </w:r>
    </w:p>
    <w:p w:rsidR="0001665E" w:rsidRPr="00EB4EE7" w:rsidRDefault="00FB151B" w:rsidP="00EB4EE7">
      <w:pPr>
        <w:autoSpaceDE w:val="0"/>
        <w:autoSpaceDN w:val="0"/>
        <w:adjustRightInd w:val="0"/>
        <w:spacing w:after="0" w:line="240" w:lineRule="auto"/>
        <w:ind w:firstLine="284"/>
        <w:jc w:val="both"/>
        <w:rPr>
          <w:rFonts w:ascii="Times New Roman" w:hAnsi="Times New Roman" w:cs="Times New Roman"/>
          <w:sz w:val="20"/>
          <w:szCs w:val="20"/>
        </w:rPr>
      </w:pPr>
      <w:r w:rsidRPr="00EB4EE7">
        <w:rPr>
          <w:rFonts w:ascii="Times New Roman" w:hAnsi="Times New Roman" w:cs="Times New Roman"/>
          <w:sz w:val="20"/>
          <w:szCs w:val="20"/>
        </w:rPr>
        <w:t>Участники рынка получили возможность заключать сделки на новой торгово-клиринговой платформе по 20 акциям крупнейших российских компаний, в том числе «Газпром», «НОВАТЭК», «</w:t>
      </w:r>
      <w:proofErr w:type="spellStart"/>
      <w:r w:rsidRPr="00EB4EE7">
        <w:rPr>
          <w:rFonts w:ascii="Times New Roman" w:hAnsi="Times New Roman" w:cs="Times New Roman"/>
          <w:sz w:val="20"/>
          <w:szCs w:val="20"/>
        </w:rPr>
        <w:t>Уралкалий</w:t>
      </w:r>
      <w:proofErr w:type="spellEnd"/>
      <w:r w:rsidRPr="00EB4EE7">
        <w:rPr>
          <w:rFonts w:ascii="Times New Roman" w:hAnsi="Times New Roman" w:cs="Times New Roman"/>
          <w:sz w:val="20"/>
          <w:szCs w:val="20"/>
        </w:rPr>
        <w:t>», «</w:t>
      </w:r>
      <w:proofErr w:type="spellStart"/>
      <w:r w:rsidRPr="00EB4EE7">
        <w:rPr>
          <w:rFonts w:ascii="Times New Roman" w:hAnsi="Times New Roman" w:cs="Times New Roman"/>
          <w:sz w:val="20"/>
          <w:szCs w:val="20"/>
        </w:rPr>
        <w:t>Интер</w:t>
      </w:r>
      <w:proofErr w:type="spellEnd"/>
      <w:r w:rsidRPr="00EB4EE7">
        <w:rPr>
          <w:rFonts w:ascii="Times New Roman" w:hAnsi="Times New Roman" w:cs="Times New Roman"/>
          <w:sz w:val="20"/>
          <w:szCs w:val="20"/>
        </w:rPr>
        <w:t xml:space="preserve"> РАО ЕЭС», ОАО «НЛМК», ОАО «ЛУКОЙЛ», «Магнит», «ВТБ», «Сбербанк», МТС, «</w:t>
      </w:r>
      <w:proofErr w:type="spellStart"/>
      <w:r w:rsidRPr="00EB4EE7">
        <w:rPr>
          <w:rFonts w:ascii="Times New Roman" w:hAnsi="Times New Roman" w:cs="Times New Roman"/>
          <w:sz w:val="20"/>
          <w:szCs w:val="20"/>
        </w:rPr>
        <w:t>Сургутнефтегаз</w:t>
      </w:r>
      <w:proofErr w:type="spellEnd"/>
      <w:r w:rsidRPr="00EB4EE7">
        <w:rPr>
          <w:rFonts w:ascii="Times New Roman" w:hAnsi="Times New Roman" w:cs="Times New Roman"/>
          <w:sz w:val="20"/>
          <w:szCs w:val="20"/>
        </w:rPr>
        <w:t>», «</w:t>
      </w:r>
      <w:proofErr w:type="spellStart"/>
      <w:r w:rsidRPr="00EB4EE7">
        <w:rPr>
          <w:rFonts w:ascii="Times New Roman" w:hAnsi="Times New Roman" w:cs="Times New Roman"/>
          <w:sz w:val="20"/>
          <w:szCs w:val="20"/>
        </w:rPr>
        <w:t>Норникель</w:t>
      </w:r>
      <w:proofErr w:type="spellEnd"/>
      <w:r w:rsidRPr="00EB4EE7">
        <w:rPr>
          <w:rFonts w:ascii="Times New Roman" w:hAnsi="Times New Roman" w:cs="Times New Roman"/>
          <w:sz w:val="20"/>
          <w:szCs w:val="20"/>
        </w:rPr>
        <w:t>», «</w:t>
      </w:r>
      <w:proofErr w:type="spellStart"/>
      <w:r w:rsidRPr="00EB4EE7">
        <w:rPr>
          <w:rFonts w:ascii="Times New Roman" w:hAnsi="Times New Roman" w:cs="Times New Roman"/>
          <w:sz w:val="20"/>
          <w:szCs w:val="20"/>
        </w:rPr>
        <w:t>Ростелеком</w:t>
      </w:r>
      <w:proofErr w:type="spellEnd"/>
      <w:r w:rsidRPr="00EB4EE7">
        <w:rPr>
          <w:rFonts w:ascii="Times New Roman" w:hAnsi="Times New Roman" w:cs="Times New Roman"/>
          <w:sz w:val="20"/>
          <w:szCs w:val="20"/>
        </w:rPr>
        <w:t>», ММК, «</w:t>
      </w:r>
      <w:proofErr w:type="spellStart"/>
      <w:r w:rsidRPr="00EB4EE7">
        <w:rPr>
          <w:rFonts w:ascii="Times New Roman" w:hAnsi="Times New Roman" w:cs="Times New Roman"/>
          <w:sz w:val="20"/>
          <w:szCs w:val="20"/>
        </w:rPr>
        <w:t>Россети</w:t>
      </w:r>
      <w:proofErr w:type="spellEnd"/>
      <w:r w:rsidRPr="00EB4EE7">
        <w:rPr>
          <w:rFonts w:ascii="Times New Roman" w:hAnsi="Times New Roman" w:cs="Times New Roman"/>
          <w:sz w:val="20"/>
          <w:szCs w:val="20"/>
        </w:rPr>
        <w:t>», «</w:t>
      </w:r>
      <w:proofErr w:type="spellStart"/>
      <w:r w:rsidRPr="00EB4EE7">
        <w:rPr>
          <w:rFonts w:ascii="Times New Roman" w:hAnsi="Times New Roman" w:cs="Times New Roman"/>
          <w:sz w:val="20"/>
          <w:szCs w:val="20"/>
        </w:rPr>
        <w:t>РусГидро</w:t>
      </w:r>
      <w:proofErr w:type="spellEnd"/>
      <w:r w:rsidRPr="00EB4EE7">
        <w:rPr>
          <w:rFonts w:ascii="Times New Roman" w:hAnsi="Times New Roman" w:cs="Times New Roman"/>
          <w:sz w:val="20"/>
          <w:szCs w:val="20"/>
        </w:rPr>
        <w:t>», ФСК ЕЭС, «</w:t>
      </w:r>
      <w:proofErr w:type="spellStart"/>
      <w:r w:rsidRPr="00EB4EE7">
        <w:rPr>
          <w:rFonts w:ascii="Times New Roman" w:hAnsi="Times New Roman" w:cs="Times New Roman"/>
          <w:sz w:val="20"/>
          <w:szCs w:val="20"/>
        </w:rPr>
        <w:t>Транснефть</w:t>
      </w:r>
      <w:proofErr w:type="spellEnd"/>
      <w:r w:rsidRPr="00EB4EE7">
        <w:rPr>
          <w:rFonts w:ascii="Times New Roman" w:hAnsi="Times New Roman" w:cs="Times New Roman"/>
          <w:sz w:val="20"/>
          <w:szCs w:val="20"/>
        </w:rPr>
        <w:t>».</w:t>
      </w:r>
    </w:p>
    <w:p w:rsidR="00FB151B" w:rsidRPr="00FB151B" w:rsidRDefault="00FB151B" w:rsidP="00EB4EE7">
      <w:pPr>
        <w:autoSpaceDE w:val="0"/>
        <w:autoSpaceDN w:val="0"/>
        <w:adjustRightInd w:val="0"/>
        <w:spacing w:after="0" w:line="240" w:lineRule="auto"/>
        <w:ind w:firstLine="284"/>
        <w:jc w:val="both"/>
        <w:rPr>
          <w:rFonts w:ascii="Times New Roman" w:hAnsi="Times New Roman" w:cs="Times New Roman"/>
          <w:sz w:val="20"/>
          <w:szCs w:val="20"/>
        </w:rPr>
      </w:pPr>
    </w:p>
    <w:p w:rsidR="00E654B9" w:rsidRPr="008B536B" w:rsidRDefault="00E654B9" w:rsidP="007964E8">
      <w:pPr>
        <w:autoSpaceDE w:val="0"/>
        <w:autoSpaceDN w:val="0"/>
        <w:adjustRightInd w:val="0"/>
        <w:spacing w:after="0" w:line="240" w:lineRule="auto"/>
        <w:jc w:val="both"/>
        <w:outlineLvl w:val="3"/>
        <w:rPr>
          <w:rFonts w:ascii="Times New Roman" w:hAnsi="Times New Roman" w:cs="Times New Roman"/>
          <w:b/>
          <w:sz w:val="20"/>
          <w:szCs w:val="20"/>
        </w:rPr>
      </w:pPr>
      <w:r w:rsidRPr="008B536B">
        <w:rPr>
          <w:rFonts w:ascii="Times New Roman" w:hAnsi="Times New Roman" w:cs="Times New Roman"/>
          <w:b/>
          <w:sz w:val="20"/>
          <w:szCs w:val="20"/>
        </w:rPr>
        <w:t>3.1.4. Контактная информация</w:t>
      </w:r>
    </w:p>
    <w:p w:rsidR="007964E8" w:rsidRPr="008B536B" w:rsidRDefault="007964E8" w:rsidP="00E654B9">
      <w:pPr>
        <w:autoSpaceDE w:val="0"/>
        <w:autoSpaceDN w:val="0"/>
        <w:adjustRightInd w:val="0"/>
        <w:spacing w:after="0" w:line="240" w:lineRule="auto"/>
        <w:ind w:firstLine="540"/>
        <w:jc w:val="both"/>
        <w:outlineLvl w:val="3"/>
        <w:rPr>
          <w:rFonts w:ascii="Times New Roman" w:hAnsi="Times New Roman" w:cs="Times New Roman"/>
          <w:sz w:val="20"/>
          <w:szCs w:val="20"/>
        </w:rPr>
      </w:pPr>
    </w:p>
    <w:p w:rsidR="007964E8" w:rsidRPr="008B536B" w:rsidRDefault="007964E8" w:rsidP="007964E8">
      <w:pPr>
        <w:autoSpaceDE w:val="0"/>
        <w:autoSpaceDN w:val="0"/>
        <w:adjustRightInd w:val="0"/>
        <w:spacing w:after="0" w:line="240" w:lineRule="auto"/>
        <w:jc w:val="both"/>
        <w:rPr>
          <w:rFonts w:ascii="Times New Roman" w:hAnsi="Times New Roman" w:cs="Times New Roman"/>
          <w:b/>
          <w:i/>
          <w:sz w:val="20"/>
          <w:szCs w:val="20"/>
        </w:rPr>
      </w:pPr>
      <w:r w:rsidRPr="008B536B">
        <w:rPr>
          <w:rFonts w:ascii="Times New Roman" w:hAnsi="Times New Roman" w:cs="Times New Roman"/>
          <w:sz w:val="20"/>
          <w:szCs w:val="20"/>
        </w:rPr>
        <w:t xml:space="preserve">Место нахождения: </w:t>
      </w:r>
      <w:r w:rsidRPr="008B536B">
        <w:rPr>
          <w:rFonts w:ascii="Times New Roman" w:hAnsi="Times New Roman" w:cs="Times New Roman"/>
          <w:b/>
          <w:i/>
          <w:sz w:val="20"/>
          <w:szCs w:val="20"/>
        </w:rPr>
        <w:t>127006, Россия, Москва, улица Долгоруковская, дом 38, строение 1</w:t>
      </w:r>
    </w:p>
    <w:p w:rsidR="007964E8" w:rsidRPr="008B536B" w:rsidRDefault="007964E8" w:rsidP="007964E8">
      <w:pPr>
        <w:autoSpaceDE w:val="0"/>
        <w:autoSpaceDN w:val="0"/>
        <w:adjustRightInd w:val="0"/>
        <w:spacing w:after="0" w:line="240" w:lineRule="auto"/>
        <w:jc w:val="both"/>
        <w:rPr>
          <w:rFonts w:ascii="Times New Roman" w:hAnsi="Times New Roman" w:cs="Times New Roman"/>
          <w:b/>
          <w:i/>
          <w:sz w:val="20"/>
          <w:szCs w:val="20"/>
        </w:rPr>
      </w:pPr>
      <w:r w:rsidRPr="008B536B">
        <w:rPr>
          <w:rFonts w:ascii="Times New Roman" w:hAnsi="Times New Roman" w:cs="Times New Roman"/>
          <w:sz w:val="20"/>
          <w:szCs w:val="20"/>
        </w:rPr>
        <w:t xml:space="preserve">Телефон: </w:t>
      </w:r>
      <w:r w:rsidRPr="008B536B">
        <w:rPr>
          <w:rFonts w:ascii="Times New Roman" w:hAnsi="Times New Roman" w:cs="Times New Roman"/>
          <w:b/>
          <w:i/>
          <w:sz w:val="20"/>
          <w:szCs w:val="20"/>
        </w:rPr>
        <w:t>+7 (495)705-90-31</w:t>
      </w:r>
    </w:p>
    <w:p w:rsidR="007964E8" w:rsidRPr="008B536B" w:rsidRDefault="007964E8" w:rsidP="007964E8">
      <w:pPr>
        <w:autoSpaceDE w:val="0"/>
        <w:autoSpaceDN w:val="0"/>
        <w:adjustRightInd w:val="0"/>
        <w:spacing w:after="0" w:line="240" w:lineRule="auto"/>
        <w:jc w:val="both"/>
        <w:rPr>
          <w:rFonts w:ascii="Times New Roman" w:hAnsi="Times New Roman" w:cs="Times New Roman"/>
          <w:b/>
          <w:i/>
          <w:sz w:val="20"/>
          <w:szCs w:val="20"/>
        </w:rPr>
      </w:pPr>
      <w:proofErr w:type="gramStart"/>
      <w:r w:rsidRPr="008B536B">
        <w:rPr>
          <w:rFonts w:ascii="Times New Roman" w:hAnsi="Times New Roman" w:cs="Times New Roman"/>
          <w:sz w:val="20"/>
          <w:szCs w:val="20"/>
        </w:rPr>
        <w:t xml:space="preserve">Факс: </w:t>
      </w:r>
      <w:r w:rsidRPr="008B536B">
        <w:rPr>
          <w:rFonts w:ascii="Times New Roman" w:hAnsi="Times New Roman" w:cs="Times New Roman"/>
          <w:b/>
          <w:i/>
          <w:sz w:val="20"/>
          <w:szCs w:val="20"/>
        </w:rPr>
        <w:t>+7 495)733-95-19</w:t>
      </w:r>
      <w:proofErr w:type="gramEnd"/>
    </w:p>
    <w:p w:rsidR="007964E8" w:rsidRPr="008B536B" w:rsidRDefault="007964E8" w:rsidP="007964E8">
      <w:pPr>
        <w:autoSpaceDE w:val="0"/>
        <w:autoSpaceDN w:val="0"/>
        <w:adjustRightInd w:val="0"/>
        <w:spacing w:after="0" w:line="240" w:lineRule="auto"/>
        <w:jc w:val="both"/>
        <w:rPr>
          <w:rFonts w:ascii="Times New Roman" w:hAnsi="Times New Roman" w:cs="Times New Roman"/>
          <w:sz w:val="20"/>
          <w:szCs w:val="20"/>
        </w:rPr>
      </w:pPr>
      <w:r w:rsidRPr="008B536B">
        <w:rPr>
          <w:rFonts w:ascii="Times New Roman" w:hAnsi="Times New Roman" w:cs="Times New Roman"/>
          <w:sz w:val="20"/>
          <w:szCs w:val="20"/>
        </w:rPr>
        <w:t>Адрес электронной почты</w:t>
      </w:r>
      <w:r w:rsidRPr="008B536B">
        <w:rPr>
          <w:rFonts w:ascii="Times New Roman" w:hAnsi="Times New Roman" w:cs="Times New Roman"/>
          <w:b/>
          <w:i/>
          <w:sz w:val="20"/>
          <w:szCs w:val="20"/>
        </w:rPr>
        <w:t>: info@spbexchange.ru</w:t>
      </w:r>
    </w:p>
    <w:p w:rsidR="00530F4A" w:rsidRPr="008B536B" w:rsidRDefault="00530F4A" w:rsidP="00530F4A">
      <w:pPr>
        <w:autoSpaceDE w:val="0"/>
        <w:autoSpaceDN w:val="0"/>
        <w:adjustRightInd w:val="0"/>
        <w:spacing w:after="0" w:line="240" w:lineRule="auto"/>
        <w:jc w:val="both"/>
        <w:outlineLvl w:val="3"/>
        <w:rPr>
          <w:rFonts w:ascii="Times New Roman" w:hAnsi="Times New Roman" w:cs="Times New Roman"/>
          <w:sz w:val="20"/>
          <w:szCs w:val="20"/>
        </w:rPr>
      </w:pPr>
    </w:p>
    <w:p w:rsidR="00530F4A" w:rsidRPr="008B536B" w:rsidRDefault="007964E8" w:rsidP="00530F4A">
      <w:pPr>
        <w:autoSpaceDE w:val="0"/>
        <w:autoSpaceDN w:val="0"/>
        <w:adjustRightInd w:val="0"/>
        <w:spacing w:after="0" w:line="240" w:lineRule="auto"/>
        <w:jc w:val="both"/>
        <w:rPr>
          <w:rFonts w:ascii="Times New Roman" w:hAnsi="Times New Roman" w:cs="Times New Roman"/>
          <w:b/>
          <w:i/>
          <w:sz w:val="20"/>
          <w:szCs w:val="20"/>
        </w:rPr>
      </w:pPr>
      <w:r w:rsidRPr="008B536B">
        <w:rPr>
          <w:rFonts w:ascii="Times New Roman" w:hAnsi="Times New Roman" w:cs="Times New Roman"/>
          <w:sz w:val="20"/>
          <w:szCs w:val="20"/>
        </w:rPr>
        <w:t>Адрес страниц</w:t>
      </w:r>
      <w:r w:rsidR="00530F4A" w:rsidRPr="008B536B">
        <w:rPr>
          <w:rFonts w:ascii="Times New Roman" w:hAnsi="Times New Roman" w:cs="Times New Roman"/>
          <w:sz w:val="20"/>
          <w:szCs w:val="20"/>
        </w:rPr>
        <w:t xml:space="preserve"> в </w:t>
      </w:r>
      <w:r w:rsidRPr="008B536B">
        <w:rPr>
          <w:rFonts w:ascii="Times New Roman" w:hAnsi="Times New Roman" w:cs="Times New Roman"/>
          <w:sz w:val="20"/>
          <w:szCs w:val="20"/>
        </w:rPr>
        <w:t>сети Интернет, на</w:t>
      </w:r>
      <w:r w:rsidR="00530F4A" w:rsidRPr="008B536B">
        <w:rPr>
          <w:rFonts w:ascii="Times New Roman" w:hAnsi="Times New Roman" w:cs="Times New Roman"/>
          <w:sz w:val="20"/>
          <w:szCs w:val="20"/>
        </w:rPr>
        <w:t xml:space="preserve"> </w:t>
      </w:r>
      <w:r w:rsidRPr="008B536B">
        <w:rPr>
          <w:rFonts w:ascii="Times New Roman" w:hAnsi="Times New Roman" w:cs="Times New Roman"/>
          <w:sz w:val="20"/>
          <w:szCs w:val="20"/>
        </w:rPr>
        <w:t>которых</w:t>
      </w:r>
      <w:r w:rsidR="00530F4A" w:rsidRPr="008B536B">
        <w:rPr>
          <w:rFonts w:ascii="Times New Roman" w:hAnsi="Times New Roman" w:cs="Times New Roman"/>
          <w:sz w:val="20"/>
          <w:szCs w:val="20"/>
        </w:rPr>
        <w:t xml:space="preserve"> </w:t>
      </w:r>
      <w:r w:rsidRPr="008B536B">
        <w:rPr>
          <w:rFonts w:ascii="Times New Roman" w:hAnsi="Times New Roman" w:cs="Times New Roman"/>
          <w:sz w:val="20"/>
          <w:szCs w:val="20"/>
        </w:rPr>
        <w:t>доступна информация об эмитенте, выпущенных и/или выпускаемых им ценных бумагах:</w:t>
      </w:r>
      <w:r w:rsidR="00530F4A" w:rsidRPr="008B536B">
        <w:rPr>
          <w:rFonts w:ascii="Times New Roman" w:hAnsi="Times New Roman" w:cs="Times New Roman"/>
          <w:sz w:val="20"/>
          <w:szCs w:val="20"/>
        </w:rPr>
        <w:t xml:space="preserve"> </w:t>
      </w:r>
      <w:hyperlink r:id="rId12" w:history="1">
        <w:r w:rsidR="00530F4A" w:rsidRPr="008B536B">
          <w:rPr>
            <w:rFonts w:ascii="Times New Roman" w:hAnsi="Times New Roman" w:cs="Times New Roman"/>
            <w:b/>
            <w:i/>
            <w:sz w:val="20"/>
            <w:szCs w:val="20"/>
          </w:rPr>
          <w:t>www.e-disclosure.ru/portal/company.aspx?id=4566</w:t>
        </w:r>
      </w:hyperlink>
      <w:r w:rsidR="00336C32" w:rsidRPr="008B536B">
        <w:rPr>
          <w:rFonts w:ascii="Times New Roman" w:hAnsi="Times New Roman" w:cs="Times New Roman"/>
          <w:b/>
          <w:i/>
          <w:sz w:val="20"/>
          <w:szCs w:val="20"/>
        </w:rPr>
        <w:t xml:space="preserve"> </w:t>
      </w:r>
      <w:r w:rsidR="00530F4A" w:rsidRPr="008B536B">
        <w:rPr>
          <w:rFonts w:ascii="Times New Roman" w:hAnsi="Times New Roman" w:cs="Times New Roman"/>
          <w:b/>
          <w:i/>
          <w:sz w:val="20"/>
          <w:szCs w:val="20"/>
        </w:rPr>
        <w:t xml:space="preserve"> </w:t>
      </w:r>
      <w:hyperlink r:id="rId13" w:history="1">
        <w:r w:rsidR="00530F4A" w:rsidRPr="008B536B">
          <w:rPr>
            <w:rFonts w:ascii="Times New Roman" w:hAnsi="Times New Roman" w:cs="Times New Roman"/>
            <w:b/>
            <w:i/>
            <w:sz w:val="20"/>
            <w:szCs w:val="20"/>
          </w:rPr>
          <w:t>http://www.spbexchange.ru</w:t>
        </w:r>
      </w:hyperlink>
    </w:p>
    <w:p w:rsidR="00530F4A" w:rsidRPr="008B536B" w:rsidRDefault="00530F4A" w:rsidP="007964E8">
      <w:pPr>
        <w:autoSpaceDE w:val="0"/>
        <w:autoSpaceDN w:val="0"/>
        <w:adjustRightInd w:val="0"/>
        <w:spacing w:after="0" w:line="240" w:lineRule="auto"/>
        <w:ind w:firstLine="540"/>
        <w:jc w:val="both"/>
        <w:outlineLvl w:val="3"/>
        <w:rPr>
          <w:rStyle w:val="Subst"/>
          <w:rFonts w:ascii="Times New Roman" w:hAnsi="Times New Roman" w:cs="Times New Roman"/>
          <w:bCs/>
          <w:iCs/>
          <w:sz w:val="20"/>
          <w:szCs w:val="20"/>
        </w:rPr>
      </w:pPr>
    </w:p>
    <w:p w:rsidR="00E654B9" w:rsidRPr="00462228" w:rsidRDefault="00E654B9" w:rsidP="00336C32">
      <w:pPr>
        <w:autoSpaceDE w:val="0"/>
        <w:autoSpaceDN w:val="0"/>
        <w:adjustRightInd w:val="0"/>
        <w:spacing w:after="0" w:line="240" w:lineRule="auto"/>
        <w:jc w:val="both"/>
        <w:outlineLvl w:val="3"/>
        <w:rPr>
          <w:rFonts w:ascii="Times New Roman" w:hAnsi="Times New Roman" w:cs="Times New Roman"/>
          <w:b/>
          <w:sz w:val="20"/>
          <w:szCs w:val="20"/>
        </w:rPr>
      </w:pPr>
      <w:r w:rsidRPr="008B536B">
        <w:rPr>
          <w:rFonts w:ascii="Times New Roman" w:hAnsi="Times New Roman" w:cs="Times New Roman"/>
          <w:b/>
          <w:sz w:val="20"/>
          <w:szCs w:val="20"/>
        </w:rPr>
        <w:t>3</w:t>
      </w:r>
      <w:r w:rsidRPr="00462228">
        <w:rPr>
          <w:rFonts w:ascii="Times New Roman" w:hAnsi="Times New Roman" w:cs="Times New Roman"/>
          <w:b/>
          <w:sz w:val="20"/>
          <w:szCs w:val="20"/>
        </w:rPr>
        <w:t>.1.5. Идентификационный номер налогоплательщика</w:t>
      </w:r>
    </w:p>
    <w:p w:rsidR="00D41007" w:rsidRPr="00462228" w:rsidRDefault="00D41007" w:rsidP="00336C32">
      <w:pPr>
        <w:autoSpaceDE w:val="0"/>
        <w:autoSpaceDN w:val="0"/>
        <w:adjustRightInd w:val="0"/>
        <w:spacing w:after="0" w:line="240" w:lineRule="auto"/>
        <w:jc w:val="both"/>
        <w:rPr>
          <w:rFonts w:ascii="Times New Roman" w:hAnsi="Times New Roman" w:cs="Times New Roman"/>
          <w:b/>
          <w:i/>
          <w:sz w:val="20"/>
          <w:szCs w:val="20"/>
        </w:rPr>
      </w:pPr>
    </w:p>
    <w:p w:rsidR="00E654B9" w:rsidRPr="00462228" w:rsidRDefault="00336C32" w:rsidP="00336C32">
      <w:pPr>
        <w:autoSpaceDE w:val="0"/>
        <w:autoSpaceDN w:val="0"/>
        <w:adjustRightInd w:val="0"/>
        <w:spacing w:after="0" w:line="240" w:lineRule="auto"/>
        <w:jc w:val="both"/>
        <w:rPr>
          <w:rFonts w:ascii="Times New Roman" w:hAnsi="Times New Roman" w:cs="Times New Roman"/>
          <w:b/>
          <w:i/>
          <w:sz w:val="20"/>
          <w:szCs w:val="20"/>
        </w:rPr>
      </w:pPr>
      <w:r w:rsidRPr="00462228">
        <w:rPr>
          <w:rFonts w:ascii="Times New Roman" w:hAnsi="Times New Roman" w:cs="Times New Roman"/>
          <w:b/>
          <w:i/>
          <w:sz w:val="20"/>
          <w:szCs w:val="20"/>
        </w:rPr>
        <w:t>7801268965</w:t>
      </w:r>
    </w:p>
    <w:p w:rsidR="00E654B9" w:rsidRPr="00462228"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462228" w:rsidRDefault="00E654B9" w:rsidP="00336C32">
      <w:pPr>
        <w:autoSpaceDE w:val="0"/>
        <w:autoSpaceDN w:val="0"/>
        <w:adjustRightInd w:val="0"/>
        <w:spacing w:after="0" w:line="240" w:lineRule="auto"/>
        <w:jc w:val="both"/>
        <w:outlineLvl w:val="3"/>
        <w:rPr>
          <w:rFonts w:ascii="Times New Roman" w:hAnsi="Times New Roman" w:cs="Times New Roman"/>
          <w:b/>
          <w:sz w:val="20"/>
          <w:szCs w:val="20"/>
        </w:rPr>
      </w:pPr>
      <w:r w:rsidRPr="00462228">
        <w:rPr>
          <w:rFonts w:ascii="Times New Roman" w:hAnsi="Times New Roman" w:cs="Times New Roman"/>
          <w:b/>
          <w:sz w:val="20"/>
          <w:szCs w:val="20"/>
        </w:rPr>
        <w:t>3.1.6. Филиалы и представительства эмитента</w:t>
      </w:r>
    </w:p>
    <w:p w:rsidR="00D41007" w:rsidRPr="00462228" w:rsidRDefault="00D41007" w:rsidP="00E654B9">
      <w:pPr>
        <w:autoSpaceDE w:val="0"/>
        <w:autoSpaceDN w:val="0"/>
        <w:adjustRightInd w:val="0"/>
        <w:spacing w:after="0" w:line="240" w:lineRule="auto"/>
        <w:jc w:val="both"/>
        <w:rPr>
          <w:rFonts w:ascii="Times New Roman" w:hAnsi="Times New Roman" w:cs="Times New Roman"/>
          <w:b/>
          <w:i/>
          <w:sz w:val="20"/>
          <w:szCs w:val="20"/>
        </w:rPr>
      </w:pPr>
    </w:p>
    <w:p w:rsidR="00E654B9" w:rsidRPr="00462228" w:rsidRDefault="00336C32" w:rsidP="00E654B9">
      <w:pPr>
        <w:autoSpaceDE w:val="0"/>
        <w:autoSpaceDN w:val="0"/>
        <w:adjustRightInd w:val="0"/>
        <w:spacing w:after="0" w:line="240" w:lineRule="auto"/>
        <w:jc w:val="both"/>
        <w:rPr>
          <w:rFonts w:ascii="Times New Roman" w:hAnsi="Times New Roman" w:cs="Times New Roman"/>
          <w:sz w:val="20"/>
          <w:szCs w:val="20"/>
        </w:rPr>
      </w:pPr>
      <w:r w:rsidRPr="00462228">
        <w:rPr>
          <w:rFonts w:ascii="Times New Roman" w:hAnsi="Times New Roman" w:cs="Times New Roman"/>
          <w:sz w:val="20"/>
          <w:szCs w:val="20"/>
        </w:rPr>
        <w:t>Эмитент не имеет филиалов и представительств</w:t>
      </w:r>
    </w:p>
    <w:p w:rsidR="00336C32" w:rsidRPr="00462228" w:rsidRDefault="00336C32" w:rsidP="00E654B9">
      <w:pPr>
        <w:autoSpaceDE w:val="0"/>
        <w:autoSpaceDN w:val="0"/>
        <w:adjustRightInd w:val="0"/>
        <w:spacing w:after="0" w:line="240" w:lineRule="auto"/>
        <w:jc w:val="both"/>
        <w:rPr>
          <w:rFonts w:ascii="Times New Roman" w:hAnsi="Times New Roman" w:cs="Times New Roman"/>
          <w:sz w:val="20"/>
          <w:szCs w:val="20"/>
        </w:rPr>
      </w:pPr>
    </w:p>
    <w:p w:rsidR="00E654B9" w:rsidRPr="00462228" w:rsidRDefault="00E654B9" w:rsidP="00990FCD">
      <w:pPr>
        <w:autoSpaceDE w:val="0"/>
        <w:autoSpaceDN w:val="0"/>
        <w:adjustRightInd w:val="0"/>
        <w:spacing w:after="0" w:line="240" w:lineRule="auto"/>
        <w:jc w:val="both"/>
        <w:outlineLvl w:val="2"/>
        <w:rPr>
          <w:rFonts w:ascii="Times New Roman" w:hAnsi="Times New Roman" w:cs="Times New Roman"/>
          <w:b/>
          <w:sz w:val="20"/>
          <w:szCs w:val="20"/>
        </w:rPr>
      </w:pPr>
      <w:r w:rsidRPr="00462228">
        <w:rPr>
          <w:rFonts w:ascii="Times New Roman" w:hAnsi="Times New Roman" w:cs="Times New Roman"/>
          <w:b/>
          <w:sz w:val="20"/>
          <w:szCs w:val="20"/>
        </w:rPr>
        <w:t>3.2. Основная хозяйственная деятельность эмитента</w:t>
      </w:r>
    </w:p>
    <w:p w:rsidR="00E654B9" w:rsidRPr="00462228" w:rsidRDefault="00E654B9" w:rsidP="00E654B9">
      <w:pPr>
        <w:autoSpaceDE w:val="0"/>
        <w:autoSpaceDN w:val="0"/>
        <w:adjustRightInd w:val="0"/>
        <w:spacing w:after="0" w:line="240" w:lineRule="auto"/>
        <w:jc w:val="both"/>
        <w:rPr>
          <w:rFonts w:ascii="Times New Roman" w:hAnsi="Times New Roman" w:cs="Times New Roman"/>
          <w:b/>
          <w:sz w:val="20"/>
          <w:szCs w:val="20"/>
        </w:rPr>
      </w:pPr>
    </w:p>
    <w:p w:rsidR="00E654B9" w:rsidRPr="00462228" w:rsidRDefault="00E654B9" w:rsidP="00990FCD">
      <w:pPr>
        <w:autoSpaceDE w:val="0"/>
        <w:autoSpaceDN w:val="0"/>
        <w:adjustRightInd w:val="0"/>
        <w:spacing w:after="0" w:line="240" w:lineRule="auto"/>
        <w:jc w:val="both"/>
        <w:outlineLvl w:val="3"/>
        <w:rPr>
          <w:rFonts w:ascii="Times New Roman" w:hAnsi="Times New Roman" w:cs="Times New Roman"/>
          <w:b/>
          <w:sz w:val="20"/>
          <w:szCs w:val="20"/>
        </w:rPr>
      </w:pPr>
      <w:r w:rsidRPr="00462228">
        <w:rPr>
          <w:rFonts w:ascii="Times New Roman" w:hAnsi="Times New Roman" w:cs="Times New Roman"/>
          <w:b/>
          <w:sz w:val="20"/>
          <w:szCs w:val="20"/>
        </w:rPr>
        <w:lastRenderedPageBreak/>
        <w:t>3.2.1. Основные виды экономической деятельности эмитента</w:t>
      </w:r>
    </w:p>
    <w:p w:rsidR="006F1FE5" w:rsidRPr="00462228" w:rsidRDefault="006F1FE5" w:rsidP="00E654B9">
      <w:pPr>
        <w:autoSpaceDE w:val="0"/>
        <w:autoSpaceDN w:val="0"/>
        <w:adjustRightInd w:val="0"/>
        <w:spacing w:after="0" w:line="240" w:lineRule="auto"/>
        <w:ind w:firstLine="540"/>
        <w:jc w:val="both"/>
        <w:rPr>
          <w:rFonts w:ascii="Times New Roman" w:hAnsi="Times New Roman" w:cs="Times New Roman"/>
          <w:sz w:val="20"/>
          <w:szCs w:val="20"/>
        </w:rPr>
      </w:pPr>
    </w:p>
    <w:p w:rsidR="00E654B9" w:rsidRPr="00462228" w:rsidRDefault="008B536B" w:rsidP="000F7CD0">
      <w:pPr>
        <w:autoSpaceDE w:val="0"/>
        <w:autoSpaceDN w:val="0"/>
        <w:adjustRightInd w:val="0"/>
        <w:spacing w:after="0" w:line="240" w:lineRule="auto"/>
        <w:jc w:val="both"/>
        <w:rPr>
          <w:rFonts w:ascii="Times New Roman" w:hAnsi="Times New Roman" w:cs="Times New Roman"/>
          <w:b/>
          <w:i/>
          <w:sz w:val="20"/>
          <w:szCs w:val="20"/>
        </w:rPr>
      </w:pPr>
      <w:r w:rsidRPr="00462228">
        <w:rPr>
          <w:rFonts w:ascii="Times New Roman" w:hAnsi="Times New Roman" w:cs="Times New Roman"/>
          <w:sz w:val="20"/>
          <w:szCs w:val="20"/>
        </w:rPr>
        <w:t xml:space="preserve"> </w:t>
      </w:r>
      <w:r w:rsidR="006F1FE5" w:rsidRPr="00462228">
        <w:rPr>
          <w:rFonts w:ascii="Times New Roman" w:hAnsi="Times New Roman" w:cs="Times New Roman"/>
          <w:sz w:val="20"/>
          <w:szCs w:val="20"/>
        </w:rPr>
        <w:t xml:space="preserve">Основное отраслевое направление деятельности </w:t>
      </w:r>
      <w:r w:rsidR="000F7CD0" w:rsidRPr="00462228">
        <w:rPr>
          <w:rFonts w:ascii="Times New Roman" w:hAnsi="Times New Roman" w:cs="Times New Roman"/>
          <w:sz w:val="20"/>
          <w:szCs w:val="20"/>
        </w:rPr>
        <w:t xml:space="preserve">эмитента согласно </w:t>
      </w:r>
      <w:hyperlink r:id="rId14" w:history="1">
        <w:r w:rsidR="00E654B9" w:rsidRPr="00462228">
          <w:rPr>
            <w:rFonts w:ascii="Times New Roman" w:hAnsi="Times New Roman" w:cs="Times New Roman"/>
            <w:sz w:val="20"/>
            <w:szCs w:val="20"/>
          </w:rPr>
          <w:t>ОКВЭД</w:t>
        </w:r>
      </w:hyperlink>
      <w:r w:rsidR="000F7CD0" w:rsidRPr="00462228">
        <w:rPr>
          <w:rFonts w:ascii="Times New Roman" w:hAnsi="Times New Roman" w:cs="Times New Roman"/>
          <w:sz w:val="20"/>
          <w:szCs w:val="20"/>
        </w:rPr>
        <w:t xml:space="preserve">: </w:t>
      </w:r>
      <w:r w:rsidR="000F7CD0" w:rsidRPr="00462228">
        <w:rPr>
          <w:rFonts w:ascii="Times New Roman" w:hAnsi="Times New Roman" w:cs="Times New Roman"/>
          <w:b/>
          <w:i/>
          <w:sz w:val="20"/>
          <w:szCs w:val="20"/>
        </w:rPr>
        <w:t>67.12 – Биржевые операции с фондовыми ценностями</w:t>
      </w:r>
    </w:p>
    <w:p w:rsidR="00E654B9" w:rsidRPr="00462228"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462228" w:rsidRDefault="00E654B9" w:rsidP="0015398F">
      <w:pPr>
        <w:autoSpaceDE w:val="0"/>
        <w:autoSpaceDN w:val="0"/>
        <w:adjustRightInd w:val="0"/>
        <w:spacing w:after="0" w:line="240" w:lineRule="auto"/>
        <w:jc w:val="both"/>
        <w:outlineLvl w:val="3"/>
        <w:rPr>
          <w:rFonts w:ascii="Times New Roman" w:hAnsi="Times New Roman" w:cs="Times New Roman"/>
          <w:b/>
          <w:sz w:val="20"/>
          <w:szCs w:val="20"/>
        </w:rPr>
      </w:pPr>
      <w:bookmarkStart w:id="10" w:name="Par446"/>
      <w:bookmarkEnd w:id="10"/>
      <w:r w:rsidRPr="00462228">
        <w:rPr>
          <w:rFonts w:ascii="Times New Roman" w:hAnsi="Times New Roman" w:cs="Times New Roman"/>
          <w:b/>
          <w:sz w:val="20"/>
          <w:szCs w:val="20"/>
        </w:rPr>
        <w:t>3.2.2. Основная хозяйственная деятельность эмитента</w:t>
      </w:r>
    </w:p>
    <w:p w:rsidR="006C1658" w:rsidRPr="00462228" w:rsidRDefault="006C1658" w:rsidP="0015398F">
      <w:pPr>
        <w:autoSpaceDE w:val="0"/>
        <w:autoSpaceDN w:val="0"/>
        <w:adjustRightInd w:val="0"/>
        <w:spacing w:after="0" w:line="240" w:lineRule="auto"/>
        <w:jc w:val="both"/>
        <w:outlineLvl w:val="3"/>
        <w:rPr>
          <w:rFonts w:ascii="Times New Roman" w:hAnsi="Times New Roman" w:cs="Times New Roman"/>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8"/>
        <w:gridCol w:w="1562"/>
        <w:gridCol w:w="1701"/>
        <w:gridCol w:w="1559"/>
        <w:gridCol w:w="1559"/>
      </w:tblGrid>
      <w:tr w:rsidR="006C1658" w:rsidRPr="00462228" w:rsidTr="00142467">
        <w:tc>
          <w:tcPr>
            <w:tcW w:w="3508" w:type="dxa"/>
          </w:tcPr>
          <w:p w:rsidR="006C1658" w:rsidRPr="00462228" w:rsidRDefault="006C1658" w:rsidP="003E127B">
            <w:pPr>
              <w:adjustRightInd w:val="0"/>
              <w:jc w:val="both"/>
              <w:rPr>
                <w:rFonts w:ascii="Times New Roman" w:hAnsi="Times New Roman" w:cs="Times New Roman"/>
                <w:sz w:val="20"/>
                <w:szCs w:val="20"/>
              </w:rPr>
            </w:pPr>
            <w:r w:rsidRPr="00462228">
              <w:rPr>
                <w:rFonts w:ascii="Times New Roman" w:hAnsi="Times New Roman" w:cs="Times New Roman"/>
                <w:sz w:val="20"/>
                <w:szCs w:val="20"/>
              </w:rPr>
              <w:t>Наименование показателя</w:t>
            </w:r>
          </w:p>
        </w:tc>
        <w:tc>
          <w:tcPr>
            <w:tcW w:w="1562"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31.12.2013</w:t>
            </w:r>
          </w:p>
        </w:tc>
        <w:tc>
          <w:tcPr>
            <w:tcW w:w="1701"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31.12.2014</w:t>
            </w:r>
          </w:p>
        </w:tc>
        <w:tc>
          <w:tcPr>
            <w:tcW w:w="1559"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31.03.2014</w:t>
            </w:r>
          </w:p>
        </w:tc>
        <w:tc>
          <w:tcPr>
            <w:tcW w:w="1559"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31.03.2015</w:t>
            </w:r>
          </w:p>
        </w:tc>
      </w:tr>
      <w:tr w:rsidR="006C1658" w:rsidRPr="00462228" w:rsidTr="00142467">
        <w:tc>
          <w:tcPr>
            <w:tcW w:w="9889" w:type="dxa"/>
            <w:gridSpan w:val="5"/>
          </w:tcPr>
          <w:p w:rsidR="006C1658" w:rsidRPr="00462228" w:rsidRDefault="006C1658" w:rsidP="003E127B">
            <w:pPr>
              <w:adjustRightInd w:val="0"/>
              <w:jc w:val="both"/>
              <w:rPr>
                <w:rFonts w:ascii="Times New Roman" w:hAnsi="Times New Roman" w:cs="Times New Roman"/>
                <w:sz w:val="20"/>
                <w:szCs w:val="20"/>
              </w:rPr>
            </w:pPr>
            <w:r w:rsidRPr="00462228">
              <w:rPr>
                <w:rFonts w:ascii="Times New Roman" w:hAnsi="Times New Roman" w:cs="Times New Roman"/>
                <w:sz w:val="20"/>
                <w:szCs w:val="20"/>
              </w:rPr>
              <w:t>Вид (виды) хозяйственной деятельности:</w:t>
            </w:r>
            <w:r w:rsidRPr="00462228">
              <w:rPr>
                <w:rFonts w:ascii="Times New Roman" w:hAnsi="Times New Roman" w:cs="Times New Roman"/>
                <w:b/>
                <w:i/>
                <w:sz w:val="20"/>
                <w:szCs w:val="20"/>
              </w:rPr>
              <w:t xml:space="preserve"> Биржевые операции с фондовыми ценностями</w:t>
            </w:r>
          </w:p>
        </w:tc>
      </w:tr>
      <w:tr w:rsidR="006C1658" w:rsidRPr="00462228" w:rsidTr="00142467">
        <w:tc>
          <w:tcPr>
            <w:tcW w:w="3508" w:type="dxa"/>
          </w:tcPr>
          <w:p w:rsidR="006C1658" w:rsidRPr="00462228" w:rsidRDefault="006C1658" w:rsidP="003E127B">
            <w:pPr>
              <w:pStyle w:val="aa"/>
              <w:tabs>
                <w:tab w:val="clear" w:pos="4153"/>
                <w:tab w:val="clear" w:pos="8306"/>
              </w:tabs>
              <w:adjustRightInd w:val="0"/>
              <w:rPr>
                <w:sz w:val="20"/>
                <w:lang w:eastAsia="en-US"/>
              </w:rPr>
            </w:pPr>
            <w:r w:rsidRPr="00462228">
              <w:rPr>
                <w:sz w:val="20"/>
                <w:lang w:eastAsia="en-US"/>
              </w:rPr>
              <w:t>Объем выручки от продаж (объем продаж) от данного вида хозяйственной деятельности, руб.</w:t>
            </w:r>
          </w:p>
        </w:tc>
        <w:tc>
          <w:tcPr>
            <w:tcW w:w="1562"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4 500 057</w:t>
            </w:r>
          </w:p>
        </w:tc>
        <w:tc>
          <w:tcPr>
            <w:tcW w:w="1701"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2 313 147</w:t>
            </w:r>
          </w:p>
        </w:tc>
        <w:tc>
          <w:tcPr>
            <w:tcW w:w="1559"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495 621</w:t>
            </w:r>
          </w:p>
        </w:tc>
        <w:tc>
          <w:tcPr>
            <w:tcW w:w="1559"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781 889</w:t>
            </w:r>
          </w:p>
        </w:tc>
      </w:tr>
      <w:tr w:rsidR="006C1658" w:rsidRPr="00462228" w:rsidTr="00142467">
        <w:tc>
          <w:tcPr>
            <w:tcW w:w="3508" w:type="dxa"/>
          </w:tcPr>
          <w:p w:rsidR="006C1658" w:rsidRPr="00462228" w:rsidRDefault="006C1658" w:rsidP="003E127B">
            <w:pPr>
              <w:adjustRightInd w:val="0"/>
              <w:rPr>
                <w:rFonts w:ascii="Times New Roman" w:hAnsi="Times New Roman" w:cs="Times New Roman"/>
                <w:sz w:val="20"/>
                <w:szCs w:val="20"/>
              </w:rPr>
            </w:pPr>
            <w:r w:rsidRPr="00462228">
              <w:rPr>
                <w:rFonts w:ascii="Times New Roman" w:hAnsi="Times New Roman" w:cs="Times New Roman"/>
                <w:sz w:val="20"/>
                <w:szCs w:val="20"/>
              </w:rPr>
              <w:t>Доля выручки от продаж (объема продаж) от данного вида хозяйственной деятельности в общем объеме выручки от продаж (объеме продаж) эмитента, %</w:t>
            </w:r>
          </w:p>
        </w:tc>
        <w:tc>
          <w:tcPr>
            <w:tcW w:w="1562"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100</w:t>
            </w:r>
          </w:p>
        </w:tc>
        <w:tc>
          <w:tcPr>
            <w:tcW w:w="1701"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100</w:t>
            </w:r>
          </w:p>
        </w:tc>
        <w:tc>
          <w:tcPr>
            <w:tcW w:w="1559"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100</w:t>
            </w:r>
          </w:p>
        </w:tc>
        <w:tc>
          <w:tcPr>
            <w:tcW w:w="1559" w:type="dxa"/>
            <w:vAlign w:val="center"/>
          </w:tcPr>
          <w:p w:rsidR="006C1658" w:rsidRPr="00462228" w:rsidRDefault="006C1658" w:rsidP="003E127B">
            <w:pPr>
              <w:adjustRightInd w:val="0"/>
              <w:jc w:val="both"/>
              <w:rPr>
                <w:rFonts w:ascii="Times New Roman" w:hAnsi="Times New Roman" w:cs="Times New Roman"/>
                <w:b/>
                <w:i/>
                <w:sz w:val="20"/>
                <w:szCs w:val="20"/>
              </w:rPr>
            </w:pPr>
            <w:r w:rsidRPr="00462228">
              <w:rPr>
                <w:rFonts w:ascii="Times New Roman" w:hAnsi="Times New Roman" w:cs="Times New Roman"/>
                <w:b/>
                <w:i/>
                <w:sz w:val="20"/>
                <w:szCs w:val="20"/>
              </w:rPr>
              <w:t>100</w:t>
            </w:r>
          </w:p>
        </w:tc>
      </w:tr>
    </w:tbl>
    <w:p w:rsidR="006C1658" w:rsidRPr="00462228" w:rsidRDefault="006C1658" w:rsidP="00990FCD">
      <w:pPr>
        <w:autoSpaceDE w:val="0"/>
        <w:autoSpaceDN w:val="0"/>
        <w:adjustRightInd w:val="0"/>
        <w:spacing w:after="0" w:line="240" w:lineRule="auto"/>
        <w:ind w:firstLine="540"/>
        <w:jc w:val="both"/>
        <w:rPr>
          <w:rFonts w:ascii="Times New Roman" w:hAnsi="Times New Roman" w:cs="Times New Roman"/>
          <w:sz w:val="20"/>
          <w:szCs w:val="20"/>
        </w:rPr>
      </w:pPr>
    </w:p>
    <w:p w:rsidR="00530CBC" w:rsidRPr="00462228" w:rsidRDefault="00530CBC" w:rsidP="00074EDB">
      <w:pPr>
        <w:autoSpaceDE w:val="0"/>
        <w:autoSpaceDN w:val="0"/>
        <w:adjustRightInd w:val="0"/>
        <w:spacing w:after="0" w:line="240" w:lineRule="auto"/>
        <w:ind w:firstLine="284"/>
        <w:jc w:val="both"/>
        <w:rPr>
          <w:rFonts w:ascii="Times New Roman" w:hAnsi="Times New Roman" w:cs="Times New Roman"/>
          <w:sz w:val="20"/>
          <w:szCs w:val="20"/>
        </w:rPr>
      </w:pPr>
      <w:r w:rsidRPr="00462228">
        <w:rPr>
          <w:rFonts w:ascii="Times New Roman" w:hAnsi="Times New Roman" w:cs="Times New Roman"/>
          <w:sz w:val="20"/>
          <w:szCs w:val="20"/>
        </w:rPr>
        <w:t>Изменения размера выручки от продаж (объема продаж) эмитента от основной хозяйственной деятельности на 10 и более процентов по сравнению с соответствующим предыдущим отчетным периодом и причины таких изменений:</w:t>
      </w:r>
    </w:p>
    <w:p w:rsidR="000933C3" w:rsidRPr="007B3747" w:rsidRDefault="000933C3" w:rsidP="00074EDB">
      <w:pPr>
        <w:autoSpaceDE w:val="0"/>
        <w:autoSpaceDN w:val="0"/>
        <w:adjustRightInd w:val="0"/>
        <w:spacing w:after="0" w:line="240" w:lineRule="auto"/>
        <w:ind w:firstLine="284"/>
        <w:jc w:val="both"/>
        <w:rPr>
          <w:rFonts w:ascii="Times New Roman" w:hAnsi="Times New Roman" w:cs="Times New Roman"/>
          <w:sz w:val="20"/>
          <w:szCs w:val="20"/>
        </w:rPr>
      </w:pPr>
    </w:p>
    <w:p w:rsidR="00530CBC" w:rsidRPr="007B3747" w:rsidRDefault="000933C3" w:rsidP="00074EDB">
      <w:pPr>
        <w:autoSpaceDE w:val="0"/>
        <w:autoSpaceDN w:val="0"/>
        <w:adjustRightInd w:val="0"/>
        <w:spacing w:after="0" w:line="240" w:lineRule="auto"/>
        <w:ind w:firstLine="284"/>
        <w:jc w:val="both"/>
        <w:rPr>
          <w:rFonts w:ascii="Times New Roman" w:hAnsi="Times New Roman" w:cs="Times New Roman"/>
          <w:sz w:val="20"/>
          <w:szCs w:val="20"/>
        </w:rPr>
      </w:pPr>
      <w:r w:rsidRPr="007B3747">
        <w:rPr>
          <w:rFonts w:ascii="Times New Roman" w:hAnsi="Times New Roman" w:cs="Times New Roman"/>
          <w:sz w:val="20"/>
          <w:szCs w:val="20"/>
        </w:rPr>
        <w:t>И</w:t>
      </w:r>
      <w:r w:rsidR="00530CBC" w:rsidRPr="007B3747">
        <w:rPr>
          <w:rFonts w:ascii="Times New Roman" w:hAnsi="Times New Roman" w:cs="Times New Roman"/>
          <w:sz w:val="20"/>
          <w:szCs w:val="20"/>
        </w:rPr>
        <w:t xml:space="preserve">зменение размера выручки (доходов) </w:t>
      </w:r>
      <w:r w:rsidRPr="007B3747">
        <w:rPr>
          <w:rFonts w:ascii="Times New Roman" w:hAnsi="Times New Roman" w:cs="Times New Roman"/>
          <w:sz w:val="20"/>
          <w:szCs w:val="20"/>
        </w:rPr>
        <w:t>э</w:t>
      </w:r>
      <w:r w:rsidR="00530CBC" w:rsidRPr="007B3747">
        <w:rPr>
          <w:rFonts w:ascii="Times New Roman" w:hAnsi="Times New Roman" w:cs="Times New Roman"/>
          <w:sz w:val="20"/>
          <w:szCs w:val="20"/>
        </w:rPr>
        <w:t xml:space="preserve">митента от основной хозяйственной деятельности в 2014 году по сравнению с 2013 годом в сторону уменьшения связано с переходом </w:t>
      </w:r>
      <w:r w:rsidRPr="007B3747">
        <w:rPr>
          <w:rFonts w:ascii="Times New Roman" w:hAnsi="Times New Roman" w:cs="Times New Roman"/>
          <w:sz w:val="20"/>
          <w:szCs w:val="20"/>
        </w:rPr>
        <w:t>э</w:t>
      </w:r>
      <w:r w:rsidR="00530CBC" w:rsidRPr="007B3747">
        <w:rPr>
          <w:rFonts w:ascii="Times New Roman" w:hAnsi="Times New Roman" w:cs="Times New Roman"/>
          <w:sz w:val="20"/>
          <w:szCs w:val="20"/>
        </w:rPr>
        <w:t>митента на новую торговую платформу, а также  является следствием уменьшения операций, совершаемых на биржевом фондовом рынке Российской Федерации.</w:t>
      </w:r>
      <w:r w:rsidR="00AB3281" w:rsidRPr="007B3747">
        <w:rPr>
          <w:rFonts w:ascii="Times New Roman" w:hAnsi="Times New Roman" w:cs="Times New Roman"/>
          <w:sz w:val="20"/>
          <w:szCs w:val="20"/>
        </w:rPr>
        <w:t xml:space="preserve"> </w:t>
      </w:r>
      <w:r w:rsidR="00530CBC" w:rsidRPr="007B3747">
        <w:rPr>
          <w:rFonts w:ascii="Times New Roman" w:hAnsi="Times New Roman" w:cs="Times New Roman"/>
          <w:sz w:val="20"/>
          <w:szCs w:val="20"/>
        </w:rPr>
        <w:t xml:space="preserve">Снижение объема торгов связано с тем, что некоторые из участников торгов находились в </w:t>
      </w:r>
      <w:proofErr w:type="gramStart"/>
      <w:r w:rsidR="00530CBC" w:rsidRPr="007B3747">
        <w:rPr>
          <w:rFonts w:ascii="Times New Roman" w:hAnsi="Times New Roman" w:cs="Times New Roman"/>
          <w:sz w:val="20"/>
          <w:szCs w:val="20"/>
        </w:rPr>
        <w:t>процессе</w:t>
      </w:r>
      <w:proofErr w:type="gramEnd"/>
      <w:r w:rsidR="00530CBC" w:rsidRPr="007B3747">
        <w:rPr>
          <w:rFonts w:ascii="Times New Roman" w:hAnsi="Times New Roman" w:cs="Times New Roman"/>
          <w:sz w:val="20"/>
          <w:szCs w:val="20"/>
        </w:rPr>
        <w:t xml:space="preserve"> настройки своих систем в связи с переводом клиринга и расчетов в ОАО «КЦ МФБ».</w:t>
      </w:r>
    </w:p>
    <w:p w:rsidR="00530CBC" w:rsidRPr="007B3747" w:rsidRDefault="00530CBC" w:rsidP="00074EDB">
      <w:pPr>
        <w:autoSpaceDE w:val="0"/>
        <w:autoSpaceDN w:val="0"/>
        <w:adjustRightInd w:val="0"/>
        <w:spacing w:after="0" w:line="240" w:lineRule="auto"/>
        <w:ind w:firstLine="284"/>
        <w:jc w:val="both"/>
        <w:rPr>
          <w:rFonts w:ascii="Times New Roman" w:hAnsi="Times New Roman" w:cs="Times New Roman"/>
          <w:sz w:val="20"/>
          <w:szCs w:val="20"/>
        </w:rPr>
      </w:pPr>
    </w:p>
    <w:p w:rsidR="00530CBC" w:rsidRPr="007B3747" w:rsidRDefault="00530CBC" w:rsidP="00074EDB">
      <w:pPr>
        <w:autoSpaceDE w:val="0"/>
        <w:autoSpaceDN w:val="0"/>
        <w:adjustRightInd w:val="0"/>
        <w:spacing w:after="0" w:line="240" w:lineRule="auto"/>
        <w:ind w:firstLine="284"/>
        <w:jc w:val="both"/>
        <w:rPr>
          <w:rFonts w:ascii="Times New Roman" w:hAnsi="Times New Roman" w:cs="Times New Roman"/>
          <w:sz w:val="20"/>
          <w:szCs w:val="20"/>
        </w:rPr>
      </w:pPr>
      <w:proofErr w:type="gramStart"/>
      <w:r w:rsidRPr="007B3747">
        <w:rPr>
          <w:rFonts w:ascii="Times New Roman" w:hAnsi="Times New Roman" w:cs="Times New Roman"/>
          <w:sz w:val="20"/>
          <w:szCs w:val="20"/>
        </w:rPr>
        <w:t xml:space="preserve">Изменение размера выручки (доходов) </w:t>
      </w:r>
      <w:r w:rsidR="000933C3" w:rsidRPr="007B3747">
        <w:rPr>
          <w:rFonts w:ascii="Times New Roman" w:hAnsi="Times New Roman" w:cs="Times New Roman"/>
          <w:sz w:val="20"/>
          <w:szCs w:val="20"/>
        </w:rPr>
        <w:t>э</w:t>
      </w:r>
      <w:r w:rsidRPr="007B3747">
        <w:rPr>
          <w:rFonts w:ascii="Times New Roman" w:hAnsi="Times New Roman" w:cs="Times New Roman"/>
          <w:sz w:val="20"/>
          <w:szCs w:val="20"/>
        </w:rPr>
        <w:t>митента от основной хозяйственной деятельности в первом квартале 2015года по сравнению с 1 кварталом 2014 года в сторону увеличения является следствием наличия достаточного спроса на биржевые услуги в Российской Федерации, а также в результате введения в обращение наиболее ликвидных американских акций.</w:t>
      </w:r>
      <w:proofErr w:type="gramEnd"/>
    </w:p>
    <w:p w:rsidR="00530CBC" w:rsidRPr="00530CBC" w:rsidRDefault="00530CBC" w:rsidP="00074EDB">
      <w:pPr>
        <w:autoSpaceDE w:val="0"/>
        <w:autoSpaceDN w:val="0"/>
        <w:adjustRightInd w:val="0"/>
        <w:spacing w:after="0" w:line="240" w:lineRule="auto"/>
        <w:ind w:firstLine="284"/>
        <w:jc w:val="both"/>
        <w:rPr>
          <w:rFonts w:ascii="Times New Roman" w:hAnsi="Times New Roman" w:cs="Times New Roman"/>
          <w:sz w:val="20"/>
          <w:szCs w:val="20"/>
        </w:rPr>
      </w:pPr>
    </w:p>
    <w:p w:rsidR="00E654B9" w:rsidRPr="00D83554" w:rsidRDefault="00530CBC" w:rsidP="00530CBC">
      <w:pPr>
        <w:autoSpaceDE w:val="0"/>
        <w:autoSpaceDN w:val="0"/>
        <w:adjustRightInd w:val="0"/>
        <w:spacing w:after="0" w:line="240" w:lineRule="auto"/>
        <w:jc w:val="both"/>
        <w:rPr>
          <w:rFonts w:ascii="Times New Roman" w:hAnsi="Times New Roman" w:cs="Times New Roman"/>
          <w:sz w:val="20"/>
          <w:szCs w:val="20"/>
        </w:rPr>
      </w:pPr>
      <w:r w:rsidRPr="00530CBC">
        <w:rPr>
          <w:rFonts w:ascii="Times New Roman" w:hAnsi="Times New Roman" w:cs="Times New Roman"/>
          <w:sz w:val="20"/>
          <w:szCs w:val="20"/>
        </w:rPr>
        <w:t>Структура себестоимости эмитента:</w:t>
      </w:r>
    </w:p>
    <w:p w:rsidR="00530CBC" w:rsidRDefault="00530CBC" w:rsidP="00DF7714">
      <w:pPr>
        <w:autoSpaceDE w:val="0"/>
        <w:autoSpaceDN w:val="0"/>
        <w:adjustRightInd w:val="0"/>
        <w:spacing w:after="0" w:line="240" w:lineRule="auto"/>
        <w:jc w:val="both"/>
        <w:rPr>
          <w:rFonts w:ascii="Times New Roman" w:hAnsi="Times New Roman" w:cs="Times New Roman"/>
          <w:sz w:val="20"/>
          <w:szCs w:val="20"/>
        </w:rPr>
      </w:pPr>
    </w:p>
    <w:tbl>
      <w:tblPr>
        <w:tblW w:w="496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2" w:type="dxa"/>
          <w:right w:w="72" w:type="dxa"/>
        </w:tblCellMar>
        <w:tblLook w:val="0000"/>
      </w:tblPr>
      <w:tblGrid>
        <w:gridCol w:w="5318"/>
        <w:gridCol w:w="1082"/>
        <w:gridCol w:w="1187"/>
        <w:gridCol w:w="1133"/>
        <w:gridCol w:w="1275"/>
      </w:tblGrid>
      <w:tr w:rsidR="00D469DF" w:rsidRPr="00530CBC" w:rsidTr="001B46B7">
        <w:tc>
          <w:tcPr>
            <w:tcW w:w="2660" w:type="pct"/>
          </w:tcPr>
          <w:p w:rsidR="00AB3281" w:rsidRPr="00530CBC" w:rsidRDefault="00AB3281" w:rsidP="003E127B">
            <w:pPr>
              <w:jc w:val="both"/>
              <w:rPr>
                <w:rFonts w:ascii="Times New Roman" w:hAnsi="Times New Roman" w:cs="Times New Roman"/>
                <w:sz w:val="20"/>
                <w:szCs w:val="20"/>
              </w:rPr>
            </w:pPr>
            <w:r w:rsidRPr="00530CBC">
              <w:rPr>
                <w:rFonts w:ascii="Times New Roman" w:hAnsi="Times New Roman" w:cs="Times New Roman"/>
                <w:sz w:val="20"/>
                <w:szCs w:val="20"/>
              </w:rPr>
              <w:t>Наименование статьи затрат</w:t>
            </w:r>
          </w:p>
        </w:tc>
        <w:tc>
          <w:tcPr>
            <w:tcW w:w="541" w:type="pct"/>
            <w:vAlign w:val="center"/>
          </w:tcPr>
          <w:p w:rsidR="00AB3281" w:rsidRPr="00530CBC" w:rsidRDefault="00AB3281" w:rsidP="00AB3281">
            <w:pPr>
              <w:jc w:val="both"/>
              <w:rPr>
                <w:rFonts w:ascii="Times New Roman" w:hAnsi="Times New Roman" w:cs="Times New Roman"/>
                <w:b/>
                <w:i/>
                <w:sz w:val="20"/>
                <w:szCs w:val="20"/>
              </w:rPr>
            </w:pPr>
            <w:r w:rsidRPr="00530CBC">
              <w:rPr>
                <w:rFonts w:ascii="Times New Roman" w:hAnsi="Times New Roman" w:cs="Times New Roman"/>
                <w:b/>
                <w:i/>
                <w:sz w:val="20"/>
                <w:szCs w:val="20"/>
              </w:rPr>
              <w:t>31.12.201</w:t>
            </w:r>
            <w:r>
              <w:rPr>
                <w:rFonts w:ascii="Times New Roman" w:hAnsi="Times New Roman" w:cs="Times New Roman"/>
                <w:b/>
                <w:i/>
                <w:sz w:val="20"/>
                <w:szCs w:val="20"/>
              </w:rPr>
              <w:t>3</w:t>
            </w:r>
          </w:p>
        </w:tc>
        <w:tc>
          <w:tcPr>
            <w:tcW w:w="593" w:type="pct"/>
            <w:vAlign w:val="center"/>
          </w:tcPr>
          <w:p w:rsidR="00AB3281" w:rsidRPr="00530CBC" w:rsidRDefault="00AB3281" w:rsidP="00AB3281">
            <w:pPr>
              <w:jc w:val="both"/>
              <w:rPr>
                <w:rFonts w:ascii="Times New Roman" w:hAnsi="Times New Roman" w:cs="Times New Roman"/>
                <w:b/>
                <w:i/>
                <w:sz w:val="20"/>
                <w:szCs w:val="20"/>
              </w:rPr>
            </w:pPr>
            <w:r w:rsidRPr="00530CBC">
              <w:rPr>
                <w:rFonts w:ascii="Times New Roman" w:hAnsi="Times New Roman" w:cs="Times New Roman"/>
                <w:b/>
                <w:i/>
                <w:sz w:val="20"/>
                <w:szCs w:val="20"/>
              </w:rPr>
              <w:t>31</w:t>
            </w:r>
            <w:r>
              <w:rPr>
                <w:rFonts w:ascii="Times New Roman" w:hAnsi="Times New Roman" w:cs="Times New Roman"/>
                <w:b/>
                <w:i/>
                <w:sz w:val="20"/>
                <w:szCs w:val="20"/>
              </w:rPr>
              <w:t>.12</w:t>
            </w:r>
            <w:r w:rsidRPr="00530CBC">
              <w:rPr>
                <w:rFonts w:ascii="Times New Roman" w:hAnsi="Times New Roman" w:cs="Times New Roman"/>
                <w:b/>
                <w:i/>
                <w:sz w:val="20"/>
                <w:szCs w:val="20"/>
              </w:rPr>
              <w:t>.201</w:t>
            </w:r>
            <w:r>
              <w:rPr>
                <w:rFonts w:ascii="Times New Roman" w:hAnsi="Times New Roman" w:cs="Times New Roman"/>
                <w:b/>
                <w:i/>
                <w:sz w:val="20"/>
                <w:szCs w:val="20"/>
              </w:rPr>
              <w:t>4</w:t>
            </w:r>
          </w:p>
        </w:tc>
        <w:tc>
          <w:tcPr>
            <w:tcW w:w="567" w:type="pct"/>
            <w:vAlign w:val="center"/>
          </w:tcPr>
          <w:p w:rsidR="00AB3281" w:rsidRPr="00024E6D" w:rsidRDefault="00AB3281"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31.03.2014</w:t>
            </w:r>
          </w:p>
        </w:tc>
        <w:tc>
          <w:tcPr>
            <w:tcW w:w="638" w:type="pct"/>
            <w:vAlign w:val="center"/>
          </w:tcPr>
          <w:p w:rsidR="00AB3281" w:rsidRPr="00024E6D" w:rsidRDefault="00AB3281"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31.03.2015</w:t>
            </w:r>
          </w:p>
        </w:tc>
      </w:tr>
      <w:tr w:rsidR="00D469DF" w:rsidRPr="00530CBC" w:rsidTr="001B46B7">
        <w:tc>
          <w:tcPr>
            <w:tcW w:w="2660" w:type="pct"/>
          </w:tcPr>
          <w:p w:rsidR="00024E6D" w:rsidRPr="00530CBC" w:rsidRDefault="00024E6D" w:rsidP="003E127B">
            <w:pPr>
              <w:jc w:val="both"/>
              <w:rPr>
                <w:rFonts w:ascii="Times New Roman" w:hAnsi="Times New Roman" w:cs="Times New Roman"/>
                <w:sz w:val="20"/>
                <w:szCs w:val="20"/>
              </w:rPr>
            </w:pPr>
            <w:r w:rsidRPr="00530CBC">
              <w:rPr>
                <w:rFonts w:ascii="Times New Roman" w:hAnsi="Times New Roman" w:cs="Times New Roman"/>
                <w:sz w:val="20"/>
                <w:szCs w:val="20"/>
              </w:rPr>
              <w:t>Сырье и материалы, %</w:t>
            </w:r>
          </w:p>
        </w:tc>
        <w:tc>
          <w:tcPr>
            <w:tcW w:w="541"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1</w:t>
            </w:r>
          </w:p>
        </w:tc>
        <w:tc>
          <w:tcPr>
            <w:tcW w:w="593"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67"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638"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r>
      <w:tr w:rsidR="00D469DF" w:rsidRPr="00530CBC" w:rsidTr="001B46B7">
        <w:tc>
          <w:tcPr>
            <w:tcW w:w="2660" w:type="pct"/>
          </w:tcPr>
          <w:p w:rsidR="00024E6D" w:rsidRPr="00530CBC" w:rsidRDefault="00024E6D" w:rsidP="003E127B">
            <w:pPr>
              <w:jc w:val="both"/>
              <w:rPr>
                <w:rFonts w:ascii="Times New Roman" w:hAnsi="Times New Roman" w:cs="Times New Roman"/>
                <w:sz w:val="20"/>
                <w:szCs w:val="20"/>
              </w:rPr>
            </w:pPr>
            <w:r w:rsidRPr="00530CBC">
              <w:rPr>
                <w:rFonts w:ascii="Times New Roman" w:hAnsi="Times New Roman" w:cs="Times New Roman"/>
                <w:sz w:val="20"/>
                <w:szCs w:val="20"/>
              </w:rPr>
              <w:t>Приобретенные комплектующие изделия, полуфабрикаты, %</w:t>
            </w:r>
          </w:p>
        </w:tc>
        <w:tc>
          <w:tcPr>
            <w:tcW w:w="541"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93"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67"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638"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r>
      <w:tr w:rsidR="00D469DF" w:rsidRPr="00530CBC" w:rsidTr="001B46B7">
        <w:tc>
          <w:tcPr>
            <w:tcW w:w="2660" w:type="pct"/>
          </w:tcPr>
          <w:p w:rsidR="00024E6D" w:rsidRPr="00530CBC" w:rsidRDefault="00024E6D" w:rsidP="003E127B">
            <w:pPr>
              <w:jc w:val="both"/>
              <w:rPr>
                <w:rFonts w:ascii="Times New Roman" w:hAnsi="Times New Roman" w:cs="Times New Roman"/>
                <w:sz w:val="20"/>
                <w:szCs w:val="20"/>
              </w:rPr>
            </w:pPr>
            <w:r w:rsidRPr="00530CBC">
              <w:rPr>
                <w:rFonts w:ascii="Times New Roman" w:hAnsi="Times New Roman" w:cs="Times New Roman"/>
                <w:sz w:val="20"/>
                <w:szCs w:val="20"/>
              </w:rPr>
              <w:t>Работы и услуги производственного характера, выполненные сторонними организациями, %</w:t>
            </w:r>
          </w:p>
        </w:tc>
        <w:tc>
          <w:tcPr>
            <w:tcW w:w="541"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56</w:t>
            </w:r>
          </w:p>
        </w:tc>
        <w:tc>
          <w:tcPr>
            <w:tcW w:w="593"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41</w:t>
            </w:r>
          </w:p>
        </w:tc>
        <w:tc>
          <w:tcPr>
            <w:tcW w:w="567"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32</w:t>
            </w:r>
          </w:p>
        </w:tc>
        <w:tc>
          <w:tcPr>
            <w:tcW w:w="638"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43</w:t>
            </w:r>
          </w:p>
        </w:tc>
      </w:tr>
      <w:tr w:rsidR="00D469DF" w:rsidRPr="00530CBC" w:rsidTr="001B46B7">
        <w:tc>
          <w:tcPr>
            <w:tcW w:w="2660" w:type="pct"/>
          </w:tcPr>
          <w:p w:rsidR="00024E6D" w:rsidRPr="00530CBC" w:rsidRDefault="00024E6D" w:rsidP="003E127B">
            <w:pPr>
              <w:jc w:val="both"/>
              <w:rPr>
                <w:rFonts w:ascii="Times New Roman" w:hAnsi="Times New Roman" w:cs="Times New Roman"/>
                <w:sz w:val="20"/>
                <w:szCs w:val="20"/>
              </w:rPr>
            </w:pPr>
            <w:r w:rsidRPr="00530CBC">
              <w:rPr>
                <w:rFonts w:ascii="Times New Roman" w:hAnsi="Times New Roman" w:cs="Times New Roman"/>
                <w:sz w:val="20"/>
                <w:szCs w:val="20"/>
              </w:rPr>
              <w:t>Топливо, %</w:t>
            </w:r>
          </w:p>
        </w:tc>
        <w:tc>
          <w:tcPr>
            <w:tcW w:w="541"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93"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67"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638"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r>
      <w:tr w:rsidR="00D469DF" w:rsidRPr="00530CBC" w:rsidTr="001B46B7">
        <w:tc>
          <w:tcPr>
            <w:tcW w:w="2660" w:type="pct"/>
          </w:tcPr>
          <w:p w:rsidR="00024E6D" w:rsidRPr="00530CBC" w:rsidRDefault="00024E6D" w:rsidP="003E127B">
            <w:pPr>
              <w:jc w:val="both"/>
              <w:rPr>
                <w:rFonts w:ascii="Times New Roman" w:hAnsi="Times New Roman" w:cs="Times New Roman"/>
                <w:sz w:val="20"/>
                <w:szCs w:val="20"/>
              </w:rPr>
            </w:pPr>
            <w:r w:rsidRPr="00530CBC">
              <w:rPr>
                <w:rFonts w:ascii="Times New Roman" w:hAnsi="Times New Roman" w:cs="Times New Roman"/>
                <w:sz w:val="20"/>
                <w:szCs w:val="20"/>
              </w:rPr>
              <w:t>Энергия, %</w:t>
            </w:r>
          </w:p>
        </w:tc>
        <w:tc>
          <w:tcPr>
            <w:tcW w:w="541"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93"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67"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638"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r>
      <w:tr w:rsidR="00D469DF" w:rsidRPr="00530CBC" w:rsidTr="001B46B7">
        <w:tc>
          <w:tcPr>
            <w:tcW w:w="2660" w:type="pct"/>
          </w:tcPr>
          <w:p w:rsidR="00024E6D" w:rsidRPr="00530CBC" w:rsidRDefault="00024E6D" w:rsidP="003E127B">
            <w:pPr>
              <w:jc w:val="both"/>
              <w:rPr>
                <w:rFonts w:ascii="Times New Roman" w:hAnsi="Times New Roman" w:cs="Times New Roman"/>
                <w:sz w:val="20"/>
                <w:szCs w:val="20"/>
              </w:rPr>
            </w:pPr>
            <w:r w:rsidRPr="00530CBC">
              <w:rPr>
                <w:rFonts w:ascii="Times New Roman" w:hAnsi="Times New Roman" w:cs="Times New Roman"/>
                <w:sz w:val="20"/>
                <w:szCs w:val="20"/>
              </w:rPr>
              <w:t>Затраты на оплату труда, %</w:t>
            </w:r>
          </w:p>
        </w:tc>
        <w:tc>
          <w:tcPr>
            <w:tcW w:w="541"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25</w:t>
            </w:r>
          </w:p>
        </w:tc>
        <w:tc>
          <w:tcPr>
            <w:tcW w:w="593"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37</w:t>
            </w:r>
          </w:p>
        </w:tc>
        <w:tc>
          <w:tcPr>
            <w:tcW w:w="567"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42</w:t>
            </w:r>
          </w:p>
        </w:tc>
        <w:tc>
          <w:tcPr>
            <w:tcW w:w="638"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30</w:t>
            </w:r>
          </w:p>
        </w:tc>
      </w:tr>
      <w:tr w:rsidR="00D469DF" w:rsidRPr="00530CBC" w:rsidTr="001B46B7">
        <w:tc>
          <w:tcPr>
            <w:tcW w:w="2660" w:type="pct"/>
          </w:tcPr>
          <w:p w:rsidR="00024E6D" w:rsidRPr="00530CBC" w:rsidRDefault="00024E6D" w:rsidP="003E127B">
            <w:pPr>
              <w:jc w:val="both"/>
              <w:rPr>
                <w:rFonts w:ascii="Times New Roman" w:hAnsi="Times New Roman" w:cs="Times New Roman"/>
                <w:sz w:val="20"/>
                <w:szCs w:val="20"/>
              </w:rPr>
            </w:pPr>
            <w:r w:rsidRPr="00530CBC">
              <w:rPr>
                <w:rFonts w:ascii="Times New Roman" w:hAnsi="Times New Roman" w:cs="Times New Roman"/>
                <w:sz w:val="20"/>
                <w:szCs w:val="20"/>
              </w:rPr>
              <w:t>Проценты по кредитам, %</w:t>
            </w:r>
          </w:p>
        </w:tc>
        <w:tc>
          <w:tcPr>
            <w:tcW w:w="541"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93"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67"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638"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r>
      <w:tr w:rsidR="00D469DF" w:rsidRPr="00530CBC" w:rsidTr="001B46B7">
        <w:tc>
          <w:tcPr>
            <w:tcW w:w="2660" w:type="pct"/>
          </w:tcPr>
          <w:p w:rsidR="00024E6D" w:rsidRPr="00530CBC" w:rsidRDefault="00024E6D" w:rsidP="003E127B">
            <w:pPr>
              <w:jc w:val="both"/>
              <w:rPr>
                <w:rFonts w:ascii="Times New Roman" w:hAnsi="Times New Roman" w:cs="Times New Roman"/>
                <w:sz w:val="20"/>
                <w:szCs w:val="20"/>
              </w:rPr>
            </w:pPr>
            <w:r w:rsidRPr="00530CBC">
              <w:rPr>
                <w:rFonts w:ascii="Times New Roman" w:hAnsi="Times New Roman" w:cs="Times New Roman"/>
                <w:sz w:val="20"/>
                <w:szCs w:val="20"/>
              </w:rPr>
              <w:t>Арендная плата, %</w:t>
            </w:r>
          </w:p>
        </w:tc>
        <w:tc>
          <w:tcPr>
            <w:tcW w:w="541"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4</w:t>
            </w:r>
          </w:p>
        </w:tc>
        <w:tc>
          <w:tcPr>
            <w:tcW w:w="593"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3</w:t>
            </w:r>
          </w:p>
        </w:tc>
        <w:tc>
          <w:tcPr>
            <w:tcW w:w="567"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6</w:t>
            </w:r>
          </w:p>
        </w:tc>
        <w:tc>
          <w:tcPr>
            <w:tcW w:w="638"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1</w:t>
            </w:r>
          </w:p>
        </w:tc>
      </w:tr>
      <w:tr w:rsidR="00D469DF" w:rsidRPr="00530CBC" w:rsidTr="001B46B7">
        <w:tc>
          <w:tcPr>
            <w:tcW w:w="2660" w:type="pct"/>
          </w:tcPr>
          <w:p w:rsidR="00024E6D" w:rsidRPr="00530CBC" w:rsidRDefault="00024E6D" w:rsidP="003E127B">
            <w:pPr>
              <w:jc w:val="both"/>
              <w:rPr>
                <w:rFonts w:ascii="Times New Roman" w:hAnsi="Times New Roman" w:cs="Times New Roman"/>
                <w:sz w:val="20"/>
                <w:szCs w:val="20"/>
              </w:rPr>
            </w:pPr>
            <w:r w:rsidRPr="00530CBC">
              <w:rPr>
                <w:rFonts w:ascii="Times New Roman" w:hAnsi="Times New Roman" w:cs="Times New Roman"/>
                <w:sz w:val="20"/>
                <w:szCs w:val="20"/>
              </w:rPr>
              <w:t>Отчисления на социальные нужды, %</w:t>
            </w:r>
          </w:p>
        </w:tc>
        <w:tc>
          <w:tcPr>
            <w:tcW w:w="541"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7</w:t>
            </w:r>
          </w:p>
        </w:tc>
        <w:tc>
          <w:tcPr>
            <w:tcW w:w="593"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7</w:t>
            </w:r>
          </w:p>
        </w:tc>
        <w:tc>
          <w:tcPr>
            <w:tcW w:w="567"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13</w:t>
            </w:r>
          </w:p>
        </w:tc>
        <w:tc>
          <w:tcPr>
            <w:tcW w:w="638"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8</w:t>
            </w:r>
          </w:p>
        </w:tc>
      </w:tr>
      <w:tr w:rsidR="00D469DF" w:rsidRPr="00530CBC" w:rsidTr="001B46B7">
        <w:tc>
          <w:tcPr>
            <w:tcW w:w="2660" w:type="pct"/>
          </w:tcPr>
          <w:p w:rsidR="00024E6D" w:rsidRPr="00530CBC" w:rsidRDefault="00024E6D" w:rsidP="003E127B">
            <w:pPr>
              <w:jc w:val="both"/>
              <w:rPr>
                <w:rFonts w:ascii="Times New Roman" w:hAnsi="Times New Roman" w:cs="Times New Roman"/>
                <w:sz w:val="20"/>
                <w:szCs w:val="20"/>
              </w:rPr>
            </w:pPr>
            <w:r w:rsidRPr="00530CBC">
              <w:rPr>
                <w:rFonts w:ascii="Times New Roman" w:hAnsi="Times New Roman" w:cs="Times New Roman"/>
                <w:sz w:val="20"/>
                <w:szCs w:val="20"/>
              </w:rPr>
              <w:t>Амортизация основных средств, %</w:t>
            </w:r>
          </w:p>
        </w:tc>
        <w:tc>
          <w:tcPr>
            <w:tcW w:w="541"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3</w:t>
            </w:r>
          </w:p>
        </w:tc>
        <w:tc>
          <w:tcPr>
            <w:tcW w:w="593"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1</w:t>
            </w:r>
          </w:p>
        </w:tc>
        <w:tc>
          <w:tcPr>
            <w:tcW w:w="567"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3</w:t>
            </w:r>
          </w:p>
        </w:tc>
        <w:tc>
          <w:tcPr>
            <w:tcW w:w="638"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r>
      <w:tr w:rsidR="00D469DF" w:rsidRPr="00530CBC" w:rsidTr="001B46B7">
        <w:tc>
          <w:tcPr>
            <w:tcW w:w="2660" w:type="pct"/>
          </w:tcPr>
          <w:p w:rsidR="00024E6D" w:rsidRPr="00530CBC" w:rsidRDefault="00024E6D" w:rsidP="003E127B">
            <w:pPr>
              <w:jc w:val="both"/>
              <w:rPr>
                <w:rFonts w:ascii="Times New Roman" w:hAnsi="Times New Roman" w:cs="Times New Roman"/>
                <w:sz w:val="20"/>
                <w:szCs w:val="20"/>
              </w:rPr>
            </w:pPr>
            <w:r w:rsidRPr="00530CBC">
              <w:rPr>
                <w:rFonts w:ascii="Times New Roman" w:hAnsi="Times New Roman" w:cs="Times New Roman"/>
                <w:sz w:val="20"/>
                <w:szCs w:val="20"/>
              </w:rPr>
              <w:lastRenderedPageBreak/>
              <w:t>Налоги, включаемые в себестоимость продукции, %</w:t>
            </w:r>
          </w:p>
        </w:tc>
        <w:tc>
          <w:tcPr>
            <w:tcW w:w="541"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93"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1</w:t>
            </w:r>
          </w:p>
        </w:tc>
        <w:tc>
          <w:tcPr>
            <w:tcW w:w="567"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638" w:type="pct"/>
            <w:vAlign w:val="center"/>
          </w:tcPr>
          <w:p w:rsidR="00024E6D" w:rsidRPr="00024E6D" w:rsidRDefault="00024E6D"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1</w:t>
            </w:r>
          </w:p>
        </w:tc>
      </w:tr>
      <w:tr w:rsidR="00AB3281" w:rsidRPr="00530CBC" w:rsidTr="001B46B7">
        <w:tc>
          <w:tcPr>
            <w:tcW w:w="3795" w:type="pct"/>
            <w:gridSpan w:val="3"/>
            <w:vAlign w:val="center"/>
          </w:tcPr>
          <w:p w:rsidR="00AB3281" w:rsidRPr="00530CBC" w:rsidRDefault="00AB3281" w:rsidP="003E127B">
            <w:pPr>
              <w:jc w:val="both"/>
              <w:rPr>
                <w:rFonts w:ascii="Times New Roman" w:hAnsi="Times New Roman" w:cs="Times New Roman"/>
                <w:b/>
                <w:i/>
                <w:sz w:val="20"/>
                <w:szCs w:val="20"/>
              </w:rPr>
            </w:pPr>
            <w:r w:rsidRPr="00530CBC">
              <w:rPr>
                <w:rFonts w:ascii="Times New Roman" w:hAnsi="Times New Roman" w:cs="Times New Roman"/>
                <w:sz w:val="20"/>
                <w:szCs w:val="20"/>
              </w:rPr>
              <w:t>Прочие затраты (пояснить)</w:t>
            </w:r>
          </w:p>
        </w:tc>
        <w:tc>
          <w:tcPr>
            <w:tcW w:w="567" w:type="pct"/>
          </w:tcPr>
          <w:p w:rsidR="00AB3281" w:rsidRPr="00530CBC" w:rsidRDefault="00AB3281" w:rsidP="003E127B">
            <w:pPr>
              <w:jc w:val="both"/>
              <w:rPr>
                <w:rFonts w:ascii="Times New Roman" w:hAnsi="Times New Roman" w:cs="Times New Roman"/>
                <w:sz w:val="20"/>
                <w:szCs w:val="20"/>
              </w:rPr>
            </w:pPr>
          </w:p>
        </w:tc>
        <w:tc>
          <w:tcPr>
            <w:tcW w:w="638" w:type="pct"/>
          </w:tcPr>
          <w:p w:rsidR="00AB3281" w:rsidRPr="00530CBC" w:rsidRDefault="00AB3281" w:rsidP="003E127B">
            <w:pPr>
              <w:jc w:val="both"/>
              <w:rPr>
                <w:rFonts w:ascii="Times New Roman" w:hAnsi="Times New Roman" w:cs="Times New Roman"/>
                <w:sz w:val="20"/>
                <w:szCs w:val="20"/>
              </w:rPr>
            </w:pPr>
          </w:p>
        </w:tc>
      </w:tr>
      <w:tr w:rsidR="00D469DF" w:rsidRPr="00530CBC" w:rsidTr="001B46B7">
        <w:tc>
          <w:tcPr>
            <w:tcW w:w="2660" w:type="pct"/>
          </w:tcPr>
          <w:p w:rsidR="002F325A" w:rsidRPr="00530CBC" w:rsidRDefault="002F325A" w:rsidP="003E127B">
            <w:pPr>
              <w:jc w:val="both"/>
              <w:rPr>
                <w:rFonts w:ascii="Times New Roman" w:hAnsi="Times New Roman" w:cs="Times New Roman"/>
                <w:sz w:val="20"/>
                <w:szCs w:val="20"/>
              </w:rPr>
            </w:pPr>
            <w:r w:rsidRPr="00530CBC">
              <w:rPr>
                <w:rFonts w:ascii="Times New Roman" w:hAnsi="Times New Roman" w:cs="Times New Roman"/>
                <w:sz w:val="20"/>
                <w:szCs w:val="20"/>
              </w:rPr>
              <w:t>амортизация по нематериальным активам, %</w:t>
            </w:r>
          </w:p>
        </w:tc>
        <w:tc>
          <w:tcPr>
            <w:tcW w:w="541"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4</w:t>
            </w:r>
          </w:p>
        </w:tc>
        <w:tc>
          <w:tcPr>
            <w:tcW w:w="593"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4</w:t>
            </w:r>
          </w:p>
        </w:tc>
        <w:tc>
          <w:tcPr>
            <w:tcW w:w="567"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4</w:t>
            </w:r>
          </w:p>
        </w:tc>
        <w:tc>
          <w:tcPr>
            <w:tcW w:w="638"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8</w:t>
            </w:r>
          </w:p>
        </w:tc>
      </w:tr>
      <w:tr w:rsidR="00D469DF" w:rsidRPr="00530CBC" w:rsidTr="001B46B7">
        <w:tc>
          <w:tcPr>
            <w:tcW w:w="2660" w:type="pct"/>
          </w:tcPr>
          <w:p w:rsidR="002F325A" w:rsidRPr="00530CBC" w:rsidRDefault="002F325A" w:rsidP="003E127B">
            <w:pPr>
              <w:jc w:val="both"/>
              <w:rPr>
                <w:rFonts w:ascii="Times New Roman" w:hAnsi="Times New Roman" w:cs="Times New Roman"/>
                <w:sz w:val="20"/>
                <w:szCs w:val="20"/>
              </w:rPr>
            </w:pPr>
            <w:r w:rsidRPr="00530CBC">
              <w:rPr>
                <w:rFonts w:ascii="Times New Roman" w:hAnsi="Times New Roman" w:cs="Times New Roman"/>
                <w:sz w:val="20"/>
                <w:szCs w:val="20"/>
              </w:rPr>
              <w:t>вознаграждения за рационализаторские предложения, %</w:t>
            </w:r>
          </w:p>
        </w:tc>
        <w:tc>
          <w:tcPr>
            <w:tcW w:w="541"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93"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67"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0</w:t>
            </w:r>
          </w:p>
        </w:tc>
        <w:tc>
          <w:tcPr>
            <w:tcW w:w="638"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0</w:t>
            </w:r>
          </w:p>
        </w:tc>
      </w:tr>
      <w:tr w:rsidR="00D469DF" w:rsidRPr="00530CBC" w:rsidTr="001B46B7">
        <w:tc>
          <w:tcPr>
            <w:tcW w:w="2660" w:type="pct"/>
          </w:tcPr>
          <w:p w:rsidR="002F325A" w:rsidRPr="00530CBC" w:rsidRDefault="002F325A" w:rsidP="003E127B">
            <w:pPr>
              <w:jc w:val="both"/>
              <w:rPr>
                <w:rFonts w:ascii="Times New Roman" w:hAnsi="Times New Roman" w:cs="Times New Roman"/>
                <w:sz w:val="20"/>
                <w:szCs w:val="20"/>
              </w:rPr>
            </w:pPr>
            <w:r w:rsidRPr="00530CBC">
              <w:rPr>
                <w:rFonts w:ascii="Times New Roman" w:hAnsi="Times New Roman" w:cs="Times New Roman"/>
                <w:sz w:val="20"/>
                <w:szCs w:val="20"/>
              </w:rPr>
              <w:t>обязательные страховые платежи, %</w:t>
            </w:r>
          </w:p>
        </w:tc>
        <w:tc>
          <w:tcPr>
            <w:tcW w:w="541"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93"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67"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0</w:t>
            </w:r>
          </w:p>
        </w:tc>
        <w:tc>
          <w:tcPr>
            <w:tcW w:w="638"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0</w:t>
            </w:r>
          </w:p>
        </w:tc>
      </w:tr>
      <w:tr w:rsidR="00D469DF" w:rsidRPr="00530CBC" w:rsidTr="001B46B7">
        <w:tc>
          <w:tcPr>
            <w:tcW w:w="2660" w:type="pct"/>
          </w:tcPr>
          <w:p w:rsidR="002F325A" w:rsidRPr="00530CBC" w:rsidRDefault="002F325A" w:rsidP="003E127B">
            <w:pPr>
              <w:jc w:val="both"/>
              <w:rPr>
                <w:rFonts w:ascii="Times New Roman" w:hAnsi="Times New Roman" w:cs="Times New Roman"/>
                <w:sz w:val="20"/>
                <w:szCs w:val="20"/>
              </w:rPr>
            </w:pPr>
            <w:r w:rsidRPr="00530CBC">
              <w:rPr>
                <w:rFonts w:ascii="Times New Roman" w:hAnsi="Times New Roman" w:cs="Times New Roman"/>
                <w:sz w:val="20"/>
                <w:szCs w:val="20"/>
              </w:rPr>
              <w:t>представительские расходы, %</w:t>
            </w:r>
          </w:p>
        </w:tc>
        <w:tc>
          <w:tcPr>
            <w:tcW w:w="541"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93"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2</w:t>
            </w:r>
          </w:p>
        </w:tc>
        <w:tc>
          <w:tcPr>
            <w:tcW w:w="567"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0</w:t>
            </w:r>
          </w:p>
        </w:tc>
        <w:tc>
          <w:tcPr>
            <w:tcW w:w="638"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0</w:t>
            </w:r>
          </w:p>
        </w:tc>
      </w:tr>
      <w:tr w:rsidR="00D469DF" w:rsidRPr="00530CBC" w:rsidTr="001B46B7">
        <w:tc>
          <w:tcPr>
            <w:tcW w:w="2660" w:type="pct"/>
          </w:tcPr>
          <w:p w:rsidR="002F325A" w:rsidRPr="00530CBC" w:rsidRDefault="002F325A" w:rsidP="003E127B">
            <w:pPr>
              <w:jc w:val="both"/>
              <w:rPr>
                <w:rFonts w:ascii="Times New Roman" w:hAnsi="Times New Roman" w:cs="Times New Roman"/>
                <w:sz w:val="20"/>
                <w:szCs w:val="20"/>
              </w:rPr>
            </w:pPr>
            <w:r w:rsidRPr="00530CBC">
              <w:rPr>
                <w:rFonts w:ascii="Times New Roman" w:hAnsi="Times New Roman" w:cs="Times New Roman"/>
                <w:sz w:val="20"/>
                <w:szCs w:val="20"/>
              </w:rPr>
              <w:t>иное, %</w:t>
            </w:r>
          </w:p>
        </w:tc>
        <w:tc>
          <w:tcPr>
            <w:tcW w:w="541"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0</w:t>
            </w:r>
          </w:p>
        </w:tc>
        <w:tc>
          <w:tcPr>
            <w:tcW w:w="593"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4</w:t>
            </w:r>
          </w:p>
        </w:tc>
        <w:tc>
          <w:tcPr>
            <w:tcW w:w="567"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0</w:t>
            </w:r>
          </w:p>
        </w:tc>
        <w:tc>
          <w:tcPr>
            <w:tcW w:w="638"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9</w:t>
            </w:r>
          </w:p>
        </w:tc>
      </w:tr>
      <w:tr w:rsidR="00D469DF" w:rsidRPr="00530CBC" w:rsidTr="001B46B7">
        <w:tc>
          <w:tcPr>
            <w:tcW w:w="2660" w:type="pct"/>
          </w:tcPr>
          <w:p w:rsidR="002F325A" w:rsidRPr="00530CBC" w:rsidRDefault="002F325A" w:rsidP="003E127B">
            <w:pPr>
              <w:jc w:val="both"/>
              <w:rPr>
                <w:rFonts w:ascii="Times New Roman" w:hAnsi="Times New Roman" w:cs="Times New Roman"/>
                <w:sz w:val="20"/>
                <w:szCs w:val="20"/>
              </w:rPr>
            </w:pPr>
            <w:r w:rsidRPr="00530CBC">
              <w:rPr>
                <w:rFonts w:ascii="Times New Roman" w:hAnsi="Times New Roman" w:cs="Times New Roman"/>
                <w:sz w:val="20"/>
                <w:szCs w:val="20"/>
              </w:rPr>
              <w:t>Итого: затраты на  производство и продажу продукции (работ, услуг) (себестоимость), %</w:t>
            </w:r>
          </w:p>
        </w:tc>
        <w:tc>
          <w:tcPr>
            <w:tcW w:w="541"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100</w:t>
            </w:r>
          </w:p>
        </w:tc>
        <w:tc>
          <w:tcPr>
            <w:tcW w:w="593"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100</w:t>
            </w:r>
          </w:p>
        </w:tc>
        <w:tc>
          <w:tcPr>
            <w:tcW w:w="567"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100</w:t>
            </w:r>
          </w:p>
        </w:tc>
        <w:tc>
          <w:tcPr>
            <w:tcW w:w="638"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100</w:t>
            </w:r>
          </w:p>
        </w:tc>
      </w:tr>
      <w:tr w:rsidR="00D469DF" w:rsidRPr="00530CBC" w:rsidTr="001B46B7">
        <w:tc>
          <w:tcPr>
            <w:tcW w:w="2660" w:type="pct"/>
          </w:tcPr>
          <w:p w:rsidR="002F325A" w:rsidRPr="00530CBC" w:rsidRDefault="002F325A" w:rsidP="003E127B">
            <w:pPr>
              <w:jc w:val="both"/>
              <w:rPr>
                <w:rFonts w:ascii="Times New Roman" w:hAnsi="Times New Roman" w:cs="Times New Roman"/>
                <w:sz w:val="20"/>
                <w:szCs w:val="20"/>
              </w:rPr>
            </w:pPr>
            <w:proofErr w:type="spellStart"/>
            <w:r w:rsidRPr="00530CBC">
              <w:rPr>
                <w:rFonts w:ascii="Times New Roman" w:hAnsi="Times New Roman" w:cs="Times New Roman"/>
                <w:sz w:val="20"/>
                <w:szCs w:val="20"/>
              </w:rPr>
              <w:t>Справочно</w:t>
            </w:r>
            <w:proofErr w:type="spellEnd"/>
            <w:r w:rsidRPr="00530CBC">
              <w:rPr>
                <w:rFonts w:ascii="Times New Roman" w:hAnsi="Times New Roman" w:cs="Times New Roman"/>
                <w:sz w:val="20"/>
                <w:szCs w:val="20"/>
              </w:rPr>
              <w:t>: Выручка  от  продажи  продукции (работ, услуг), % к себестоимости</w:t>
            </w:r>
          </w:p>
        </w:tc>
        <w:tc>
          <w:tcPr>
            <w:tcW w:w="541"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21</w:t>
            </w:r>
          </w:p>
        </w:tc>
        <w:tc>
          <w:tcPr>
            <w:tcW w:w="593" w:type="pct"/>
            <w:vAlign w:val="center"/>
          </w:tcPr>
          <w:p w:rsidR="002F325A" w:rsidRPr="00024E6D" w:rsidRDefault="002F325A" w:rsidP="003D5620">
            <w:pPr>
              <w:jc w:val="both"/>
              <w:rPr>
                <w:rFonts w:ascii="Times New Roman" w:hAnsi="Times New Roman" w:cs="Times New Roman"/>
                <w:b/>
                <w:i/>
                <w:sz w:val="20"/>
                <w:szCs w:val="20"/>
              </w:rPr>
            </w:pPr>
            <w:r w:rsidRPr="00024E6D">
              <w:rPr>
                <w:rFonts w:ascii="Times New Roman" w:hAnsi="Times New Roman" w:cs="Times New Roman"/>
                <w:b/>
                <w:i/>
                <w:sz w:val="20"/>
                <w:szCs w:val="20"/>
              </w:rPr>
              <w:t>15</w:t>
            </w:r>
          </w:p>
        </w:tc>
        <w:tc>
          <w:tcPr>
            <w:tcW w:w="567"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10</w:t>
            </w:r>
          </w:p>
        </w:tc>
        <w:tc>
          <w:tcPr>
            <w:tcW w:w="638" w:type="pct"/>
            <w:vAlign w:val="center"/>
          </w:tcPr>
          <w:p w:rsidR="002F325A" w:rsidRPr="002F325A" w:rsidRDefault="002F325A" w:rsidP="003D5620">
            <w:pPr>
              <w:jc w:val="both"/>
              <w:rPr>
                <w:rFonts w:ascii="Times New Roman" w:hAnsi="Times New Roman" w:cs="Times New Roman"/>
                <w:b/>
                <w:i/>
                <w:sz w:val="20"/>
                <w:szCs w:val="20"/>
              </w:rPr>
            </w:pPr>
            <w:r w:rsidRPr="002F325A">
              <w:rPr>
                <w:rFonts w:ascii="Times New Roman" w:hAnsi="Times New Roman" w:cs="Times New Roman"/>
                <w:b/>
                <w:i/>
                <w:sz w:val="20"/>
                <w:szCs w:val="20"/>
              </w:rPr>
              <w:t>13</w:t>
            </w:r>
          </w:p>
        </w:tc>
      </w:tr>
    </w:tbl>
    <w:p w:rsidR="00530CBC" w:rsidRDefault="00530CBC" w:rsidP="00DF7714">
      <w:pPr>
        <w:autoSpaceDE w:val="0"/>
        <w:autoSpaceDN w:val="0"/>
        <w:adjustRightInd w:val="0"/>
        <w:spacing w:after="0" w:line="240" w:lineRule="auto"/>
        <w:jc w:val="both"/>
        <w:rPr>
          <w:rFonts w:ascii="Times New Roman" w:hAnsi="Times New Roman" w:cs="Times New Roman"/>
          <w:sz w:val="20"/>
          <w:szCs w:val="20"/>
        </w:rPr>
      </w:pPr>
    </w:p>
    <w:p w:rsidR="007C66C5" w:rsidRPr="001B46B7" w:rsidRDefault="007C66C5" w:rsidP="00A87D2C">
      <w:pPr>
        <w:autoSpaceDE w:val="0"/>
        <w:autoSpaceDN w:val="0"/>
        <w:adjustRightInd w:val="0"/>
        <w:spacing w:after="0" w:line="240" w:lineRule="auto"/>
        <w:jc w:val="both"/>
        <w:rPr>
          <w:rFonts w:ascii="Times New Roman" w:hAnsi="Times New Roman" w:cs="Times New Roman"/>
          <w:sz w:val="20"/>
          <w:szCs w:val="20"/>
        </w:rPr>
      </w:pPr>
      <w:proofErr w:type="gramStart"/>
      <w:r w:rsidRPr="001B46B7">
        <w:rPr>
          <w:rFonts w:ascii="Times New Roman" w:hAnsi="Times New Roman" w:cs="Times New Roman"/>
          <w:sz w:val="20"/>
          <w:szCs w:val="20"/>
        </w:rPr>
        <w:t>Бухгалтерская отчетность подготовлена, а приведенные в настоящем пункте расчеты произведены на основании и в соответствии с Федеральным законом от 06 декабря 2011 г. № 402-ФЗ «О бухгалтерском учете», Приказом Минфина РФ от 02.07.2010 № 66н  «О формах бухгалтерской отчетности организаций», Положением по введению бухгалтерского учета и бухгалтерской отчетности в Российской Федерации, утвержденным Приказом Минфина РФ от 29 июля 1998 г. № 34н, ПБУ</w:t>
      </w:r>
      <w:proofErr w:type="gramEnd"/>
      <w:r w:rsidRPr="001B46B7">
        <w:rPr>
          <w:rFonts w:ascii="Times New Roman" w:hAnsi="Times New Roman" w:cs="Times New Roman"/>
          <w:sz w:val="20"/>
          <w:szCs w:val="20"/>
        </w:rPr>
        <w:t xml:space="preserve"> 10/99 «Расходы организации» от 06.05.1999г. (с учетом изменений и дополнений).</w:t>
      </w:r>
    </w:p>
    <w:p w:rsidR="007C66C5" w:rsidRPr="001B46B7" w:rsidRDefault="007C66C5" w:rsidP="00A87D2C">
      <w:pPr>
        <w:autoSpaceDE w:val="0"/>
        <w:autoSpaceDN w:val="0"/>
        <w:adjustRightInd w:val="0"/>
        <w:spacing w:after="0" w:line="240" w:lineRule="auto"/>
        <w:jc w:val="both"/>
        <w:rPr>
          <w:rFonts w:ascii="Times New Roman" w:hAnsi="Times New Roman" w:cs="Times New Roman"/>
          <w:sz w:val="20"/>
          <w:szCs w:val="20"/>
        </w:rPr>
      </w:pPr>
      <w:r w:rsidRPr="001B46B7">
        <w:rPr>
          <w:rFonts w:ascii="Times New Roman" w:hAnsi="Times New Roman" w:cs="Times New Roman"/>
          <w:sz w:val="20"/>
          <w:szCs w:val="20"/>
        </w:rPr>
        <w:t xml:space="preserve">Расчеты произведены в </w:t>
      </w:r>
      <w:proofErr w:type="gramStart"/>
      <w:r w:rsidRPr="001B46B7">
        <w:rPr>
          <w:rFonts w:ascii="Times New Roman" w:hAnsi="Times New Roman" w:cs="Times New Roman"/>
          <w:sz w:val="20"/>
          <w:szCs w:val="20"/>
        </w:rPr>
        <w:t>соответствии</w:t>
      </w:r>
      <w:proofErr w:type="gramEnd"/>
      <w:r w:rsidRPr="001B46B7">
        <w:rPr>
          <w:rFonts w:ascii="Times New Roman" w:hAnsi="Times New Roman" w:cs="Times New Roman"/>
          <w:sz w:val="20"/>
          <w:szCs w:val="20"/>
        </w:rPr>
        <w:t xml:space="preserve"> с методикой, рекомендованной Положением о раскрытии информации эмитентами эмиссионных ценных бумаг, утвержденным Банком России 30.12.2014 № 454-П (Зарегистрировано в Минюсте России 12.02.2015 № 35989).</w:t>
      </w:r>
    </w:p>
    <w:p w:rsidR="00E654B9" w:rsidRPr="001B46B7"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1B46B7" w:rsidRDefault="00E654B9" w:rsidP="00DF7714">
      <w:pPr>
        <w:autoSpaceDE w:val="0"/>
        <w:autoSpaceDN w:val="0"/>
        <w:adjustRightInd w:val="0"/>
        <w:spacing w:after="0" w:line="240" w:lineRule="auto"/>
        <w:jc w:val="both"/>
        <w:outlineLvl w:val="3"/>
        <w:rPr>
          <w:rFonts w:ascii="Times New Roman" w:hAnsi="Times New Roman" w:cs="Times New Roman"/>
          <w:b/>
          <w:sz w:val="20"/>
          <w:szCs w:val="20"/>
        </w:rPr>
      </w:pPr>
      <w:r w:rsidRPr="001B46B7">
        <w:rPr>
          <w:rFonts w:ascii="Times New Roman" w:hAnsi="Times New Roman" w:cs="Times New Roman"/>
          <w:b/>
          <w:sz w:val="20"/>
          <w:szCs w:val="20"/>
        </w:rPr>
        <w:t>3.2.3. Материалы, товары (сырье) и поставщики эмитента</w:t>
      </w:r>
    </w:p>
    <w:p w:rsidR="00A87D2C" w:rsidRPr="001B46B7" w:rsidRDefault="00A87D2C" w:rsidP="00DF7714">
      <w:pPr>
        <w:autoSpaceDE w:val="0"/>
        <w:autoSpaceDN w:val="0"/>
        <w:adjustRightInd w:val="0"/>
        <w:spacing w:after="0" w:line="240" w:lineRule="auto"/>
        <w:jc w:val="both"/>
        <w:outlineLvl w:val="3"/>
        <w:rPr>
          <w:rFonts w:ascii="Times New Roman" w:hAnsi="Times New Roman" w:cs="Times New Roman"/>
          <w:color w:val="FF0000"/>
          <w:sz w:val="20"/>
          <w:szCs w:val="20"/>
        </w:rPr>
      </w:pPr>
    </w:p>
    <w:p w:rsidR="00A87D2C" w:rsidRPr="001B46B7" w:rsidRDefault="00A87D2C" w:rsidP="00A87D2C">
      <w:pPr>
        <w:autoSpaceDE w:val="0"/>
        <w:autoSpaceDN w:val="0"/>
        <w:adjustRightInd w:val="0"/>
        <w:spacing w:after="0" w:line="240" w:lineRule="auto"/>
        <w:jc w:val="both"/>
        <w:rPr>
          <w:rFonts w:ascii="Times New Roman" w:hAnsi="Times New Roman" w:cs="Times New Roman"/>
          <w:sz w:val="20"/>
          <w:szCs w:val="20"/>
        </w:rPr>
      </w:pPr>
      <w:r w:rsidRPr="001B46B7">
        <w:rPr>
          <w:rFonts w:ascii="Times New Roman" w:hAnsi="Times New Roman" w:cs="Times New Roman"/>
          <w:sz w:val="20"/>
          <w:szCs w:val="20"/>
        </w:rPr>
        <w:t xml:space="preserve">      Поставщики эмитента, на которых приходится не менее 10 процентов всех поставок материалов и товаров за последний завершенный финансовый год, а также за последний завершенный отчетный период  отсутствуют. </w:t>
      </w:r>
    </w:p>
    <w:p w:rsidR="00A87D2C" w:rsidRPr="001B46B7" w:rsidRDefault="00A87D2C" w:rsidP="00A87D2C">
      <w:pPr>
        <w:autoSpaceDE w:val="0"/>
        <w:autoSpaceDN w:val="0"/>
        <w:adjustRightInd w:val="0"/>
        <w:spacing w:after="0" w:line="240" w:lineRule="auto"/>
        <w:jc w:val="both"/>
        <w:rPr>
          <w:rFonts w:ascii="Times New Roman" w:hAnsi="Times New Roman" w:cs="Times New Roman"/>
          <w:sz w:val="20"/>
          <w:szCs w:val="20"/>
        </w:rPr>
      </w:pPr>
      <w:r w:rsidRPr="001B46B7">
        <w:rPr>
          <w:rFonts w:ascii="Times New Roman" w:hAnsi="Times New Roman" w:cs="Times New Roman"/>
          <w:sz w:val="20"/>
          <w:szCs w:val="20"/>
        </w:rPr>
        <w:t xml:space="preserve">      Цены на основные материалы и товары за последний завершенный финансовый год, а также за последний   завершенный отчетный период не изменялись.</w:t>
      </w:r>
    </w:p>
    <w:p w:rsidR="00A87D2C" w:rsidRPr="001B46B7" w:rsidRDefault="00A87D2C" w:rsidP="00A87D2C">
      <w:pPr>
        <w:autoSpaceDE w:val="0"/>
        <w:autoSpaceDN w:val="0"/>
        <w:adjustRightInd w:val="0"/>
        <w:spacing w:after="0" w:line="240" w:lineRule="auto"/>
        <w:jc w:val="both"/>
        <w:rPr>
          <w:rFonts w:ascii="Times New Roman" w:hAnsi="Times New Roman" w:cs="Times New Roman"/>
          <w:sz w:val="20"/>
          <w:szCs w:val="20"/>
        </w:rPr>
      </w:pPr>
      <w:r w:rsidRPr="001B46B7">
        <w:rPr>
          <w:rFonts w:ascii="Times New Roman" w:hAnsi="Times New Roman" w:cs="Times New Roman"/>
          <w:sz w:val="20"/>
          <w:szCs w:val="20"/>
        </w:rPr>
        <w:t xml:space="preserve">      В поставках эмитента за указанные периоды импортные поставки отсутствуют.</w:t>
      </w:r>
    </w:p>
    <w:p w:rsidR="00E654B9" w:rsidRPr="001B46B7"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1B46B7" w:rsidRDefault="00E654B9" w:rsidP="00DF7714">
      <w:pPr>
        <w:autoSpaceDE w:val="0"/>
        <w:autoSpaceDN w:val="0"/>
        <w:adjustRightInd w:val="0"/>
        <w:spacing w:after="0" w:line="240" w:lineRule="auto"/>
        <w:jc w:val="both"/>
        <w:outlineLvl w:val="3"/>
        <w:rPr>
          <w:rFonts w:ascii="Times New Roman" w:hAnsi="Times New Roman" w:cs="Times New Roman"/>
          <w:b/>
          <w:sz w:val="20"/>
          <w:szCs w:val="20"/>
        </w:rPr>
      </w:pPr>
      <w:bookmarkStart w:id="11" w:name="Par508"/>
      <w:bookmarkEnd w:id="11"/>
      <w:r w:rsidRPr="001B46B7">
        <w:rPr>
          <w:rFonts w:ascii="Times New Roman" w:hAnsi="Times New Roman" w:cs="Times New Roman"/>
          <w:b/>
          <w:sz w:val="20"/>
          <w:szCs w:val="20"/>
        </w:rPr>
        <w:t>3.2.4. Рынки сбыта продукции (работ, услуг) эмитента</w:t>
      </w:r>
    </w:p>
    <w:p w:rsidR="00903942" w:rsidRPr="001B46B7" w:rsidRDefault="00903942" w:rsidP="00DF7714">
      <w:pPr>
        <w:autoSpaceDE w:val="0"/>
        <w:autoSpaceDN w:val="0"/>
        <w:adjustRightInd w:val="0"/>
        <w:spacing w:after="0" w:line="240" w:lineRule="auto"/>
        <w:jc w:val="both"/>
        <w:outlineLvl w:val="3"/>
        <w:rPr>
          <w:rFonts w:ascii="Times New Roman" w:hAnsi="Times New Roman" w:cs="Times New Roman"/>
          <w:color w:val="FF0000"/>
          <w:sz w:val="20"/>
          <w:szCs w:val="20"/>
        </w:rPr>
      </w:pPr>
    </w:p>
    <w:p w:rsidR="003127A6" w:rsidRPr="007B3747" w:rsidRDefault="003127A6" w:rsidP="003127A6">
      <w:pPr>
        <w:jc w:val="both"/>
        <w:rPr>
          <w:rFonts w:ascii="Times New Roman" w:hAnsi="Times New Roman" w:cs="Times New Roman"/>
          <w:sz w:val="20"/>
          <w:szCs w:val="20"/>
        </w:rPr>
      </w:pPr>
      <w:r w:rsidRPr="001B46B7">
        <w:rPr>
          <w:rStyle w:val="Subst"/>
          <w:rFonts w:ascii="Times New Roman" w:hAnsi="Times New Roman" w:cs="Times New Roman"/>
          <w:b w:val="0"/>
          <w:bCs/>
          <w:i w:val="0"/>
          <w:iCs/>
          <w:sz w:val="20"/>
          <w:szCs w:val="20"/>
        </w:rPr>
        <w:t xml:space="preserve">      Эмитент осуществляет свою деятельность на рынке оказания услуг по организации торгов эмиссионными и неэмиссионными ценными бумагами, товарами и производными финансовыми инструментами. </w:t>
      </w:r>
      <w:r w:rsidRPr="007B3747">
        <w:rPr>
          <w:rFonts w:ascii="Times New Roman" w:hAnsi="Times New Roman" w:cs="Times New Roman"/>
          <w:sz w:val="20"/>
          <w:szCs w:val="20"/>
        </w:rPr>
        <w:t>Ниже перечислены факторы, которые могут негативно повлиять на сбыт эмитентом его продукции (работ, услуг), и возможные действия эмитента по уменьшению такого влияния.</w:t>
      </w:r>
    </w:p>
    <w:p w:rsidR="003127A6" w:rsidRPr="001B46B7" w:rsidRDefault="003127A6" w:rsidP="003127A6">
      <w:pPr>
        <w:jc w:val="both"/>
        <w:rPr>
          <w:rStyle w:val="Subst"/>
          <w:rFonts w:ascii="Times New Roman" w:hAnsi="Times New Roman" w:cs="Times New Roman"/>
          <w:b w:val="0"/>
          <w:bCs/>
          <w:i w:val="0"/>
          <w:iCs/>
          <w:sz w:val="20"/>
          <w:szCs w:val="20"/>
        </w:rPr>
      </w:pPr>
      <w:r w:rsidRPr="001B46B7">
        <w:rPr>
          <w:rStyle w:val="Subst"/>
          <w:rFonts w:ascii="Times New Roman" w:hAnsi="Times New Roman" w:cs="Times New Roman"/>
          <w:b w:val="0"/>
          <w:bCs/>
          <w:i w:val="0"/>
          <w:iCs/>
          <w:sz w:val="20"/>
          <w:szCs w:val="20"/>
        </w:rPr>
        <w:t xml:space="preserve">      </w:t>
      </w:r>
      <w:proofErr w:type="gramStart"/>
      <w:r w:rsidRPr="001B46B7">
        <w:rPr>
          <w:rStyle w:val="Subst"/>
          <w:rFonts w:ascii="Times New Roman" w:hAnsi="Times New Roman" w:cs="Times New Roman"/>
          <w:b w:val="0"/>
          <w:bCs/>
          <w:i w:val="0"/>
          <w:iCs/>
          <w:sz w:val="20"/>
          <w:szCs w:val="20"/>
        </w:rPr>
        <w:t xml:space="preserve">К числу факторов, которые могут негативно отразиться на сбыте услуг эмитента, можно отнести ухудшение экономической ситуации в России, увеличение налогового бремени, введение законодательных мер, затрудняющих развитие финансовых рынков, снижение активности участников финансовых рынков, банкротство крупных компаний в сфере финансовых рынков, усиление позиций конкурентов с помощью внедрения новых продуктов, сбои в работе программного обеспечения эмитента. </w:t>
      </w:r>
      <w:proofErr w:type="gramEnd"/>
    </w:p>
    <w:p w:rsidR="003127A6" w:rsidRPr="001B46B7" w:rsidRDefault="003127A6" w:rsidP="003127A6">
      <w:pPr>
        <w:jc w:val="both"/>
        <w:rPr>
          <w:rFonts w:ascii="Times New Roman" w:hAnsi="Times New Roman" w:cs="Times New Roman"/>
          <w:b/>
          <w:i/>
          <w:sz w:val="20"/>
          <w:szCs w:val="20"/>
        </w:rPr>
      </w:pPr>
      <w:r w:rsidRPr="001B46B7">
        <w:rPr>
          <w:rStyle w:val="Subst"/>
          <w:rFonts w:ascii="Times New Roman" w:hAnsi="Times New Roman" w:cs="Times New Roman"/>
          <w:b w:val="0"/>
          <w:bCs/>
          <w:i w:val="0"/>
          <w:iCs/>
          <w:sz w:val="20"/>
          <w:szCs w:val="20"/>
        </w:rPr>
        <w:br/>
        <w:t xml:space="preserve">      По мере проявления влияния негативных факторов эмитент будет принимать соответствующие меры, направленные на снижение их влияния. К таким мерам могут относиться оптимизация издержек, сокращение расходов, ведение взвешенной политики в области привлечения заемных средств. Кроме того, эмитент постоянно осуществляет работу по качественному улучшению функционирования программного обеспечения, реализации новых проектов, разработке предложений по изменению законодательной базы в области финансовых рынков. Таким образом, действия эмитента постоянно направлены на снижение влияния факторов, способных оказать негативное воздействие на деятельность эмитента.</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1B46B7" w:rsidRDefault="00E654B9" w:rsidP="00DF7714">
      <w:pPr>
        <w:autoSpaceDE w:val="0"/>
        <w:autoSpaceDN w:val="0"/>
        <w:adjustRightInd w:val="0"/>
        <w:spacing w:after="0" w:line="240" w:lineRule="auto"/>
        <w:jc w:val="both"/>
        <w:outlineLvl w:val="3"/>
        <w:rPr>
          <w:rFonts w:ascii="Times New Roman" w:hAnsi="Times New Roman" w:cs="Times New Roman"/>
          <w:b/>
          <w:sz w:val="20"/>
          <w:szCs w:val="20"/>
        </w:rPr>
      </w:pPr>
      <w:r w:rsidRPr="001B46B7">
        <w:rPr>
          <w:rFonts w:ascii="Times New Roman" w:hAnsi="Times New Roman" w:cs="Times New Roman"/>
          <w:b/>
          <w:sz w:val="20"/>
          <w:szCs w:val="20"/>
        </w:rPr>
        <w:t>3.2.5. Сведения о налич</w:t>
      </w:r>
      <w:proofErr w:type="gramStart"/>
      <w:r w:rsidRPr="001B46B7">
        <w:rPr>
          <w:rFonts w:ascii="Times New Roman" w:hAnsi="Times New Roman" w:cs="Times New Roman"/>
          <w:b/>
          <w:sz w:val="20"/>
          <w:szCs w:val="20"/>
        </w:rPr>
        <w:t>ии у э</w:t>
      </w:r>
      <w:proofErr w:type="gramEnd"/>
      <w:r w:rsidRPr="001B46B7">
        <w:rPr>
          <w:rFonts w:ascii="Times New Roman" w:hAnsi="Times New Roman" w:cs="Times New Roman"/>
          <w:b/>
          <w:sz w:val="20"/>
          <w:szCs w:val="20"/>
        </w:rPr>
        <w:t>митента разрешений (лицензий) или допусков к отдельным видам работ</w:t>
      </w:r>
    </w:p>
    <w:p w:rsidR="00056E84" w:rsidRPr="00056E84" w:rsidRDefault="00056E84" w:rsidP="00DF7714">
      <w:pPr>
        <w:autoSpaceDE w:val="0"/>
        <w:autoSpaceDN w:val="0"/>
        <w:adjustRightInd w:val="0"/>
        <w:spacing w:after="0" w:line="240" w:lineRule="auto"/>
        <w:jc w:val="both"/>
        <w:outlineLvl w:val="3"/>
        <w:rPr>
          <w:rFonts w:ascii="Times New Roman" w:hAnsi="Times New Roman" w:cs="Times New Roman"/>
          <w:sz w:val="20"/>
          <w:szCs w:val="20"/>
        </w:rPr>
      </w:pPr>
    </w:p>
    <w:p w:rsidR="00B91E18" w:rsidRPr="00B91E18" w:rsidRDefault="00B91E18" w:rsidP="00B91E18">
      <w:pPr>
        <w:autoSpaceDE w:val="0"/>
        <w:autoSpaceDN w:val="0"/>
        <w:adjustRightInd w:val="0"/>
        <w:spacing w:after="0" w:line="240" w:lineRule="auto"/>
        <w:jc w:val="both"/>
        <w:rPr>
          <w:rFonts w:ascii="Times New Roman" w:hAnsi="Times New Roman" w:cs="Times New Roman"/>
          <w:sz w:val="20"/>
          <w:szCs w:val="20"/>
        </w:rPr>
      </w:pPr>
      <w:r w:rsidRPr="00B91E18">
        <w:rPr>
          <w:rFonts w:ascii="Times New Roman" w:hAnsi="Times New Roman" w:cs="Times New Roman"/>
          <w:sz w:val="20"/>
          <w:szCs w:val="20"/>
        </w:rPr>
        <w:t>Орган (организация), выдавший соответствующее разрешение (лицензию) или допуск к отдельным видам работ: Федеральная служба по финансовым рынкам</w:t>
      </w:r>
    </w:p>
    <w:p w:rsidR="00B91E18" w:rsidRPr="00B91E18" w:rsidRDefault="00B91E18" w:rsidP="00B91E18">
      <w:pPr>
        <w:autoSpaceDE w:val="0"/>
        <w:autoSpaceDN w:val="0"/>
        <w:adjustRightInd w:val="0"/>
        <w:spacing w:after="0" w:line="240" w:lineRule="auto"/>
        <w:jc w:val="both"/>
        <w:rPr>
          <w:rFonts w:ascii="Times New Roman" w:hAnsi="Times New Roman" w:cs="Times New Roman"/>
          <w:sz w:val="20"/>
          <w:szCs w:val="20"/>
        </w:rPr>
      </w:pPr>
      <w:r w:rsidRPr="00B91E18">
        <w:rPr>
          <w:rFonts w:ascii="Times New Roman" w:hAnsi="Times New Roman" w:cs="Times New Roman"/>
          <w:sz w:val="20"/>
          <w:szCs w:val="20"/>
        </w:rPr>
        <w:t>Номер разрешения (лицензии) или документа, подтверждающего получение допуска к отдельным видам работ: 077-002</w:t>
      </w:r>
    </w:p>
    <w:p w:rsidR="00B91E18" w:rsidRPr="00B91E18" w:rsidRDefault="00B91E18" w:rsidP="00B91E18">
      <w:pPr>
        <w:autoSpaceDE w:val="0"/>
        <w:autoSpaceDN w:val="0"/>
        <w:adjustRightInd w:val="0"/>
        <w:spacing w:after="0" w:line="240" w:lineRule="auto"/>
        <w:jc w:val="both"/>
        <w:rPr>
          <w:rFonts w:ascii="Times New Roman" w:hAnsi="Times New Roman" w:cs="Times New Roman"/>
          <w:sz w:val="20"/>
          <w:szCs w:val="20"/>
        </w:rPr>
      </w:pPr>
      <w:r w:rsidRPr="00B91E18">
        <w:rPr>
          <w:rFonts w:ascii="Times New Roman" w:hAnsi="Times New Roman" w:cs="Times New Roman"/>
          <w:sz w:val="20"/>
          <w:szCs w:val="20"/>
        </w:rPr>
        <w:t>Вид деятельности (работ), на осуществление (проведение) которых эмитентом получено соответствующее разрешение (лицензия) или допуск: лицензия биржи</w:t>
      </w:r>
    </w:p>
    <w:p w:rsidR="00B91E18" w:rsidRPr="001B46B7" w:rsidRDefault="00B91E18" w:rsidP="00B91E18">
      <w:pPr>
        <w:autoSpaceDE w:val="0"/>
        <w:autoSpaceDN w:val="0"/>
        <w:adjustRightInd w:val="0"/>
        <w:spacing w:after="0" w:line="240" w:lineRule="auto"/>
        <w:jc w:val="both"/>
        <w:rPr>
          <w:rFonts w:ascii="Times New Roman" w:hAnsi="Times New Roman" w:cs="Times New Roman"/>
          <w:sz w:val="20"/>
          <w:szCs w:val="20"/>
        </w:rPr>
      </w:pPr>
      <w:r w:rsidRPr="00B91E18">
        <w:rPr>
          <w:rFonts w:ascii="Times New Roman" w:hAnsi="Times New Roman" w:cs="Times New Roman"/>
          <w:sz w:val="20"/>
          <w:szCs w:val="20"/>
        </w:rPr>
        <w:t>Дата выдачи разрешения (</w:t>
      </w:r>
      <w:r w:rsidRPr="001B46B7">
        <w:rPr>
          <w:rFonts w:ascii="Times New Roman" w:hAnsi="Times New Roman" w:cs="Times New Roman"/>
          <w:sz w:val="20"/>
          <w:szCs w:val="20"/>
        </w:rPr>
        <w:t>лицензии) или допуска к отдельным видам работ: 29.08.2013</w:t>
      </w:r>
    </w:p>
    <w:p w:rsidR="00B91E18" w:rsidRPr="001B46B7" w:rsidRDefault="00B91E18" w:rsidP="00B91E18">
      <w:pPr>
        <w:autoSpaceDE w:val="0"/>
        <w:autoSpaceDN w:val="0"/>
        <w:adjustRightInd w:val="0"/>
        <w:spacing w:after="0" w:line="240" w:lineRule="auto"/>
        <w:jc w:val="both"/>
        <w:rPr>
          <w:rFonts w:ascii="Times New Roman" w:hAnsi="Times New Roman" w:cs="Times New Roman"/>
          <w:sz w:val="20"/>
          <w:szCs w:val="20"/>
        </w:rPr>
      </w:pPr>
      <w:r w:rsidRPr="001B46B7">
        <w:rPr>
          <w:rFonts w:ascii="Times New Roman" w:hAnsi="Times New Roman" w:cs="Times New Roman"/>
          <w:sz w:val="20"/>
          <w:szCs w:val="20"/>
        </w:rPr>
        <w:t>Срок действия разрешения (лицензии) или допуска к отдельным видам работ:</w:t>
      </w:r>
      <w:r w:rsidR="00F75734">
        <w:rPr>
          <w:rFonts w:ascii="Times New Roman" w:hAnsi="Times New Roman" w:cs="Times New Roman"/>
          <w:sz w:val="20"/>
          <w:szCs w:val="20"/>
        </w:rPr>
        <w:t xml:space="preserve"> </w:t>
      </w:r>
      <w:r w:rsidRPr="001B46B7">
        <w:rPr>
          <w:rFonts w:ascii="Times New Roman" w:hAnsi="Times New Roman" w:cs="Times New Roman"/>
          <w:sz w:val="20"/>
          <w:szCs w:val="20"/>
        </w:rPr>
        <w:t>Бессрочная</w:t>
      </w:r>
    </w:p>
    <w:p w:rsidR="00E654B9" w:rsidRPr="001B46B7"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1B46B7" w:rsidRDefault="00E654B9" w:rsidP="00134401">
      <w:pPr>
        <w:autoSpaceDE w:val="0"/>
        <w:autoSpaceDN w:val="0"/>
        <w:adjustRightInd w:val="0"/>
        <w:spacing w:after="0" w:line="240" w:lineRule="auto"/>
        <w:jc w:val="both"/>
        <w:outlineLvl w:val="3"/>
        <w:rPr>
          <w:rFonts w:ascii="Times New Roman" w:hAnsi="Times New Roman" w:cs="Times New Roman"/>
          <w:b/>
          <w:sz w:val="20"/>
          <w:szCs w:val="20"/>
        </w:rPr>
      </w:pPr>
      <w:r w:rsidRPr="001B46B7">
        <w:rPr>
          <w:rFonts w:ascii="Times New Roman" w:hAnsi="Times New Roman" w:cs="Times New Roman"/>
          <w:b/>
          <w:sz w:val="20"/>
          <w:szCs w:val="20"/>
        </w:rPr>
        <w:t>3.2.6. Сведения о деятельности отдельных категорий эмитентов</w:t>
      </w:r>
    </w:p>
    <w:p w:rsidR="00134401" w:rsidRPr="001B46B7" w:rsidRDefault="00134401" w:rsidP="00E654B9">
      <w:pPr>
        <w:autoSpaceDE w:val="0"/>
        <w:autoSpaceDN w:val="0"/>
        <w:adjustRightInd w:val="0"/>
        <w:spacing w:after="0" w:line="240" w:lineRule="auto"/>
        <w:ind w:firstLine="540"/>
        <w:jc w:val="both"/>
        <w:outlineLvl w:val="3"/>
        <w:rPr>
          <w:rFonts w:ascii="Times New Roman" w:hAnsi="Times New Roman" w:cs="Times New Roman"/>
          <w:sz w:val="20"/>
          <w:szCs w:val="20"/>
        </w:rPr>
      </w:pPr>
    </w:p>
    <w:p w:rsidR="00E654B9" w:rsidRPr="001B46B7" w:rsidRDefault="00134401" w:rsidP="00E654B9">
      <w:pPr>
        <w:autoSpaceDE w:val="0"/>
        <w:autoSpaceDN w:val="0"/>
        <w:adjustRightInd w:val="0"/>
        <w:spacing w:after="0" w:line="240" w:lineRule="auto"/>
        <w:jc w:val="both"/>
        <w:rPr>
          <w:rFonts w:ascii="Times New Roman" w:hAnsi="Times New Roman" w:cs="Times New Roman"/>
          <w:sz w:val="20"/>
          <w:szCs w:val="20"/>
        </w:rPr>
      </w:pPr>
      <w:r w:rsidRPr="001B46B7">
        <w:rPr>
          <w:rFonts w:ascii="Times New Roman" w:hAnsi="Times New Roman" w:cs="Times New Roman"/>
          <w:sz w:val="20"/>
          <w:szCs w:val="20"/>
        </w:rPr>
        <w:t>Эмитент не является акционерным инвестиционным фондом, страховой или кредитной организацией, ипотечным агентом.</w:t>
      </w:r>
    </w:p>
    <w:p w:rsidR="00E654B9" w:rsidRPr="001B46B7"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1B46B7"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1B46B7" w:rsidRDefault="00E654B9" w:rsidP="00134401">
      <w:pPr>
        <w:autoSpaceDE w:val="0"/>
        <w:autoSpaceDN w:val="0"/>
        <w:adjustRightInd w:val="0"/>
        <w:spacing w:after="0" w:line="240" w:lineRule="auto"/>
        <w:jc w:val="both"/>
        <w:outlineLvl w:val="3"/>
        <w:rPr>
          <w:rFonts w:ascii="Times New Roman" w:hAnsi="Times New Roman" w:cs="Times New Roman"/>
          <w:b/>
          <w:sz w:val="20"/>
          <w:szCs w:val="20"/>
        </w:rPr>
      </w:pPr>
      <w:bookmarkStart w:id="12" w:name="Par580"/>
      <w:bookmarkStart w:id="13" w:name="Par612"/>
      <w:bookmarkEnd w:id="12"/>
      <w:bookmarkEnd w:id="13"/>
      <w:r w:rsidRPr="001B46B7">
        <w:rPr>
          <w:rFonts w:ascii="Times New Roman" w:hAnsi="Times New Roman" w:cs="Times New Roman"/>
          <w:b/>
          <w:sz w:val="20"/>
          <w:szCs w:val="20"/>
        </w:rPr>
        <w:t>3.2.7. Дополнительные сведения об эмитентах, основной деятельностью которых является добыча полезных ископаемых</w:t>
      </w:r>
    </w:p>
    <w:p w:rsidR="00134401" w:rsidRPr="001B46B7" w:rsidRDefault="00134401" w:rsidP="00E654B9">
      <w:pPr>
        <w:autoSpaceDE w:val="0"/>
        <w:autoSpaceDN w:val="0"/>
        <w:adjustRightInd w:val="0"/>
        <w:spacing w:after="0" w:line="240" w:lineRule="auto"/>
        <w:ind w:firstLine="540"/>
        <w:jc w:val="both"/>
        <w:rPr>
          <w:rFonts w:ascii="Times New Roman" w:hAnsi="Times New Roman" w:cs="Times New Roman"/>
          <w:sz w:val="20"/>
          <w:szCs w:val="20"/>
        </w:rPr>
      </w:pPr>
    </w:p>
    <w:p w:rsidR="00134401" w:rsidRPr="001B46B7" w:rsidRDefault="00134401" w:rsidP="00134401">
      <w:pPr>
        <w:autoSpaceDE w:val="0"/>
        <w:autoSpaceDN w:val="0"/>
        <w:adjustRightInd w:val="0"/>
        <w:spacing w:after="0" w:line="240" w:lineRule="auto"/>
        <w:jc w:val="both"/>
        <w:rPr>
          <w:rFonts w:ascii="Times New Roman" w:hAnsi="Times New Roman" w:cs="Times New Roman"/>
          <w:sz w:val="20"/>
          <w:szCs w:val="20"/>
        </w:rPr>
      </w:pPr>
      <w:r w:rsidRPr="001B46B7">
        <w:rPr>
          <w:rFonts w:ascii="Times New Roman" w:hAnsi="Times New Roman" w:cs="Times New Roman"/>
          <w:sz w:val="20"/>
          <w:szCs w:val="20"/>
        </w:rPr>
        <w:t>Основной деятельностью эмитента не является добыча полезных ископаемых</w:t>
      </w:r>
    </w:p>
    <w:p w:rsidR="00134401" w:rsidRPr="001B46B7" w:rsidRDefault="00134401" w:rsidP="00E654B9">
      <w:pPr>
        <w:autoSpaceDE w:val="0"/>
        <w:autoSpaceDN w:val="0"/>
        <w:adjustRightInd w:val="0"/>
        <w:spacing w:after="0" w:line="240" w:lineRule="auto"/>
        <w:ind w:firstLine="540"/>
        <w:jc w:val="both"/>
        <w:rPr>
          <w:rFonts w:ascii="Times New Roman" w:hAnsi="Times New Roman" w:cs="Times New Roman"/>
          <w:sz w:val="20"/>
          <w:szCs w:val="20"/>
        </w:rPr>
      </w:pPr>
    </w:p>
    <w:p w:rsidR="00E654B9" w:rsidRPr="001B46B7" w:rsidRDefault="00E654B9" w:rsidP="00134401">
      <w:pPr>
        <w:autoSpaceDE w:val="0"/>
        <w:autoSpaceDN w:val="0"/>
        <w:adjustRightInd w:val="0"/>
        <w:spacing w:after="0" w:line="240" w:lineRule="auto"/>
        <w:jc w:val="both"/>
        <w:outlineLvl w:val="3"/>
        <w:rPr>
          <w:rFonts w:ascii="Times New Roman" w:hAnsi="Times New Roman" w:cs="Times New Roman"/>
          <w:b/>
          <w:sz w:val="20"/>
          <w:szCs w:val="20"/>
        </w:rPr>
      </w:pPr>
      <w:bookmarkStart w:id="14" w:name="Par625"/>
      <w:bookmarkEnd w:id="14"/>
      <w:r w:rsidRPr="001B46B7">
        <w:rPr>
          <w:rFonts w:ascii="Times New Roman" w:hAnsi="Times New Roman" w:cs="Times New Roman"/>
          <w:b/>
          <w:sz w:val="20"/>
          <w:szCs w:val="20"/>
        </w:rPr>
        <w:t>3.2.8. Дополнительные сведения об эмитентах, основной деятельностью которых является оказание услуг связи</w:t>
      </w:r>
    </w:p>
    <w:p w:rsidR="00134401" w:rsidRPr="001B46B7" w:rsidRDefault="00134401" w:rsidP="00E654B9">
      <w:pPr>
        <w:autoSpaceDE w:val="0"/>
        <w:autoSpaceDN w:val="0"/>
        <w:adjustRightInd w:val="0"/>
        <w:spacing w:after="0" w:line="240" w:lineRule="auto"/>
        <w:ind w:firstLine="540"/>
        <w:jc w:val="both"/>
        <w:rPr>
          <w:rFonts w:ascii="Times New Roman" w:hAnsi="Times New Roman" w:cs="Times New Roman"/>
          <w:sz w:val="20"/>
          <w:szCs w:val="20"/>
        </w:rPr>
      </w:pPr>
    </w:p>
    <w:p w:rsidR="00134401" w:rsidRPr="001B46B7" w:rsidRDefault="00EA0A29" w:rsidP="00EA0A29">
      <w:pPr>
        <w:autoSpaceDE w:val="0"/>
        <w:autoSpaceDN w:val="0"/>
        <w:adjustRightInd w:val="0"/>
        <w:spacing w:after="0" w:line="240" w:lineRule="auto"/>
        <w:jc w:val="both"/>
        <w:rPr>
          <w:rFonts w:ascii="Times New Roman" w:hAnsi="Times New Roman" w:cs="Times New Roman"/>
          <w:sz w:val="20"/>
          <w:szCs w:val="20"/>
        </w:rPr>
      </w:pPr>
      <w:r w:rsidRPr="001B46B7">
        <w:rPr>
          <w:rFonts w:ascii="Times New Roman" w:hAnsi="Times New Roman" w:cs="Times New Roman"/>
          <w:sz w:val="20"/>
          <w:szCs w:val="20"/>
        </w:rPr>
        <w:t>Основной деятельностью эмитента не является оказание услуг связи</w:t>
      </w:r>
    </w:p>
    <w:p w:rsidR="00134401" w:rsidRPr="001B46B7" w:rsidRDefault="00134401" w:rsidP="00E654B9">
      <w:pPr>
        <w:autoSpaceDE w:val="0"/>
        <w:autoSpaceDN w:val="0"/>
        <w:adjustRightInd w:val="0"/>
        <w:spacing w:after="0" w:line="240" w:lineRule="auto"/>
        <w:ind w:firstLine="540"/>
        <w:jc w:val="both"/>
        <w:rPr>
          <w:rFonts w:ascii="Times New Roman" w:hAnsi="Times New Roman" w:cs="Times New Roman"/>
          <w:sz w:val="20"/>
          <w:szCs w:val="20"/>
        </w:rPr>
      </w:pPr>
    </w:p>
    <w:p w:rsidR="00E654B9" w:rsidRPr="001B46B7"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1B46B7" w:rsidRDefault="00E654B9" w:rsidP="00EA0A29">
      <w:pPr>
        <w:autoSpaceDE w:val="0"/>
        <w:autoSpaceDN w:val="0"/>
        <w:adjustRightInd w:val="0"/>
        <w:spacing w:after="0" w:line="240" w:lineRule="auto"/>
        <w:jc w:val="both"/>
        <w:outlineLvl w:val="2"/>
        <w:rPr>
          <w:rFonts w:ascii="Times New Roman" w:hAnsi="Times New Roman" w:cs="Times New Roman"/>
          <w:b/>
          <w:sz w:val="20"/>
          <w:szCs w:val="20"/>
        </w:rPr>
      </w:pPr>
      <w:bookmarkStart w:id="15" w:name="Par633"/>
      <w:bookmarkEnd w:id="15"/>
      <w:r w:rsidRPr="001B46B7">
        <w:rPr>
          <w:rFonts w:ascii="Times New Roman" w:hAnsi="Times New Roman" w:cs="Times New Roman"/>
          <w:b/>
          <w:sz w:val="20"/>
          <w:szCs w:val="20"/>
        </w:rPr>
        <w:t>3.3. Планы будущей деятельности эмитента</w:t>
      </w:r>
    </w:p>
    <w:p w:rsidR="00432F79" w:rsidRDefault="00432F79" w:rsidP="0006536F">
      <w:pPr>
        <w:jc w:val="both"/>
        <w:rPr>
          <w:rStyle w:val="Subst"/>
          <w:rFonts w:ascii="Times New Roman" w:hAnsi="Times New Roman" w:cs="Times New Roman"/>
          <w:b w:val="0"/>
          <w:bCs/>
          <w:i w:val="0"/>
          <w:iCs/>
          <w:sz w:val="20"/>
          <w:szCs w:val="20"/>
        </w:rPr>
      </w:pPr>
    </w:p>
    <w:p w:rsidR="0006536F" w:rsidRDefault="0006536F" w:rsidP="0006536F">
      <w:pPr>
        <w:jc w:val="both"/>
        <w:rPr>
          <w:rStyle w:val="Subst"/>
          <w:rFonts w:ascii="Times New Roman" w:hAnsi="Times New Roman" w:cs="Times New Roman"/>
          <w:b w:val="0"/>
          <w:bCs/>
          <w:i w:val="0"/>
          <w:iCs/>
          <w:sz w:val="20"/>
          <w:szCs w:val="20"/>
        </w:rPr>
      </w:pPr>
      <w:r w:rsidRPr="004B18FE">
        <w:rPr>
          <w:rStyle w:val="Subst"/>
          <w:rFonts w:ascii="Times New Roman" w:hAnsi="Times New Roman" w:cs="Times New Roman"/>
          <w:b w:val="0"/>
          <w:bCs/>
          <w:i w:val="0"/>
          <w:iCs/>
          <w:sz w:val="20"/>
          <w:szCs w:val="20"/>
        </w:rPr>
        <w:t xml:space="preserve">Деятельность и направление развития </w:t>
      </w:r>
      <w:r w:rsidR="000F36F5">
        <w:rPr>
          <w:rStyle w:val="Subst"/>
          <w:rFonts w:ascii="Times New Roman" w:hAnsi="Times New Roman" w:cs="Times New Roman"/>
          <w:b w:val="0"/>
          <w:bCs/>
          <w:i w:val="0"/>
          <w:iCs/>
          <w:sz w:val="20"/>
          <w:szCs w:val="20"/>
        </w:rPr>
        <w:t xml:space="preserve">эмитента </w:t>
      </w:r>
      <w:r w:rsidRPr="004B18FE">
        <w:rPr>
          <w:rStyle w:val="Subst"/>
          <w:rFonts w:ascii="Times New Roman" w:hAnsi="Times New Roman" w:cs="Times New Roman"/>
          <w:b w:val="0"/>
          <w:bCs/>
          <w:i w:val="0"/>
          <w:iCs/>
          <w:sz w:val="20"/>
          <w:szCs w:val="20"/>
        </w:rPr>
        <w:t>в</w:t>
      </w:r>
      <w:r w:rsidR="000F36F5">
        <w:rPr>
          <w:rStyle w:val="Subst"/>
          <w:rFonts w:ascii="Times New Roman" w:hAnsi="Times New Roman" w:cs="Times New Roman"/>
          <w:b w:val="0"/>
          <w:bCs/>
          <w:i w:val="0"/>
          <w:iCs/>
          <w:sz w:val="20"/>
          <w:szCs w:val="20"/>
        </w:rPr>
        <w:t xml:space="preserve"> </w:t>
      </w:r>
      <w:r w:rsidR="00E97A0B">
        <w:rPr>
          <w:rStyle w:val="Subst"/>
          <w:rFonts w:ascii="Times New Roman" w:hAnsi="Times New Roman" w:cs="Times New Roman"/>
          <w:b w:val="0"/>
          <w:bCs/>
          <w:i w:val="0"/>
          <w:iCs/>
          <w:sz w:val="20"/>
          <w:szCs w:val="20"/>
        </w:rPr>
        <w:t>1</w:t>
      </w:r>
      <w:r w:rsidRPr="004B18FE">
        <w:rPr>
          <w:rStyle w:val="Subst"/>
          <w:rFonts w:ascii="Times New Roman" w:hAnsi="Times New Roman" w:cs="Times New Roman"/>
          <w:b w:val="0"/>
          <w:bCs/>
          <w:i w:val="0"/>
          <w:iCs/>
          <w:sz w:val="20"/>
          <w:szCs w:val="20"/>
        </w:rPr>
        <w:t xml:space="preserve"> </w:t>
      </w:r>
      <w:proofErr w:type="gramStart"/>
      <w:r w:rsidRPr="004B18FE">
        <w:rPr>
          <w:rStyle w:val="Subst"/>
          <w:rFonts w:ascii="Times New Roman" w:hAnsi="Times New Roman" w:cs="Times New Roman"/>
          <w:b w:val="0"/>
          <w:bCs/>
          <w:i w:val="0"/>
          <w:iCs/>
          <w:sz w:val="20"/>
          <w:szCs w:val="20"/>
        </w:rPr>
        <w:t>квартале</w:t>
      </w:r>
      <w:proofErr w:type="gramEnd"/>
      <w:r w:rsidRPr="004B18FE">
        <w:rPr>
          <w:rStyle w:val="Subst"/>
          <w:rFonts w:ascii="Times New Roman" w:hAnsi="Times New Roman" w:cs="Times New Roman"/>
          <w:b w:val="0"/>
          <w:bCs/>
          <w:i w:val="0"/>
          <w:iCs/>
          <w:sz w:val="20"/>
          <w:szCs w:val="20"/>
        </w:rPr>
        <w:t xml:space="preserve"> 2015 года в целом зависели от конъюнктуры рынка и интереса его участников к определенным финансовым продуктам, инструментам и новым технологиям. </w:t>
      </w:r>
    </w:p>
    <w:p w:rsidR="0006536F" w:rsidRDefault="0006536F" w:rsidP="0006536F">
      <w:pPr>
        <w:spacing w:line="240" w:lineRule="auto"/>
        <w:jc w:val="both"/>
        <w:rPr>
          <w:rStyle w:val="Subst"/>
          <w:rFonts w:ascii="Times New Roman" w:hAnsi="Times New Roman" w:cs="Times New Roman"/>
          <w:b w:val="0"/>
          <w:bCs/>
          <w:i w:val="0"/>
          <w:iCs/>
          <w:sz w:val="20"/>
          <w:szCs w:val="20"/>
        </w:rPr>
      </w:pPr>
      <w:r w:rsidRPr="004B18FE">
        <w:rPr>
          <w:rStyle w:val="Subst"/>
          <w:rFonts w:ascii="Times New Roman" w:hAnsi="Times New Roman" w:cs="Times New Roman"/>
          <w:b w:val="0"/>
          <w:bCs/>
          <w:i w:val="0"/>
          <w:iCs/>
          <w:sz w:val="20"/>
          <w:szCs w:val="20"/>
        </w:rPr>
        <w:t xml:space="preserve">В число мероприятий, запланированных на </w:t>
      </w:r>
      <w:r w:rsidR="00E97A0B" w:rsidRPr="007652F9">
        <w:rPr>
          <w:rStyle w:val="Subst"/>
          <w:rFonts w:ascii="Times New Roman" w:hAnsi="Times New Roman" w:cs="Times New Roman"/>
          <w:b w:val="0"/>
          <w:bCs/>
          <w:i w:val="0"/>
          <w:iCs/>
          <w:sz w:val="20"/>
          <w:szCs w:val="20"/>
        </w:rPr>
        <w:t xml:space="preserve">2 </w:t>
      </w:r>
      <w:r w:rsidRPr="004B18FE">
        <w:rPr>
          <w:rStyle w:val="Subst"/>
          <w:rFonts w:ascii="Times New Roman" w:hAnsi="Times New Roman" w:cs="Times New Roman"/>
          <w:b w:val="0"/>
          <w:bCs/>
          <w:i w:val="0"/>
          <w:iCs/>
          <w:sz w:val="20"/>
          <w:szCs w:val="20"/>
        </w:rPr>
        <w:t>квартал 2015 года, входят:</w:t>
      </w:r>
    </w:p>
    <w:p w:rsidR="0006536F" w:rsidRDefault="0006536F" w:rsidP="0006536F">
      <w:pPr>
        <w:spacing w:line="240" w:lineRule="auto"/>
        <w:jc w:val="both"/>
        <w:rPr>
          <w:rStyle w:val="Subst"/>
          <w:rFonts w:ascii="Times New Roman" w:hAnsi="Times New Roman" w:cs="Times New Roman"/>
          <w:b w:val="0"/>
          <w:bCs/>
          <w:i w:val="0"/>
          <w:iCs/>
          <w:sz w:val="20"/>
          <w:szCs w:val="20"/>
        </w:rPr>
      </w:pPr>
      <w:r w:rsidRPr="004B18FE">
        <w:rPr>
          <w:rStyle w:val="Subst"/>
          <w:rFonts w:ascii="Times New Roman" w:hAnsi="Times New Roman" w:cs="Times New Roman"/>
          <w:b w:val="0"/>
          <w:bCs/>
          <w:i w:val="0"/>
          <w:iCs/>
          <w:sz w:val="20"/>
          <w:szCs w:val="20"/>
        </w:rPr>
        <w:t>- организация листинга, размещения и обращения ценных бумаг новых эмитентов, включая ценные бумаги иностранных эмитентов;</w:t>
      </w:r>
    </w:p>
    <w:p w:rsidR="0006536F" w:rsidRDefault="0006536F" w:rsidP="0006536F">
      <w:pPr>
        <w:spacing w:line="240" w:lineRule="auto"/>
        <w:jc w:val="both"/>
        <w:rPr>
          <w:rStyle w:val="Subst"/>
          <w:rFonts w:ascii="Times New Roman" w:hAnsi="Times New Roman" w:cs="Times New Roman"/>
          <w:b w:val="0"/>
          <w:bCs/>
          <w:i w:val="0"/>
          <w:iCs/>
          <w:sz w:val="20"/>
          <w:szCs w:val="20"/>
        </w:rPr>
      </w:pPr>
      <w:r w:rsidRPr="004B18FE">
        <w:rPr>
          <w:rStyle w:val="Subst"/>
          <w:rFonts w:ascii="Times New Roman" w:hAnsi="Times New Roman" w:cs="Times New Roman"/>
          <w:b w:val="0"/>
          <w:bCs/>
          <w:i w:val="0"/>
          <w:iCs/>
          <w:sz w:val="20"/>
          <w:szCs w:val="20"/>
        </w:rPr>
        <w:t>- организация биржевых торгов производными финансовыми инструментами;</w:t>
      </w:r>
    </w:p>
    <w:p w:rsidR="0006536F" w:rsidRDefault="0006536F" w:rsidP="0006536F">
      <w:pPr>
        <w:spacing w:line="240" w:lineRule="auto"/>
        <w:jc w:val="both"/>
        <w:rPr>
          <w:rStyle w:val="Subst"/>
          <w:rFonts w:ascii="Times New Roman" w:hAnsi="Times New Roman" w:cs="Times New Roman"/>
          <w:b w:val="0"/>
          <w:bCs/>
          <w:i w:val="0"/>
          <w:iCs/>
          <w:sz w:val="20"/>
          <w:szCs w:val="20"/>
        </w:rPr>
      </w:pPr>
      <w:r w:rsidRPr="004B18FE">
        <w:rPr>
          <w:rStyle w:val="Subst"/>
          <w:rFonts w:ascii="Times New Roman" w:hAnsi="Times New Roman" w:cs="Times New Roman"/>
          <w:b w:val="0"/>
          <w:bCs/>
          <w:i w:val="0"/>
          <w:iCs/>
          <w:sz w:val="20"/>
          <w:szCs w:val="20"/>
        </w:rPr>
        <w:t>- оказание информационно-аналитической поддержки существующим и потенциальным участникам торгов по торгуемым на ОАО «Санкт-Петербургская биржа» инструментам;</w:t>
      </w:r>
    </w:p>
    <w:p w:rsidR="0006536F" w:rsidRDefault="0006536F" w:rsidP="0006536F">
      <w:pPr>
        <w:spacing w:line="240" w:lineRule="auto"/>
        <w:jc w:val="both"/>
        <w:rPr>
          <w:rStyle w:val="Subst"/>
          <w:rFonts w:ascii="Times New Roman" w:hAnsi="Times New Roman" w:cs="Times New Roman"/>
          <w:b w:val="0"/>
          <w:bCs/>
          <w:i w:val="0"/>
          <w:iCs/>
          <w:sz w:val="20"/>
          <w:szCs w:val="20"/>
        </w:rPr>
      </w:pPr>
      <w:r w:rsidRPr="004B18FE">
        <w:rPr>
          <w:rStyle w:val="Subst"/>
          <w:rFonts w:ascii="Times New Roman" w:hAnsi="Times New Roman" w:cs="Times New Roman"/>
          <w:b w:val="0"/>
          <w:bCs/>
          <w:i w:val="0"/>
          <w:iCs/>
          <w:sz w:val="20"/>
          <w:szCs w:val="20"/>
        </w:rPr>
        <w:t>- оказание услуг репозитария;</w:t>
      </w:r>
    </w:p>
    <w:p w:rsidR="0006536F" w:rsidRDefault="0006536F" w:rsidP="0006536F">
      <w:pPr>
        <w:spacing w:line="240" w:lineRule="auto"/>
        <w:jc w:val="both"/>
        <w:rPr>
          <w:rStyle w:val="Subst"/>
          <w:rFonts w:ascii="Times New Roman" w:hAnsi="Times New Roman" w:cs="Times New Roman"/>
          <w:b w:val="0"/>
          <w:bCs/>
          <w:i w:val="0"/>
          <w:iCs/>
          <w:sz w:val="20"/>
          <w:szCs w:val="20"/>
        </w:rPr>
      </w:pPr>
      <w:r w:rsidRPr="004B18FE">
        <w:rPr>
          <w:rStyle w:val="Subst"/>
          <w:rFonts w:ascii="Times New Roman" w:hAnsi="Times New Roman" w:cs="Times New Roman"/>
          <w:b w:val="0"/>
          <w:bCs/>
          <w:i w:val="0"/>
          <w:iCs/>
          <w:sz w:val="20"/>
          <w:szCs w:val="20"/>
        </w:rPr>
        <w:t>- взаимодействие с НП РТС по развитию финансового рынка;</w:t>
      </w:r>
    </w:p>
    <w:p w:rsidR="0006536F" w:rsidRDefault="0006536F" w:rsidP="0006536F">
      <w:pPr>
        <w:spacing w:line="240" w:lineRule="auto"/>
        <w:jc w:val="both"/>
        <w:rPr>
          <w:rStyle w:val="Subst"/>
          <w:rFonts w:ascii="Times New Roman" w:hAnsi="Times New Roman" w:cs="Times New Roman"/>
          <w:b w:val="0"/>
          <w:bCs/>
          <w:i w:val="0"/>
          <w:iCs/>
          <w:sz w:val="20"/>
          <w:szCs w:val="20"/>
        </w:rPr>
      </w:pPr>
      <w:r w:rsidRPr="004B18FE">
        <w:rPr>
          <w:rStyle w:val="Subst"/>
          <w:rFonts w:ascii="Times New Roman" w:hAnsi="Times New Roman" w:cs="Times New Roman"/>
          <w:b w:val="0"/>
          <w:bCs/>
          <w:i w:val="0"/>
          <w:iCs/>
          <w:sz w:val="20"/>
          <w:szCs w:val="20"/>
        </w:rPr>
        <w:t>- совершенствование инфраструктуры функционирования</w:t>
      </w:r>
      <w:r w:rsidR="000F36F5">
        <w:rPr>
          <w:rStyle w:val="Subst"/>
          <w:rFonts w:ascii="Times New Roman" w:hAnsi="Times New Roman" w:cs="Times New Roman"/>
          <w:b w:val="0"/>
          <w:bCs/>
          <w:i w:val="0"/>
          <w:iCs/>
          <w:sz w:val="20"/>
          <w:szCs w:val="20"/>
        </w:rPr>
        <w:t xml:space="preserve"> эмитента</w:t>
      </w:r>
      <w:r w:rsidRPr="004B18FE">
        <w:rPr>
          <w:rStyle w:val="Subst"/>
          <w:rFonts w:ascii="Times New Roman" w:hAnsi="Times New Roman" w:cs="Times New Roman"/>
          <w:b w:val="0"/>
          <w:bCs/>
          <w:i w:val="0"/>
          <w:iCs/>
          <w:sz w:val="20"/>
          <w:szCs w:val="20"/>
        </w:rPr>
        <w:t>;</w:t>
      </w:r>
    </w:p>
    <w:p w:rsidR="0006536F" w:rsidRPr="0006536F" w:rsidRDefault="0006536F" w:rsidP="0006536F">
      <w:pPr>
        <w:spacing w:line="240" w:lineRule="auto"/>
        <w:jc w:val="both"/>
        <w:rPr>
          <w:rStyle w:val="Subst"/>
          <w:bCs/>
          <w:iCs/>
        </w:rPr>
      </w:pPr>
      <w:r w:rsidRPr="004B18FE">
        <w:rPr>
          <w:rStyle w:val="Subst"/>
          <w:rFonts w:ascii="Times New Roman" w:hAnsi="Times New Roman" w:cs="Times New Roman"/>
          <w:b w:val="0"/>
          <w:bCs/>
          <w:i w:val="0"/>
          <w:iCs/>
          <w:sz w:val="20"/>
          <w:szCs w:val="20"/>
        </w:rPr>
        <w:t>- работа по повышению финансовой грамотности населения на базе постоянно действующего обучающего центра</w:t>
      </w:r>
      <w:r w:rsidR="000F36F5">
        <w:rPr>
          <w:rStyle w:val="Subst"/>
          <w:rFonts w:ascii="Times New Roman" w:hAnsi="Times New Roman" w:cs="Times New Roman"/>
          <w:b w:val="0"/>
          <w:bCs/>
          <w:i w:val="0"/>
          <w:iCs/>
          <w:sz w:val="20"/>
          <w:szCs w:val="20"/>
        </w:rPr>
        <w:t xml:space="preserve"> эмитента</w:t>
      </w:r>
      <w:r w:rsidRPr="004B18FE">
        <w:rPr>
          <w:rStyle w:val="Subst"/>
          <w:rFonts w:ascii="Times New Roman" w:hAnsi="Times New Roman" w:cs="Times New Roman"/>
          <w:b w:val="0"/>
          <w:bCs/>
          <w:i w:val="0"/>
          <w:iCs/>
          <w:sz w:val="20"/>
          <w:szCs w:val="20"/>
        </w:rPr>
        <w:t>.</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292E06" w:rsidRDefault="00E654B9" w:rsidP="00D334CE">
      <w:pPr>
        <w:autoSpaceDE w:val="0"/>
        <w:autoSpaceDN w:val="0"/>
        <w:adjustRightInd w:val="0"/>
        <w:spacing w:after="0" w:line="240" w:lineRule="auto"/>
        <w:jc w:val="both"/>
        <w:outlineLvl w:val="2"/>
        <w:rPr>
          <w:rFonts w:ascii="Times New Roman" w:hAnsi="Times New Roman" w:cs="Times New Roman"/>
          <w:b/>
          <w:sz w:val="20"/>
          <w:szCs w:val="20"/>
        </w:rPr>
      </w:pPr>
      <w:r w:rsidRPr="00292E06">
        <w:rPr>
          <w:rFonts w:ascii="Times New Roman" w:hAnsi="Times New Roman" w:cs="Times New Roman"/>
          <w:b/>
          <w:sz w:val="20"/>
          <w:szCs w:val="20"/>
        </w:rPr>
        <w:t xml:space="preserve">3.4. Участие эмитента в банковских </w:t>
      </w:r>
      <w:proofErr w:type="gramStart"/>
      <w:r w:rsidRPr="00292E06">
        <w:rPr>
          <w:rFonts w:ascii="Times New Roman" w:hAnsi="Times New Roman" w:cs="Times New Roman"/>
          <w:b/>
          <w:sz w:val="20"/>
          <w:szCs w:val="20"/>
        </w:rPr>
        <w:t>группах</w:t>
      </w:r>
      <w:proofErr w:type="gramEnd"/>
      <w:r w:rsidRPr="00292E06">
        <w:rPr>
          <w:rFonts w:ascii="Times New Roman" w:hAnsi="Times New Roman" w:cs="Times New Roman"/>
          <w:b/>
          <w:sz w:val="20"/>
          <w:szCs w:val="20"/>
        </w:rPr>
        <w:t>, банковских холдингах, холдингах и ассоциациях</w:t>
      </w:r>
    </w:p>
    <w:p w:rsidR="00D334CE" w:rsidRPr="00292E06" w:rsidRDefault="00D334CE" w:rsidP="00D334CE">
      <w:pPr>
        <w:autoSpaceDE w:val="0"/>
        <w:autoSpaceDN w:val="0"/>
        <w:adjustRightInd w:val="0"/>
        <w:spacing w:after="0" w:line="240" w:lineRule="auto"/>
        <w:jc w:val="both"/>
        <w:outlineLvl w:val="2"/>
        <w:rPr>
          <w:rFonts w:ascii="Times New Roman" w:hAnsi="Times New Roman" w:cs="Times New Roman"/>
          <w:sz w:val="20"/>
          <w:szCs w:val="20"/>
        </w:rPr>
      </w:pPr>
    </w:p>
    <w:p w:rsidR="00E654B9" w:rsidRPr="00292E06" w:rsidRDefault="00D334CE" w:rsidP="00D334CE">
      <w:pPr>
        <w:autoSpaceDE w:val="0"/>
        <w:autoSpaceDN w:val="0"/>
        <w:adjustRightInd w:val="0"/>
        <w:spacing w:after="0" w:line="240" w:lineRule="auto"/>
        <w:jc w:val="both"/>
        <w:rPr>
          <w:rFonts w:ascii="Times New Roman" w:hAnsi="Times New Roman" w:cs="Times New Roman"/>
          <w:sz w:val="20"/>
          <w:szCs w:val="20"/>
        </w:rPr>
      </w:pPr>
      <w:r w:rsidRPr="00292E06">
        <w:rPr>
          <w:rFonts w:ascii="Times New Roman" w:hAnsi="Times New Roman" w:cs="Times New Roman"/>
          <w:sz w:val="20"/>
        </w:rPr>
        <w:t xml:space="preserve">Эмитент не участвует в банковских </w:t>
      </w:r>
      <w:proofErr w:type="gramStart"/>
      <w:r w:rsidRPr="00292E06">
        <w:rPr>
          <w:rFonts w:ascii="Times New Roman" w:hAnsi="Times New Roman" w:cs="Times New Roman"/>
          <w:sz w:val="20"/>
        </w:rPr>
        <w:t>группах</w:t>
      </w:r>
      <w:proofErr w:type="gramEnd"/>
      <w:r w:rsidRPr="00292E06">
        <w:rPr>
          <w:rFonts w:ascii="Times New Roman" w:hAnsi="Times New Roman" w:cs="Times New Roman"/>
          <w:sz w:val="20"/>
        </w:rPr>
        <w:t>, банковских холдингах, холдингах и ассоциациях</w:t>
      </w:r>
      <w:r w:rsidR="00E654B9" w:rsidRPr="00292E06">
        <w:rPr>
          <w:rFonts w:ascii="Times New Roman" w:hAnsi="Times New Roman" w:cs="Times New Roman"/>
          <w:sz w:val="20"/>
          <w:szCs w:val="20"/>
        </w:rPr>
        <w:t>.</w:t>
      </w:r>
    </w:p>
    <w:p w:rsidR="00E654B9" w:rsidRPr="00292E06"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292E06" w:rsidRDefault="00E654B9" w:rsidP="00B4405D">
      <w:pPr>
        <w:autoSpaceDE w:val="0"/>
        <w:autoSpaceDN w:val="0"/>
        <w:adjustRightInd w:val="0"/>
        <w:spacing w:after="0" w:line="240" w:lineRule="auto"/>
        <w:jc w:val="both"/>
        <w:outlineLvl w:val="2"/>
        <w:rPr>
          <w:rFonts w:ascii="Times New Roman" w:hAnsi="Times New Roman" w:cs="Times New Roman"/>
          <w:b/>
          <w:sz w:val="20"/>
          <w:szCs w:val="20"/>
        </w:rPr>
      </w:pPr>
      <w:bookmarkStart w:id="16" w:name="Par640"/>
      <w:bookmarkEnd w:id="16"/>
      <w:r w:rsidRPr="00292E06">
        <w:rPr>
          <w:rFonts w:ascii="Times New Roman" w:hAnsi="Times New Roman" w:cs="Times New Roman"/>
          <w:b/>
          <w:sz w:val="20"/>
          <w:szCs w:val="20"/>
        </w:rPr>
        <w:t>3.5. Подконтрольные эмитенту организации, имеющие для него существенное значение</w:t>
      </w:r>
    </w:p>
    <w:p w:rsidR="001515E7" w:rsidRPr="00292E06" w:rsidRDefault="001515E7" w:rsidP="00B4405D">
      <w:pPr>
        <w:autoSpaceDE w:val="0"/>
        <w:autoSpaceDN w:val="0"/>
        <w:adjustRightInd w:val="0"/>
        <w:spacing w:after="0" w:line="240" w:lineRule="auto"/>
        <w:jc w:val="both"/>
        <w:outlineLvl w:val="2"/>
        <w:rPr>
          <w:rFonts w:ascii="Times New Roman" w:hAnsi="Times New Roman" w:cs="Times New Roman"/>
          <w:sz w:val="20"/>
          <w:szCs w:val="20"/>
        </w:rPr>
      </w:pPr>
    </w:p>
    <w:p w:rsidR="001515E7" w:rsidRPr="00292E06" w:rsidRDefault="001515E7" w:rsidP="001515E7">
      <w:pPr>
        <w:spacing w:after="0"/>
        <w:jc w:val="both"/>
        <w:rPr>
          <w:rStyle w:val="a7"/>
          <w:rFonts w:ascii="Times New Roman" w:hAnsi="Times New Roman" w:cs="Times New Roman"/>
          <w:b w:val="0"/>
          <w:sz w:val="20"/>
          <w:szCs w:val="20"/>
        </w:rPr>
      </w:pPr>
      <w:r w:rsidRPr="00292E06">
        <w:rPr>
          <w:rFonts w:ascii="Times New Roman" w:hAnsi="Times New Roman" w:cs="Times New Roman"/>
          <w:bCs/>
          <w:iCs/>
          <w:sz w:val="20"/>
          <w:szCs w:val="20"/>
        </w:rPr>
        <w:t xml:space="preserve">Полное фирменное наименование: </w:t>
      </w:r>
      <w:r w:rsidRPr="00292E06">
        <w:rPr>
          <w:rStyle w:val="a7"/>
          <w:rFonts w:ascii="Times New Roman" w:hAnsi="Times New Roman" w:cs="Times New Roman"/>
          <w:b w:val="0"/>
          <w:sz w:val="20"/>
          <w:szCs w:val="20"/>
        </w:rPr>
        <w:t>Открытое акционерное общество «Клиринговый центр МФБ»;</w:t>
      </w:r>
    </w:p>
    <w:p w:rsidR="001515E7" w:rsidRPr="00292E06" w:rsidRDefault="001515E7" w:rsidP="001515E7">
      <w:pPr>
        <w:spacing w:after="0"/>
        <w:jc w:val="both"/>
        <w:rPr>
          <w:rFonts w:ascii="Times New Roman" w:hAnsi="Times New Roman" w:cs="Times New Roman"/>
          <w:bCs/>
          <w:iCs/>
          <w:sz w:val="20"/>
          <w:szCs w:val="20"/>
        </w:rPr>
      </w:pPr>
      <w:r w:rsidRPr="00292E06">
        <w:rPr>
          <w:rFonts w:ascii="Times New Roman" w:hAnsi="Times New Roman" w:cs="Times New Roman"/>
          <w:bCs/>
          <w:iCs/>
          <w:sz w:val="20"/>
          <w:szCs w:val="20"/>
        </w:rPr>
        <w:t xml:space="preserve">сокращенное фирменное наименование: </w:t>
      </w:r>
      <w:r w:rsidRPr="00292E06">
        <w:rPr>
          <w:rFonts w:ascii="Times New Roman" w:hAnsi="Times New Roman" w:cs="Times New Roman"/>
          <w:sz w:val="20"/>
          <w:szCs w:val="20"/>
        </w:rPr>
        <w:t>ОАО «КЦ МФБ».</w:t>
      </w:r>
    </w:p>
    <w:p w:rsidR="001515E7" w:rsidRPr="00292E06" w:rsidRDefault="001515E7" w:rsidP="001515E7">
      <w:pPr>
        <w:spacing w:after="0"/>
        <w:jc w:val="both"/>
        <w:rPr>
          <w:rFonts w:ascii="Times New Roman" w:hAnsi="Times New Roman" w:cs="Times New Roman"/>
          <w:bCs/>
          <w:iCs/>
          <w:sz w:val="20"/>
          <w:szCs w:val="20"/>
        </w:rPr>
      </w:pPr>
      <w:r w:rsidRPr="00292E06">
        <w:rPr>
          <w:rFonts w:ascii="Times New Roman" w:hAnsi="Times New Roman" w:cs="Times New Roman"/>
          <w:bCs/>
          <w:iCs/>
          <w:sz w:val="20"/>
          <w:szCs w:val="20"/>
        </w:rPr>
        <w:t xml:space="preserve">ИНН: </w:t>
      </w:r>
      <w:r w:rsidRPr="00292E06">
        <w:rPr>
          <w:rFonts w:ascii="Times New Roman" w:eastAsia="Times New Roman" w:hAnsi="Times New Roman" w:cs="Times New Roman"/>
          <w:sz w:val="20"/>
          <w:szCs w:val="20"/>
        </w:rPr>
        <w:t>7713387530</w:t>
      </w:r>
    </w:p>
    <w:p w:rsidR="001515E7" w:rsidRPr="001515E7" w:rsidRDefault="001515E7" w:rsidP="001515E7">
      <w:pPr>
        <w:spacing w:after="0"/>
        <w:jc w:val="both"/>
        <w:rPr>
          <w:rFonts w:ascii="Times New Roman" w:hAnsi="Times New Roman" w:cs="Times New Roman"/>
          <w:bCs/>
          <w:iCs/>
          <w:sz w:val="20"/>
          <w:szCs w:val="20"/>
        </w:rPr>
      </w:pPr>
      <w:r w:rsidRPr="00292E06">
        <w:rPr>
          <w:rFonts w:ascii="Times New Roman" w:hAnsi="Times New Roman" w:cs="Times New Roman"/>
          <w:bCs/>
          <w:iCs/>
          <w:sz w:val="20"/>
          <w:szCs w:val="20"/>
        </w:rPr>
        <w:lastRenderedPageBreak/>
        <w:t xml:space="preserve">ОГРН: </w:t>
      </w:r>
      <w:r w:rsidRPr="00292E06">
        <w:rPr>
          <w:rFonts w:ascii="Times New Roman" w:eastAsia="Times New Roman" w:hAnsi="Times New Roman" w:cs="Times New Roman"/>
          <w:sz w:val="20"/>
          <w:szCs w:val="20"/>
        </w:rPr>
        <w:t>1097799031472</w:t>
      </w:r>
    </w:p>
    <w:p w:rsidR="001515E7" w:rsidRPr="001515E7" w:rsidRDefault="001515E7" w:rsidP="001515E7">
      <w:pPr>
        <w:pStyle w:val="a5"/>
        <w:jc w:val="both"/>
        <w:rPr>
          <w:b w:val="0"/>
          <w:i w:val="0"/>
          <w:sz w:val="20"/>
        </w:rPr>
      </w:pPr>
      <w:r>
        <w:rPr>
          <w:b w:val="0"/>
          <w:bCs/>
          <w:i w:val="0"/>
          <w:iCs/>
          <w:sz w:val="20"/>
        </w:rPr>
        <w:t>М</w:t>
      </w:r>
      <w:r w:rsidRPr="001515E7">
        <w:rPr>
          <w:b w:val="0"/>
          <w:bCs/>
          <w:i w:val="0"/>
          <w:iCs/>
          <w:sz w:val="20"/>
        </w:rPr>
        <w:t xml:space="preserve">есто нахождения: </w:t>
      </w:r>
      <w:r w:rsidRPr="001515E7">
        <w:rPr>
          <w:b w:val="0"/>
          <w:i w:val="0"/>
          <w:sz w:val="20"/>
        </w:rPr>
        <w:t xml:space="preserve">Российская Федерация, </w:t>
      </w:r>
      <w:r w:rsidRPr="001515E7">
        <w:rPr>
          <w:rStyle w:val="a7"/>
          <w:i w:val="0"/>
          <w:sz w:val="20"/>
        </w:rPr>
        <w:t>127422, г. Москва, ул. Всеволода Вишневского, д.4</w:t>
      </w:r>
      <w:r>
        <w:rPr>
          <w:rStyle w:val="a7"/>
          <w:i w:val="0"/>
          <w:sz w:val="20"/>
        </w:rPr>
        <w:t>.</w:t>
      </w:r>
    </w:p>
    <w:p w:rsidR="001515E7" w:rsidRPr="001515E7" w:rsidRDefault="001515E7" w:rsidP="001515E7">
      <w:pPr>
        <w:spacing w:after="0"/>
        <w:jc w:val="both"/>
        <w:rPr>
          <w:rFonts w:ascii="Times New Roman" w:hAnsi="Times New Roman" w:cs="Times New Roman"/>
          <w:bCs/>
          <w:iCs/>
          <w:sz w:val="20"/>
          <w:szCs w:val="20"/>
        </w:rPr>
      </w:pPr>
      <w:r>
        <w:rPr>
          <w:rFonts w:ascii="Times New Roman" w:hAnsi="Times New Roman" w:cs="Times New Roman"/>
          <w:bCs/>
          <w:iCs/>
          <w:sz w:val="20"/>
          <w:szCs w:val="20"/>
        </w:rPr>
        <w:t>В</w:t>
      </w:r>
      <w:r w:rsidRPr="001515E7">
        <w:rPr>
          <w:rFonts w:ascii="Times New Roman" w:hAnsi="Times New Roman" w:cs="Times New Roman"/>
          <w:bCs/>
          <w:iCs/>
          <w:sz w:val="20"/>
          <w:szCs w:val="20"/>
        </w:rPr>
        <w:t xml:space="preserve">ид контроля, под которым находится организация, в </w:t>
      </w:r>
      <w:proofErr w:type="gramStart"/>
      <w:r w:rsidRPr="001515E7">
        <w:rPr>
          <w:rFonts w:ascii="Times New Roman" w:hAnsi="Times New Roman" w:cs="Times New Roman"/>
          <w:bCs/>
          <w:iCs/>
          <w:sz w:val="20"/>
          <w:szCs w:val="20"/>
        </w:rPr>
        <w:t>отношении</w:t>
      </w:r>
      <w:proofErr w:type="gramEnd"/>
      <w:r w:rsidRPr="001515E7">
        <w:rPr>
          <w:rFonts w:ascii="Times New Roman" w:hAnsi="Times New Roman" w:cs="Times New Roman"/>
          <w:bCs/>
          <w:iCs/>
          <w:sz w:val="20"/>
          <w:szCs w:val="20"/>
        </w:rPr>
        <w:t xml:space="preserve"> которой эмитент является контролирующим лицом: прямой контроль</w:t>
      </w:r>
      <w:r>
        <w:rPr>
          <w:rFonts w:ascii="Times New Roman" w:hAnsi="Times New Roman" w:cs="Times New Roman"/>
          <w:bCs/>
          <w:iCs/>
          <w:sz w:val="20"/>
          <w:szCs w:val="20"/>
        </w:rPr>
        <w:t>.</w:t>
      </w:r>
    </w:p>
    <w:p w:rsidR="001515E7" w:rsidRPr="001515E7" w:rsidRDefault="001515E7" w:rsidP="001515E7">
      <w:pPr>
        <w:spacing w:after="0"/>
        <w:jc w:val="both"/>
        <w:rPr>
          <w:rFonts w:ascii="Times New Roman" w:hAnsi="Times New Roman" w:cs="Times New Roman"/>
          <w:bCs/>
          <w:iCs/>
          <w:sz w:val="20"/>
          <w:szCs w:val="20"/>
        </w:rPr>
      </w:pPr>
      <w:r>
        <w:rPr>
          <w:rFonts w:ascii="Times New Roman" w:hAnsi="Times New Roman" w:cs="Times New Roman"/>
          <w:bCs/>
          <w:iCs/>
          <w:sz w:val="20"/>
          <w:szCs w:val="20"/>
        </w:rPr>
        <w:t>П</w:t>
      </w:r>
      <w:r w:rsidRPr="001515E7">
        <w:rPr>
          <w:rFonts w:ascii="Times New Roman" w:hAnsi="Times New Roman" w:cs="Times New Roman"/>
          <w:bCs/>
          <w:iCs/>
          <w:sz w:val="20"/>
          <w:szCs w:val="20"/>
        </w:rPr>
        <w:t xml:space="preserve">ризнак осуществления эмитентом контроля над организацией, в </w:t>
      </w:r>
      <w:proofErr w:type="gramStart"/>
      <w:r w:rsidRPr="001515E7">
        <w:rPr>
          <w:rFonts w:ascii="Times New Roman" w:hAnsi="Times New Roman" w:cs="Times New Roman"/>
          <w:bCs/>
          <w:iCs/>
          <w:sz w:val="20"/>
          <w:szCs w:val="20"/>
        </w:rPr>
        <w:t>отношении</w:t>
      </w:r>
      <w:proofErr w:type="gramEnd"/>
      <w:r w:rsidRPr="001515E7">
        <w:rPr>
          <w:rFonts w:ascii="Times New Roman" w:hAnsi="Times New Roman" w:cs="Times New Roman"/>
          <w:bCs/>
          <w:iCs/>
          <w:sz w:val="20"/>
          <w:szCs w:val="20"/>
        </w:rPr>
        <w:t xml:space="preserve"> которой он является контролирующим лицом: право распоряжаться более 50 голосов в высшем органе управления подконтрольной эмитенту организации</w:t>
      </w:r>
      <w:r>
        <w:rPr>
          <w:rFonts w:ascii="Times New Roman" w:hAnsi="Times New Roman" w:cs="Times New Roman"/>
          <w:bCs/>
          <w:iCs/>
          <w:sz w:val="20"/>
          <w:szCs w:val="20"/>
        </w:rPr>
        <w:t>.</w:t>
      </w:r>
    </w:p>
    <w:p w:rsidR="001515E7" w:rsidRPr="001515E7" w:rsidRDefault="001515E7" w:rsidP="001515E7">
      <w:pPr>
        <w:spacing w:after="0"/>
        <w:jc w:val="both"/>
        <w:rPr>
          <w:rFonts w:ascii="Times New Roman" w:hAnsi="Times New Roman" w:cs="Times New Roman"/>
          <w:sz w:val="20"/>
          <w:szCs w:val="20"/>
        </w:rPr>
      </w:pPr>
      <w:r>
        <w:rPr>
          <w:rFonts w:ascii="Times New Roman" w:hAnsi="Times New Roman" w:cs="Times New Roman"/>
          <w:sz w:val="20"/>
          <w:szCs w:val="20"/>
        </w:rPr>
        <w:t>Р</w:t>
      </w:r>
      <w:r w:rsidRPr="001515E7">
        <w:rPr>
          <w:rFonts w:ascii="Times New Roman" w:hAnsi="Times New Roman" w:cs="Times New Roman"/>
          <w:sz w:val="20"/>
          <w:szCs w:val="20"/>
        </w:rPr>
        <w:t xml:space="preserve">азмер доли участия эмитента в уставном </w:t>
      </w:r>
      <w:proofErr w:type="gramStart"/>
      <w:r w:rsidRPr="001515E7">
        <w:rPr>
          <w:rFonts w:ascii="Times New Roman" w:hAnsi="Times New Roman" w:cs="Times New Roman"/>
          <w:sz w:val="20"/>
          <w:szCs w:val="20"/>
        </w:rPr>
        <w:t>капитале</w:t>
      </w:r>
      <w:proofErr w:type="gramEnd"/>
      <w:r w:rsidRPr="001515E7">
        <w:rPr>
          <w:rFonts w:ascii="Times New Roman" w:hAnsi="Times New Roman" w:cs="Times New Roman"/>
          <w:sz w:val="20"/>
          <w:szCs w:val="20"/>
        </w:rPr>
        <w:t xml:space="preserve"> подконтрольной организации, а в случае, когда подконтрольная организация является акционерным обществом, - также доли обыкновенных акций подконтрольной организации, принадлежащих эмитенту: 84,0889%/11 352 шт.</w:t>
      </w:r>
    </w:p>
    <w:p w:rsidR="001515E7" w:rsidRDefault="001515E7" w:rsidP="001515E7">
      <w:pPr>
        <w:spacing w:after="0"/>
        <w:jc w:val="both"/>
        <w:rPr>
          <w:rFonts w:ascii="Times New Roman" w:hAnsi="Times New Roman" w:cs="Times New Roman"/>
          <w:sz w:val="20"/>
          <w:szCs w:val="20"/>
        </w:rPr>
      </w:pPr>
      <w:r>
        <w:rPr>
          <w:rFonts w:ascii="Times New Roman" w:hAnsi="Times New Roman" w:cs="Times New Roman"/>
          <w:sz w:val="20"/>
          <w:szCs w:val="20"/>
        </w:rPr>
        <w:t>Р</w:t>
      </w:r>
      <w:r w:rsidRPr="001515E7">
        <w:rPr>
          <w:rFonts w:ascii="Times New Roman" w:hAnsi="Times New Roman" w:cs="Times New Roman"/>
          <w:sz w:val="20"/>
          <w:szCs w:val="20"/>
        </w:rPr>
        <w:t>азмер доли подконтрольной организации в уставном капитале эмитента, а в случае, когда эмитент является акционерным обществом, - также доли обыкновенных акций эмитента, принадлежащих подконтрольной организации: 19,84%</w:t>
      </w:r>
      <w:r w:rsidR="0041615A">
        <w:rPr>
          <w:rFonts w:ascii="Times New Roman" w:hAnsi="Times New Roman" w:cs="Times New Roman"/>
          <w:sz w:val="20"/>
          <w:szCs w:val="20"/>
        </w:rPr>
        <w:t xml:space="preserve"> </w:t>
      </w:r>
      <w:r w:rsidRPr="001515E7">
        <w:rPr>
          <w:rFonts w:ascii="Times New Roman" w:hAnsi="Times New Roman" w:cs="Times New Roman"/>
          <w:sz w:val="20"/>
          <w:szCs w:val="20"/>
        </w:rPr>
        <w:t>/</w:t>
      </w:r>
      <w:r w:rsidR="0041615A">
        <w:rPr>
          <w:rFonts w:ascii="Times New Roman" w:hAnsi="Times New Roman" w:cs="Times New Roman"/>
          <w:sz w:val="20"/>
          <w:szCs w:val="20"/>
        </w:rPr>
        <w:t xml:space="preserve"> </w:t>
      </w:r>
      <w:r w:rsidRPr="001515E7">
        <w:rPr>
          <w:rFonts w:ascii="Times New Roman" w:hAnsi="Times New Roman" w:cs="Times New Roman"/>
          <w:sz w:val="20"/>
          <w:szCs w:val="20"/>
        </w:rPr>
        <w:t>418 000 шт.</w:t>
      </w:r>
    </w:p>
    <w:p w:rsidR="0041615A" w:rsidRPr="001515E7" w:rsidRDefault="0041615A" w:rsidP="001515E7">
      <w:pPr>
        <w:spacing w:after="0"/>
        <w:jc w:val="both"/>
        <w:rPr>
          <w:rFonts w:ascii="Times New Roman" w:hAnsi="Times New Roman" w:cs="Times New Roman"/>
          <w:sz w:val="20"/>
          <w:szCs w:val="20"/>
        </w:rPr>
      </w:pPr>
    </w:p>
    <w:p w:rsidR="001515E7" w:rsidRPr="001515E7" w:rsidRDefault="0041615A" w:rsidP="001515E7">
      <w:pPr>
        <w:spacing w:after="0"/>
        <w:jc w:val="both"/>
        <w:rPr>
          <w:rFonts w:ascii="Times New Roman" w:hAnsi="Times New Roman" w:cs="Times New Roman"/>
          <w:sz w:val="20"/>
          <w:szCs w:val="20"/>
        </w:rPr>
      </w:pPr>
      <w:r>
        <w:rPr>
          <w:rFonts w:ascii="Times New Roman" w:hAnsi="Times New Roman" w:cs="Times New Roman"/>
          <w:sz w:val="20"/>
          <w:szCs w:val="20"/>
        </w:rPr>
        <w:t>О</w:t>
      </w:r>
      <w:r w:rsidR="001515E7" w:rsidRPr="001515E7">
        <w:rPr>
          <w:rFonts w:ascii="Times New Roman" w:hAnsi="Times New Roman" w:cs="Times New Roman"/>
          <w:sz w:val="20"/>
          <w:szCs w:val="20"/>
        </w:rPr>
        <w:t>писание основного вида деятельности подконтрольной организации:</w:t>
      </w:r>
    </w:p>
    <w:p w:rsidR="001515E7" w:rsidRPr="0041615A" w:rsidRDefault="001515E7" w:rsidP="001515E7">
      <w:pPr>
        <w:spacing w:after="0"/>
        <w:jc w:val="both"/>
        <w:rPr>
          <w:rFonts w:ascii="Times New Roman" w:hAnsi="Times New Roman" w:cs="Times New Roman"/>
          <w:sz w:val="20"/>
          <w:szCs w:val="20"/>
        </w:rPr>
      </w:pPr>
      <w:r w:rsidRPr="0041615A">
        <w:rPr>
          <w:rFonts w:ascii="Times New Roman" w:hAnsi="Times New Roman" w:cs="Times New Roman"/>
          <w:sz w:val="20"/>
          <w:szCs w:val="20"/>
        </w:rPr>
        <w:t xml:space="preserve">- клиринговая деятельность и деятельность центрального контрагента; </w:t>
      </w:r>
    </w:p>
    <w:p w:rsidR="001515E7" w:rsidRPr="0041615A" w:rsidRDefault="001515E7" w:rsidP="001515E7">
      <w:pPr>
        <w:spacing w:after="0"/>
        <w:jc w:val="both"/>
        <w:rPr>
          <w:rFonts w:ascii="Times New Roman" w:hAnsi="Times New Roman" w:cs="Times New Roman"/>
          <w:sz w:val="20"/>
          <w:szCs w:val="20"/>
        </w:rPr>
      </w:pPr>
      <w:proofErr w:type="gramStart"/>
      <w:r w:rsidRPr="0041615A">
        <w:rPr>
          <w:rFonts w:ascii="Times New Roman" w:hAnsi="Times New Roman" w:cs="Times New Roman"/>
          <w:sz w:val="20"/>
          <w:szCs w:val="20"/>
        </w:rPr>
        <w:t xml:space="preserve">- обеспечение условий и содействие в осуществлении деятельности по проведению организованных торгов на товарном и (или) финансовом рынках, торгов в форме аукциона или конкурса в соответствии с </w:t>
      </w:r>
      <w:hyperlink r:id="rId15" w:history="1">
        <w:r w:rsidRPr="0041615A">
          <w:rPr>
            <w:rFonts w:ascii="Times New Roman" w:hAnsi="Times New Roman" w:cs="Times New Roman"/>
            <w:sz w:val="20"/>
            <w:szCs w:val="20"/>
          </w:rPr>
          <w:t>законодательством</w:t>
        </w:r>
      </w:hyperlink>
      <w:r w:rsidRPr="0041615A">
        <w:rPr>
          <w:rFonts w:ascii="Times New Roman" w:hAnsi="Times New Roman" w:cs="Times New Roman"/>
          <w:sz w:val="20"/>
          <w:szCs w:val="20"/>
        </w:rPr>
        <w:t xml:space="preserve"> Российской Федерации путем осуществления технической поддержки и технического сопровождения программных продуктов и программно-технических комплексов</w:t>
      </w:r>
      <w:proofErr w:type="gramEnd"/>
    </w:p>
    <w:p w:rsidR="001515E7" w:rsidRPr="0041615A" w:rsidRDefault="001515E7" w:rsidP="001515E7">
      <w:pPr>
        <w:spacing w:after="0"/>
        <w:jc w:val="both"/>
        <w:rPr>
          <w:rFonts w:ascii="Times New Roman" w:hAnsi="Times New Roman" w:cs="Times New Roman"/>
          <w:sz w:val="20"/>
          <w:szCs w:val="20"/>
        </w:rPr>
      </w:pPr>
      <w:r w:rsidRPr="0041615A">
        <w:rPr>
          <w:rFonts w:ascii="Times New Roman" w:hAnsi="Times New Roman" w:cs="Times New Roman"/>
          <w:sz w:val="20"/>
          <w:szCs w:val="20"/>
        </w:rPr>
        <w:t>- оказание услуг, связанных с техническим и информационным сопровождением организации и проведения организованных торгов, торгов</w:t>
      </w:r>
      <w:r w:rsidRPr="0041615A" w:rsidDel="00D23481">
        <w:rPr>
          <w:rFonts w:ascii="Times New Roman" w:hAnsi="Times New Roman" w:cs="Times New Roman"/>
          <w:sz w:val="20"/>
          <w:szCs w:val="20"/>
        </w:rPr>
        <w:t xml:space="preserve"> </w:t>
      </w:r>
      <w:r w:rsidRPr="0041615A">
        <w:rPr>
          <w:rFonts w:ascii="Times New Roman" w:hAnsi="Times New Roman" w:cs="Times New Roman"/>
          <w:sz w:val="20"/>
          <w:szCs w:val="20"/>
        </w:rPr>
        <w:t xml:space="preserve">в форме аукциона или конкурса в соответствии с </w:t>
      </w:r>
      <w:hyperlink r:id="rId16" w:history="1">
        <w:r w:rsidRPr="0041615A">
          <w:rPr>
            <w:rFonts w:ascii="Times New Roman" w:hAnsi="Times New Roman" w:cs="Times New Roman"/>
            <w:sz w:val="20"/>
            <w:szCs w:val="20"/>
          </w:rPr>
          <w:t>законодательством</w:t>
        </w:r>
      </w:hyperlink>
      <w:r w:rsidRPr="0041615A">
        <w:rPr>
          <w:rFonts w:ascii="Times New Roman" w:hAnsi="Times New Roman" w:cs="Times New Roman"/>
          <w:sz w:val="20"/>
          <w:szCs w:val="20"/>
        </w:rPr>
        <w:t xml:space="preserve"> Российской Федерации;</w:t>
      </w:r>
    </w:p>
    <w:p w:rsidR="001515E7" w:rsidRPr="0041615A" w:rsidRDefault="001515E7" w:rsidP="001515E7">
      <w:pPr>
        <w:spacing w:after="0"/>
        <w:jc w:val="both"/>
        <w:rPr>
          <w:rFonts w:ascii="Times New Roman" w:hAnsi="Times New Roman" w:cs="Times New Roman"/>
          <w:sz w:val="20"/>
          <w:szCs w:val="20"/>
        </w:rPr>
      </w:pPr>
      <w:r w:rsidRPr="0041615A">
        <w:rPr>
          <w:rFonts w:ascii="Times New Roman" w:hAnsi="Times New Roman" w:cs="Times New Roman"/>
          <w:sz w:val="20"/>
          <w:szCs w:val="20"/>
        </w:rPr>
        <w:t>- осуществление всех видов посреднической деятельности, в том числе (</w:t>
      </w:r>
      <w:proofErr w:type="gramStart"/>
      <w:r w:rsidRPr="0041615A">
        <w:rPr>
          <w:rFonts w:ascii="Times New Roman" w:hAnsi="Times New Roman" w:cs="Times New Roman"/>
          <w:sz w:val="20"/>
          <w:szCs w:val="20"/>
        </w:rPr>
        <w:t>но</w:t>
      </w:r>
      <w:proofErr w:type="gramEnd"/>
      <w:r w:rsidRPr="0041615A">
        <w:rPr>
          <w:rFonts w:ascii="Times New Roman" w:hAnsi="Times New Roman" w:cs="Times New Roman"/>
          <w:sz w:val="20"/>
          <w:szCs w:val="20"/>
        </w:rPr>
        <w:t xml:space="preserve"> не ограничиваясь) путем заключения договоров комиссии, поручения, коммерческого представительства, агентских договоров;</w:t>
      </w:r>
    </w:p>
    <w:p w:rsidR="001515E7" w:rsidRPr="0041615A" w:rsidRDefault="001515E7" w:rsidP="001515E7">
      <w:pPr>
        <w:spacing w:after="0"/>
        <w:jc w:val="both"/>
        <w:rPr>
          <w:rFonts w:ascii="Times New Roman" w:hAnsi="Times New Roman" w:cs="Times New Roman"/>
          <w:sz w:val="20"/>
          <w:szCs w:val="20"/>
        </w:rPr>
      </w:pPr>
      <w:r w:rsidRPr="0041615A">
        <w:rPr>
          <w:rFonts w:ascii="Times New Roman" w:hAnsi="Times New Roman" w:cs="Times New Roman"/>
          <w:sz w:val="20"/>
          <w:szCs w:val="20"/>
        </w:rPr>
        <w:t>- создание информационных баз данных по вопросам функционирования организованных торгов на товарном и (или) финансовом рынках;</w:t>
      </w:r>
    </w:p>
    <w:p w:rsidR="001515E7" w:rsidRPr="0041615A" w:rsidRDefault="001515E7" w:rsidP="001515E7">
      <w:pPr>
        <w:spacing w:after="0"/>
        <w:jc w:val="both"/>
        <w:rPr>
          <w:rFonts w:ascii="Times New Roman" w:hAnsi="Times New Roman" w:cs="Times New Roman"/>
          <w:sz w:val="20"/>
          <w:szCs w:val="20"/>
        </w:rPr>
      </w:pPr>
      <w:r w:rsidRPr="0041615A">
        <w:rPr>
          <w:rFonts w:ascii="Times New Roman" w:hAnsi="Times New Roman" w:cs="Times New Roman"/>
          <w:sz w:val="20"/>
          <w:szCs w:val="20"/>
        </w:rPr>
        <w:t>-</w:t>
      </w:r>
      <w:r w:rsidR="0041615A">
        <w:rPr>
          <w:rFonts w:ascii="Times New Roman" w:hAnsi="Times New Roman" w:cs="Times New Roman"/>
          <w:sz w:val="20"/>
          <w:szCs w:val="20"/>
        </w:rPr>
        <w:t xml:space="preserve"> </w:t>
      </w:r>
      <w:r w:rsidRPr="0041615A">
        <w:rPr>
          <w:rFonts w:ascii="Times New Roman" w:hAnsi="Times New Roman" w:cs="Times New Roman"/>
          <w:sz w:val="20"/>
          <w:szCs w:val="20"/>
        </w:rPr>
        <w:t>подготовка и выпуск учебно-методических пособий, рекламных проспектов, различных видов научно-технической документации, организация публикаций научных трудов, лекций, а также распространение информации по различным аспектам своей деятельности;</w:t>
      </w:r>
    </w:p>
    <w:p w:rsidR="001515E7" w:rsidRPr="0041615A" w:rsidRDefault="001515E7" w:rsidP="001515E7">
      <w:pPr>
        <w:spacing w:after="0"/>
        <w:jc w:val="both"/>
        <w:rPr>
          <w:rFonts w:ascii="Times New Roman" w:hAnsi="Times New Roman" w:cs="Times New Roman"/>
          <w:sz w:val="20"/>
          <w:szCs w:val="20"/>
        </w:rPr>
      </w:pPr>
      <w:r w:rsidRPr="0041615A">
        <w:rPr>
          <w:rFonts w:ascii="Times New Roman" w:hAnsi="Times New Roman" w:cs="Times New Roman"/>
          <w:sz w:val="20"/>
          <w:szCs w:val="20"/>
        </w:rPr>
        <w:t>- осуществление внешнеэкономической деятельности в соответствии с действующим законодательством Российской Федерации;</w:t>
      </w:r>
    </w:p>
    <w:p w:rsidR="001515E7" w:rsidRPr="0041615A" w:rsidRDefault="001515E7" w:rsidP="001515E7">
      <w:pPr>
        <w:spacing w:after="0"/>
        <w:jc w:val="both"/>
        <w:rPr>
          <w:rFonts w:ascii="Times New Roman" w:hAnsi="Times New Roman" w:cs="Times New Roman"/>
          <w:sz w:val="20"/>
          <w:szCs w:val="20"/>
        </w:rPr>
      </w:pPr>
      <w:r w:rsidRPr="0041615A">
        <w:rPr>
          <w:rFonts w:ascii="Times New Roman" w:hAnsi="Times New Roman" w:cs="Times New Roman"/>
          <w:sz w:val="20"/>
          <w:szCs w:val="20"/>
        </w:rPr>
        <w:t>- оказание информационно-технических услуг, в том числе по вопросам, связанным с осуществлением коммерческой, финансовой и управленческой деятельности;</w:t>
      </w:r>
    </w:p>
    <w:p w:rsidR="001515E7" w:rsidRPr="0041615A" w:rsidRDefault="001515E7" w:rsidP="001515E7">
      <w:pPr>
        <w:spacing w:after="0"/>
        <w:jc w:val="both"/>
        <w:rPr>
          <w:rFonts w:ascii="Times New Roman" w:hAnsi="Times New Roman" w:cs="Times New Roman"/>
          <w:sz w:val="20"/>
          <w:szCs w:val="20"/>
        </w:rPr>
      </w:pPr>
      <w:r w:rsidRPr="0041615A">
        <w:rPr>
          <w:rFonts w:ascii="Times New Roman" w:hAnsi="Times New Roman" w:cs="Times New Roman"/>
          <w:sz w:val="20"/>
          <w:szCs w:val="20"/>
        </w:rPr>
        <w:t>проведение выставок;</w:t>
      </w:r>
    </w:p>
    <w:p w:rsidR="001515E7" w:rsidRPr="0041615A" w:rsidRDefault="001515E7" w:rsidP="001515E7">
      <w:pPr>
        <w:spacing w:after="0"/>
        <w:jc w:val="both"/>
        <w:rPr>
          <w:rFonts w:ascii="Times New Roman" w:hAnsi="Times New Roman" w:cs="Times New Roman"/>
          <w:sz w:val="20"/>
          <w:szCs w:val="20"/>
        </w:rPr>
      </w:pPr>
      <w:r w:rsidRPr="0041615A">
        <w:rPr>
          <w:rFonts w:ascii="Times New Roman" w:hAnsi="Times New Roman" w:cs="Times New Roman"/>
          <w:sz w:val="20"/>
          <w:szCs w:val="20"/>
        </w:rPr>
        <w:t xml:space="preserve">- размещение в банковские вклады денежных средств, в том числе, в случаях и порядке, предусмотренных законодательством, регулирующим осуществление клиринговой деятельности, денежных средств, составляющих клиринговое обеспечение; </w:t>
      </w:r>
    </w:p>
    <w:p w:rsidR="001515E7" w:rsidRDefault="001515E7" w:rsidP="001515E7">
      <w:pPr>
        <w:spacing w:after="0"/>
        <w:jc w:val="both"/>
        <w:rPr>
          <w:rFonts w:ascii="Times New Roman" w:hAnsi="Times New Roman" w:cs="Times New Roman"/>
          <w:sz w:val="20"/>
          <w:szCs w:val="20"/>
        </w:rPr>
      </w:pPr>
      <w:r w:rsidRPr="0041615A">
        <w:rPr>
          <w:rFonts w:ascii="Times New Roman" w:hAnsi="Times New Roman" w:cs="Times New Roman"/>
          <w:sz w:val="20"/>
          <w:szCs w:val="20"/>
        </w:rPr>
        <w:t>- иные виды деятельности, не запрещенные действующим законодательством Российской Федерации.</w:t>
      </w:r>
    </w:p>
    <w:p w:rsidR="00172A10" w:rsidRDefault="00172A10" w:rsidP="001515E7">
      <w:pPr>
        <w:spacing w:after="0"/>
        <w:jc w:val="both"/>
        <w:rPr>
          <w:rFonts w:ascii="Times New Roman" w:hAnsi="Times New Roman" w:cs="Times New Roman"/>
          <w:sz w:val="20"/>
          <w:szCs w:val="20"/>
        </w:rPr>
      </w:pPr>
    </w:p>
    <w:p w:rsidR="00172A10" w:rsidRPr="0041615A" w:rsidRDefault="00172A10" w:rsidP="001515E7">
      <w:pPr>
        <w:spacing w:after="0"/>
        <w:jc w:val="both"/>
        <w:rPr>
          <w:rFonts w:ascii="Times New Roman" w:hAnsi="Times New Roman" w:cs="Times New Roman"/>
          <w:sz w:val="20"/>
          <w:szCs w:val="20"/>
        </w:rPr>
      </w:pPr>
    </w:p>
    <w:p w:rsidR="001515E7" w:rsidRPr="001515E7" w:rsidRDefault="001515E7" w:rsidP="001515E7">
      <w:pPr>
        <w:spacing w:after="0"/>
        <w:jc w:val="both"/>
        <w:rPr>
          <w:rFonts w:ascii="Times New Roman" w:hAnsi="Times New Roman" w:cs="Times New Roman"/>
          <w:sz w:val="20"/>
          <w:szCs w:val="20"/>
        </w:rPr>
      </w:pPr>
    </w:p>
    <w:p w:rsidR="001515E7" w:rsidRPr="00CD0450" w:rsidRDefault="001515E7" w:rsidP="001515E7">
      <w:pPr>
        <w:spacing w:after="0"/>
        <w:jc w:val="both"/>
        <w:rPr>
          <w:rFonts w:ascii="Times New Roman" w:hAnsi="Times New Roman" w:cs="Times New Roman"/>
          <w:bCs/>
          <w:iCs/>
          <w:sz w:val="20"/>
          <w:szCs w:val="20"/>
        </w:rPr>
      </w:pPr>
      <w:r w:rsidRPr="00CD0450">
        <w:rPr>
          <w:rFonts w:ascii="Times New Roman" w:hAnsi="Times New Roman" w:cs="Times New Roman"/>
          <w:bCs/>
          <w:iCs/>
          <w:sz w:val="20"/>
          <w:szCs w:val="20"/>
        </w:rPr>
        <w:t>Персональный состав совета директоров (наблюдательного совета) подконтрольной организации:</w:t>
      </w:r>
    </w:p>
    <w:p w:rsidR="001515E7" w:rsidRPr="00CD0450" w:rsidRDefault="001515E7" w:rsidP="001515E7">
      <w:pPr>
        <w:numPr>
          <w:ilvl w:val="0"/>
          <w:numId w:val="2"/>
        </w:numPr>
        <w:autoSpaceDE w:val="0"/>
        <w:autoSpaceDN w:val="0"/>
        <w:adjustRightInd w:val="0"/>
        <w:spacing w:after="0" w:line="240" w:lineRule="auto"/>
        <w:ind w:left="1134"/>
        <w:jc w:val="both"/>
        <w:rPr>
          <w:rFonts w:ascii="Times New Roman" w:hAnsi="Times New Roman" w:cs="Times New Roman"/>
          <w:sz w:val="20"/>
          <w:szCs w:val="20"/>
        </w:rPr>
      </w:pPr>
      <w:r w:rsidRPr="00CD0450">
        <w:rPr>
          <w:rFonts w:ascii="Times New Roman" w:hAnsi="Times New Roman" w:cs="Times New Roman"/>
          <w:bCs/>
          <w:sz w:val="20"/>
          <w:szCs w:val="20"/>
        </w:rPr>
        <w:t>фамилия, имя, отчество</w:t>
      </w:r>
      <w:r w:rsidRPr="00CD0450">
        <w:rPr>
          <w:rFonts w:ascii="Times New Roman" w:hAnsi="Times New Roman" w:cs="Times New Roman"/>
          <w:b/>
          <w:bCs/>
          <w:i/>
          <w:sz w:val="20"/>
          <w:szCs w:val="20"/>
        </w:rPr>
        <w:t>: Горюнов Роман Юрьевич;</w:t>
      </w:r>
      <w:r w:rsidRPr="00CD0450">
        <w:rPr>
          <w:rFonts w:ascii="Times New Roman" w:hAnsi="Times New Roman" w:cs="Times New Roman"/>
          <w:bCs/>
          <w:sz w:val="20"/>
          <w:szCs w:val="20"/>
        </w:rPr>
        <w:t xml:space="preserve"> </w:t>
      </w:r>
    </w:p>
    <w:p w:rsidR="001515E7" w:rsidRPr="00CD0450" w:rsidRDefault="001515E7" w:rsidP="001515E7">
      <w:pPr>
        <w:tabs>
          <w:tab w:val="left" w:pos="851"/>
        </w:tabs>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r w:rsidRPr="00CD0450">
        <w:rPr>
          <w:rFonts w:ascii="Times New Roman" w:hAnsi="Times New Roman" w:cs="Times New Roman"/>
          <w:bCs/>
          <w:sz w:val="20"/>
          <w:szCs w:val="20"/>
        </w:rPr>
        <w:t>;</w:t>
      </w:r>
    </w:p>
    <w:p w:rsidR="001515E7" w:rsidRPr="00CD0450" w:rsidRDefault="001515E7" w:rsidP="001515E7">
      <w:pPr>
        <w:numPr>
          <w:ilvl w:val="0"/>
          <w:numId w:val="2"/>
        </w:numPr>
        <w:autoSpaceDE w:val="0"/>
        <w:autoSpaceDN w:val="0"/>
        <w:adjustRightInd w:val="0"/>
        <w:spacing w:after="0" w:line="240" w:lineRule="auto"/>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фамилия, имя, отчество: </w:t>
      </w:r>
      <w:r w:rsidRPr="00CD0450">
        <w:rPr>
          <w:rFonts w:ascii="Times New Roman" w:hAnsi="Times New Roman" w:cs="Times New Roman"/>
          <w:b/>
          <w:bCs/>
          <w:i/>
          <w:sz w:val="20"/>
          <w:szCs w:val="20"/>
        </w:rPr>
        <w:t>Волков Максим Леонидович</w:t>
      </w:r>
      <w:r w:rsidRPr="00CD0450">
        <w:rPr>
          <w:rFonts w:ascii="Times New Roman" w:hAnsi="Times New Roman" w:cs="Times New Roman"/>
          <w:bCs/>
          <w:sz w:val="20"/>
          <w:szCs w:val="20"/>
        </w:rPr>
        <w:t xml:space="preserve">; </w:t>
      </w:r>
    </w:p>
    <w:p w:rsidR="001515E7" w:rsidRPr="00CD0450" w:rsidRDefault="001515E7" w:rsidP="001515E7">
      <w:pPr>
        <w:ind w:left="1134"/>
        <w:jc w:val="both"/>
        <w:rPr>
          <w:rFonts w:ascii="Times New Roman" w:hAnsi="Times New Roman" w:cs="Times New Roman"/>
          <w:b/>
          <w:bCs/>
          <w:i/>
          <w:sz w:val="20"/>
          <w:szCs w:val="20"/>
        </w:rPr>
      </w:pPr>
      <w:r w:rsidRPr="00CD0450">
        <w:rPr>
          <w:rFonts w:ascii="Times New Roman" w:hAnsi="Times New Roman" w:cs="Times New Roman"/>
          <w:bCs/>
          <w:sz w:val="20"/>
          <w:szCs w:val="20"/>
        </w:rPr>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p>
    <w:p w:rsidR="001515E7" w:rsidRPr="00CD0450" w:rsidRDefault="001515E7" w:rsidP="001515E7">
      <w:pPr>
        <w:numPr>
          <w:ilvl w:val="0"/>
          <w:numId w:val="2"/>
        </w:numPr>
        <w:autoSpaceDE w:val="0"/>
        <w:autoSpaceDN w:val="0"/>
        <w:adjustRightInd w:val="0"/>
        <w:spacing w:after="0" w:line="240" w:lineRule="auto"/>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фамилия, имя, отчество: </w:t>
      </w:r>
      <w:r w:rsidRPr="00CD0450">
        <w:rPr>
          <w:rFonts w:ascii="Times New Roman" w:hAnsi="Times New Roman" w:cs="Times New Roman"/>
          <w:b/>
          <w:bCs/>
          <w:i/>
          <w:sz w:val="20"/>
          <w:szCs w:val="20"/>
        </w:rPr>
        <w:t>Ефимчук Илья Сергеевич</w:t>
      </w:r>
      <w:r w:rsidRPr="00CD0450">
        <w:rPr>
          <w:rFonts w:ascii="Times New Roman" w:hAnsi="Times New Roman" w:cs="Times New Roman"/>
          <w:bCs/>
          <w:sz w:val="20"/>
          <w:szCs w:val="20"/>
        </w:rPr>
        <w:t>;</w:t>
      </w:r>
    </w:p>
    <w:p w:rsidR="001515E7" w:rsidRPr="00CD0450" w:rsidRDefault="001515E7" w:rsidP="001515E7">
      <w:pPr>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r w:rsidRPr="00CD0450">
        <w:rPr>
          <w:rFonts w:ascii="Times New Roman" w:hAnsi="Times New Roman" w:cs="Times New Roman"/>
          <w:bCs/>
          <w:sz w:val="20"/>
          <w:szCs w:val="20"/>
        </w:rPr>
        <w:t>;</w:t>
      </w:r>
    </w:p>
    <w:p w:rsidR="001515E7" w:rsidRPr="00CD0450" w:rsidRDefault="001515E7" w:rsidP="001515E7">
      <w:pPr>
        <w:numPr>
          <w:ilvl w:val="0"/>
          <w:numId w:val="2"/>
        </w:numPr>
        <w:autoSpaceDE w:val="0"/>
        <w:autoSpaceDN w:val="0"/>
        <w:adjustRightInd w:val="0"/>
        <w:spacing w:after="0" w:line="240" w:lineRule="auto"/>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фамилия, имя, отчество: </w:t>
      </w:r>
      <w:r w:rsidRPr="00CD0450">
        <w:rPr>
          <w:rFonts w:ascii="Times New Roman" w:hAnsi="Times New Roman" w:cs="Times New Roman"/>
          <w:b/>
          <w:bCs/>
          <w:i/>
          <w:sz w:val="20"/>
          <w:szCs w:val="20"/>
        </w:rPr>
        <w:t>Шацкий Дмитрий Александрович</w:t>
      </w:r>
      <w:r w:rsidRPr="00CD0450">
        <w:rPr>
          <w:rFonts w:ascii="Times New Roman" w:hAnsi="Times New Roman" w:cs="Times New Roman"/>
          <w:bCs/>
          <w:sz w:val="20"/>
          <w:szCs w:val="20"/>
        </w:rPr>
        <w:t>;</w:t>
      </w:r>
    </w:p>
    <w:p w:rsidR="001515E7" w:rsidRPr="00CD0450" w:rsidRDefault="001515E7" w:rsidP="001515E7">
      <w:pPr>
        <w:ind w:left="1134"/>
        <w:jc w:val="both"/>
        <w:rPr>
          <w:rFonts w:ascii="Times New Roman" w:hAnsi="Times New Roman" w:cs="Times New Roman"/>
          <w:bCs/>
          <w:sz w:val="20"/>
          <w:szCs w:val="20"/>
        </w:rPr>
      </w:pPr>
      <w:r w:rsidRPr="00CD0450">
        <w:rPr>
          <w:rFonts w:ascii="Times New Roman" w:hAnsi="Times New Roman" w:cs="Times New Roman"/>
          <w:bCs/>
          <w:sz w:val="20"/>
          <w:szCs w:val="20"/>
        </w:rPr>
        <w:lastRenderedPageBreak/>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r w:rsidRPr="00CD0450">
        <w:rPr>
          <w:rFonts w:ascii="Times New Roman" w:hAnsi="Times New Roman" w:cs="Times New Roman"/>
          <w:bCs/>
          <w:sz w:val="20"/>
          <w:szCs w:val="20"/>
        </w:rPr>
        <w:t>;</w:t>
      </w:r>
    </w:p>
    <w:p w:rsidR="001515E7" w:rsidRPr="00CD0450" w:rsidRDefault="001515E7" w:rsidP="001515E7">
      <w:pPr>
        <w:numPr>
          <w:ilvl w:val="0"/>
          <w:numId w:val="2"/>
        </w:numPr>
        <w:autoSpaceDE w:val="0"/>
        <w:autoSpaceDN w:val="0"/>
        <w:adjustRightInd w:val="0"/>
        <w:spacing w:after="0" w:line="240" w:lineRule="auto"/>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фамилия, имя, отчество: </w:t>
      </w:r>
      <w:r w:rsidRPr="00CD0450">
        <w:rPr>
          <w:rFonts w:ascii="Times New Roman" w:hAnsi="Times New Roman" w:cs="Times New Roman"/>
          <w:b/>
          <w:bCs/>
          <w:i/>
          <w:sz w:val="20"/>
          <w:szCs w:val="20"/>
        </w:rPr>
        <w:t>Калинин Сергей Николаевич;</w:t>
      </w:r>
    </w:p>
    <w:p w:rsidR="001515E7" w:rsidRPr="00CD0450" w:rsidRDefault="001515E7" w:rsidP="001515E7">
      <w:pPr>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r w:rsidRPr="00CD0450">
        <w:rPr>
          <w:rFonts w:ascii="Times New Roman" w:hAnsi="Times New Roman" w:cs="Times New Roman"/>
          <w:bCs/>
          <w:sz w:val="20"/>
          <w:szCs w:val="20"/>
        </w:rPr>
        <w:t>;</w:t>
      </w:r>
    </w:p>
    <w:p w:rsidR="001515E7" w:rsidRPr="00CD0450" w:rsidRDefault="001515E7" w:rsidP="001515E7">
      <w:pPr>
        <w:numPr>
          <w:ilvl w:val="0"/>
          <w:numId w:val="2"/>
        </w:numPr>
        <w:autoSpaceDE w:val="0"/>
        <w:autoSpaceDN w:val="0"/>
        <w:adjustRightInd w:val="0"/>
        <w:spacing w:after="0" w:line="240" w:lineRule="auto"/>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фамилия, имя, отчество: </w:t>
      </w:r>
      <w:r w:rsidRPr="00CD0450">
        <w:rPr>
          <w:rFonts w:ascii="Times New Roman" w:hAnsi="Times New Roman" w:cs="Times New Roman"/>
          <w:b/>
          <w:bCs/>
          <w:i/>
          <w:sz w:val="20"/>
          <w:szCs w:val="20"/>
        </w:rPr>
        <w:t>Пономарев Дмитрий Валерьевич</w:t>
      </w:r>
      <w:r w:rsidRPr="00CD0450">
        <w:rPr>
          <w:rFonts w:ascii="Times New Roman" w:hAnsi="Times New Roman" w:cs="Times New Roman"/>
          <w:bCs/>
          <w:sz w:val="20"/>
          <w:szCs w:val="20"/>
        </w:rPr>
        <w:t>;</w:t>
      </w:r>
    </w:p>
    <w:p w:rsidR="001515E7" w:rsidRPr="00CD0450" w:rsidRDefault="001515E7" w:rsidP="001515E7">
      <w:pPr>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r w:rsidRPr="00CD0450">
        <w:rPr>
          <w:rFonts w:ascii="Times New Roman" w:hAnsi="Times New Roman" w:cs="Times New Roman"/>
          <w:bCs/>
          <w:sz w:val="20"/>
          <w:szCs w:val="20"/>
        </w:rPr>
        <w:t>;</w:t>
      </w:r>
    </w:p>
    <w:p w:rsidR="001515E7" w:rsidRPr="00CD0450" w:rsidRDefault="001515E7" w:rsidP="001515E7">
      <w:pPr>
        <w:numPr>
          <w:ilvl w:val="0"/>
          <w:numId w:val="2"/>
        </w:numPr>
        <w:autoSpaceDE w:val="0"/>
        <w:autoSpaceDN w:val="0"/>
        <w:adjustRightInd w:val="0"/>
        <w:spacing w:after="0" w:line="240" w:lineRule="auto"/>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фамилия, имя, отчество: </w:t>
      </w:r>
      <w:r w:rsidRPr="00CD0450">
        <w:rPr>
          <w:rFonts w:ascii="Times New Roman" w:hAnsi="Times New Roman" w:cs="Times New Roman"/>
          <w:b/>
          <w:bCs/>
          <w:i/>
          <w:sz w:val="20"/>
          <w:szCs w:val="20"/>
        </w:rPr>
        <w:t>Кузьменко Александр Анатольевич</w:t>
      </w:r>
      <w:r w:rsidRPr="00CD0450">
        <w:rPr>
          <w:rFonts w:ascii="Times New Roman" w:hAnsi="Times New Roman" w:cs="Times New Roman"/>
          <w:bCs/>
          <w:sz w:val="20"/>
          <w:szCs w:val="20"/>
        </w:rPr>
        <w:t>;</w:t>
      </w:r>
    </w:p>
    <w:p w:rsidR="001515E7" w:rsidRPr="00CD0450" w:rsidRDefault="001515E7" w:rsidP="001515E7">
      <w:pPr>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p>
    <w:p w:rsidR="001515E7" w:rsidRPr="00CD0450" w:rsidRDefault="001515E7" w:rsidP="001515E7">
      <w:pPr>
        <w:numPr>
          <w:ilvl w:val="0"/>
          <w:numId w:val="2"/>
        </w:numPr>
        <w:autoSpaceDE w:val="0"/>
        <w:autoSpaceDN w:val="0"/>
        <w:adjustRightInd w:val="0"/>
        <w:spacing w:after="0" w:line="240" w:lineRule="auto"/>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фамилия, имя, отчество: </w:t>
      </w:r>
      <w:r w:rsidRPr="00CD0450">
        <w:rPr>
          <w:rFonts w:ascii="Times New Roman" w:hAnsi="Times New Roman" w:cs="Times New Roman"/>
          <w:b/>
          <w:bCs/>
          <w:i/>
          <w:sz w:val="20"/>
          <w:szCs w:val="20"/>
        </w:rPr>
        <w:t>Ларионов Игорь Васильевич</w:t>
      </w:r>
      <w:r w:rsidRPr="00CD0450">
        <w:rPr>
          <w:rFonts w:ascii="Times New Roman" w:hAnsi="Times New Roman" w:cs="Times New Roman"/>
          <w:bCs/>
          <w:sz w:val="20"/>
          <w:szCs w:val="20"/>
        </w:rPr>
        <w:t>;</w:t>
      </w:r>
    </w:p>
    <w:p w:rsidR="001515E7" w:rsidRPr="00CD0450" w:rsidRDefault="001515E7" w:rsidP="001515E7">
      <w:pPr>
        <w:ind w:left="1134"/>
        <w:jc w:val="both"/>
        <w:rPr>
          <w:rFonts w:ascii="Times New Roman" w:hAnsi="Times New Roman" w:cs="Times New Roman"/>
          <w:bCs/>
          <w:i/>
          <w:sz w:val="20"/>
          <w:szCs w:val="20"/>
        </w:rPr>
      </w:pPr>
      <w:r w:rsidRPr="00CD0450">
        <w:rPr>
          <w:rFonts w:ascii="Times New Roman" w:hAnsi="Times New Roman" w:cs="Times New Roman"/>
          <w:bCs/>
          <w:sz w:val="20"/>
          <w:szCs w:val="20"/>
        </w:rPr>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p>
    <w:p w:rsidR="001515E7" w:rsidRPr="00CD0450" w:rsidRDefault="001515E7" w:rsidP="001515E7">
      <w:pPr>
        <w:pStyle w:val="a4"/>
        <w:widowControl w:val="0"/>
        <w:numPr>
          <w:ilvl w:val="0"/>
          <w:numId w:val="2"/>
        </w:numPr>
        <w:autoSpaceDE w:val="0"/>
        <w:autoSpaceDN w:val="0"/>
        <w:adjustRightInd w:val="0"/>
        <w:spacing w:before="20" w:after="40" w:line="240" w:lineRule="auto"/>
        <w:ind w:left="1134" w:hanging="425"/>
        <w:jc w:val="both"/>
        <w:rPr>
          <w:rFonts w:ascii="Times New Roman" w:hAnsi="Times New Roman" w:cs="Times New Roman"/>
          <w:bCs/>
          <w:sz w:val="20"/>
          <w:szCs w:val="20"/>
        </w:rPr>
      </w:pPr>
      <w:r w:rsidRPr="00CD0450">
        <w:rPr>
          <w:rFonts w:ascii="Times New Roman" w:hAnsi="Times New Roman" w:cs="Times New Roman"/>
          <w:bCs/>
          <w:sz w:val="20"/>
          <w:szCs w:val="20"/>
        </w:rPr>
        <w:t xml:space="preserve">фамилия, имя, отчество: </w:t>
      </w:r>
      <w:r w:rsidRPr="00CD0450">
        <w:rPr>
          <w:rFonts w:ascii="Times New Roman" w:hAnsi="Times New Roman" w:cs="Times New Roman"/>
          <w:b/>
          <w:bCs/>
          <w:i/>
          <w:sz w:val="20"/>
          <w:szCs w:val="20"/>
        </w:rPr>
        <w:t>Тюфтяева Марина Дмитриевна</w:t>
      </w:r>
      <w:r w:rsidRPr="00CD0450">
        <w:rPr>
          <w:rFonts w:ascii="Times New Roman" w:hAnsi="Times New Roman" w:cs="Times New Roman"/>
          <w:bCs/>
          <w:sz w:val="20"/>
          <w:szCs w:val="20"/>
        </w:rPr>
        <w:t>;</w:t>
      </w:r>
    </w:p>
    <w:p w:rsidR="001515E7" w:rsidRPr="00CD0450" w:rsidRDefault="001515E7" w:rsidP="001515E7">
      <w:pPr>
        <w:ind w:left="1134"/>
        <w:jc w:val="both"/>
        <w:rPr>
          <w:rFonts w:ascii="Times New Roman" w:hAnsi="Times New Roman" w:cs="Times New Roman"/>
          <w:bCs/>
          <w:sz w:val="20"/>
          <w:szCs w:val="20"/>
        </w:rPr>
      </w:pPr>
      <w:r w:rsidRPr="00CD0450">
        <w:rPr>
          <w:rFonts w:ascii="Times New Roman" w:hAnsi="Times New Roman" w:cs="Times New Roman"/>
          <w:bCs/>
          <w:sz w:val="20"/>
          <w:szCs w:val="20"/>
        </w:rPr>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r w:rsidR="00CD0450">
        <w:rPr>
          <w:rFonts w:ascii="Times New Roman" w:hAnsi="Times New Roman" w:cs="Times New Roman"/>
          <w:b/>
          <w:bCs/>
          <w:i/>
          <w:sz w:val="20"/>
          <w:szCs w:val="20"/>
        </w:rPr>
        <w:t>.</w:t>
      </w:r>
    </w:p>
    <w:p w:rsidR="001515E7" w:rsidRPr="00CD0450" w:rsidRDefault="00CD0450" w:rsidP="001515E7">
      <w:pPr>
        <w:ind w:firstLine="540"/>
        <w:jc w:val="both"/>
        <w:rPr>
          <w:rFonts w:ascii="Times New Roman" w:hAnsi="Times New Roman" w:cs="Times New Roman"/>
          <w:bCs/>
          <w:sz w:val="20"/>
          <w:szCs w:val="20"/>
        </w:rPr>
      </w:pPr>
      <w:r>
        <w:rPr>
          <w:rFonts w:ascii="Times New Roman" w:hAnsi="Times New Roman" w:cs="Times New Roman"/>
          <w:bCs/>
          <w:sz w:val="20"/>
          <w:szCs w:val="20"/>
        </w:rPr>
        <w:t>П</w:t>
      </w:r>
      <w:r w:rsidR="001515E7" w:rsidRPr="00CD0450">
        <w:rPr>
          <w:rFonts w:ascii="Times New Roman" w:hAnsi="Times New Roman" w:cs="Times New Roman"/>
          <w:bCs/>
          <w:sz w:val="20"/>
          <w:szCs w:val="20"/>
        </w:rPr>
        <w:t xml:space="preserve">ерсональный состав коллегиального исполнительного органа (правления, дирекции) </w:t>
      </w:r>
      <w:r w:rsidR="001515E7" w:rsidRPr="00CD0450">
        <w:rPr>
          <w:rFonts w:ascii="Times New Roman" w:hAnsi="Times New Roman" w:cs="Times New Roman"/>
          <w:bCs/>
          <w:iCs/>
          <w:sz w:val="20"/>
          <w:szCs w:val="20"/>
        </w:rPr>
        <w:t>подконтрольной организации</w:t>
      </w:r>
      <w:r w:rsidR="001515E7" w:rsidRPr="00CD0450">
        <w:rPr>
          <w:rFonts w:ascii="Times New Roman" w:hAnsi="Times New Roman" w:cs="Times New Roman"/>
          <w:bCs/>
          <w:sz w:val="20"/>
          <w:szCs w:val="20"/>
        </w:rPr>
        <w:t xml:space="preserve"> (Правления ОАО «КЦ МФБ»):</w:t>
      </w:r>
    </w:p>
    <w:p w:rsidR="001515E7" w:rsidRPr="00CD0450" w:rsidRDefault="001515E7" w:rsidP="001515E7">
      <w:pPr>
        <w:tabs>
          <w:tab w:val="left" w:pos="1276"/>
        </w:tabs>
        <w:ind w:left="1276" w:hanging="453"/>
        <w:jc w:val="both"/>
        <w:rPr>
          <w:rFonts w:ascii="Times New Roman" w:hAnsi="Times New Roman" w:cs="Times New Roman"/>
          <w:b/>
          <w:bCs/>
          <w:i/>
          <w:sz w:val="20"/>
          <w:szCs w:val="20"/>
        </w:rPr>
      </w:pPr>
      <w:r w:rsidRPr="00CD0450">
        <w:rPr>
          <w:rFonts w:ascii="Times New Roman" w:hAnsi="Times New Roman" w:cs="Times New Roman"/>
          <w:bCs/>
          <w:sz w:val="20"/>
          <w:szCs w:val="20"/>
        </w:rPr>
        <w:t xml:space="preserve">1) </w:t>
      </w:r>
      <w:r w:rsidRPr="00CD0450">
        <w:rPr>
          <w:rFonts w:ascii="Times New Roman" w:hAnsi="Times New Roman" w:cs="Times New Roman"/>
          <w:bCs/>
          <w:sz w:val="20"/>
          <w:szCs w:val="20"/>
        </w:rPr>
        <w:tab/>
        <w:t xml:space="preserve">фамилия, имя, отчество: </w:t>
      </w:r>
      <w:r w:rsidRPr="00CD0450">
        <w:rPr>
          <w:rFonts w:ascii="Times New Roman" w:hAnsi="Times New Roman" w:cs="Times New Roman"/>
          <w:b/>
          <w:bCs/>
          <w:i/>
          <w:sz w:val="20"/>
          <w:szCs w:val="20"/>
        </w:rPr>
        <w:t>Рыжиков Алексей Михайлович;</w:t>
      </w:r>
    </w:p>
    <w:p w:rsidR="001515E7" w:rsidRPr="00CD0450" w:rsidRDefault="001515E7" w:rsidP="001515E7">
      <w:pPr>
        <w:tabs>
          <w:tab w:val="left" w:pos="1276"/>
        </w:tabs>
        <w:ind w:left="1276" w:hanging="453"/>
        <w:jc w:val="both"/>
        <w:rPr>
          <w:rFonts w:ascii="Times New Roman" w:hAnsi="Times New Roman" w:cs="Times New Roman"/>
          <w:bCs/>
          <w:sz w:val="20"/>
          <w:szCs w:val="20"/>
        </w:rPr>
      </w:pPr>
      <w:r w:rsidRPr="00CD0450">
        <w:rPr>
          <w:rFonts w:ascii="Times New Roman" w:hAnsi="Times New Roman" w:cs="Times New Roman"/>
          <w:bCs/>
          <w:sz w:val="20"/>
          <w:szCs w:val="20"/>
        </w:rPr>
        <w:tab/>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r w:rsidRPr="00CD0450">
        <w:rPr>
          <w:rFonts w:ascii="Times New Roman" w:hAnsi="Times New Roman" w:cs="Times New Roman"/>
          <w:bCs/>
          <w:sz w:val="20"/>
          <w:szCs w:val="20"/>
        </w:rPr>
        <w:t>;</w:t>
      </w:r>
    </w:p>
    <w:p w:rsidR="001515E7" w:rsidRPr="00CD0450" w:rsidRDefault="001515E7" w:rsidP="001515E7">
      <w:pPr>
        <w:tabs>
          <w:tab w:val="left" w:pos="1276"/>
        </w:tabs>
        <w:ind w:left="1276" w:hanging="453"/>
        <w:jc w:val="both"/>
        <w:rPr>
          <w:rFonts w:ascii="Times New Roman" w:hAnsi="Times New Roman" w:cs="Times New Roman"/>
          <w:bCs/>
          <w:sz w:val="20"/>
          <w:szCs w:val="20"/>
        </w:rPr>
      </w:pPr>
      <w:r w:rsidRPr="00CD0450">
        <w:rPr>
          <w:rFonts w:ascii="Times New Roman" w:hAnsi="Times New Roman" w:cs="Times New Roman"/>
          <w:bCs/>
          <w:sz w:val="20"/>
          <w:szCs w:val="20"/>
        </w:rPr>
        <w:t xml:space="preserve">2)    фамилия, имя, отчество: </w:t>
      </w:r>
      <w:r w:rsidRPr="00CD0450">
        <w:rPr>
          <w:rStyle w:val="Subst"/>
          <w:rFonts w:ascii="Times New Roman" w:hAnsi="Times New Roman" w:cs="Times New Roman"/>
          <w:sz w:val="20"/>
          <w:szCs w:val="20"/>
        </w:rPr>
        <w:t>Баранова Татьяна Владимировна</w:t>
      </w:r>
      <w:r w:rsidR="003849DF">
        <w:rPr>
          <w:rStyle w:val="Subst"/>
          <w:rFonts w:ascii="Times New Roman" w:hAnsi="Times New Roman" w:cs="Times New Roman"/>
          <w:sz w:val="20"/>
          <w:szCs w:val="20"/>
        </w:rPr>
        <w:t xml:space="preserve"> (до 01.05.2015 года)</w:t>
      </w:r>
      <w:r w:rsidRPr="00CD0450">
        <w:rPr>
          <w:rStyle w:val="Subst"/>
          <w:rFonts w:ascii="Times New Roman" w:hAnsi="Times New Roman" w:cs="Times New Roman"/>
          <w:sz w:val="20"/>
          <w:szCs w:val="20"/>
        </w:rPr>
        <w:t>;</w:t>
      </w:r>
    </w:p>
    <w:p w:rsidR="001515E7" w:rsidRPr="00CD0450" w:rsidRDefault="001515E7" w:rsidP="001515E7">
      <w:pPr>
        <w:tabs>
          <w:tab w:val="left" w:pos="1276"/>
        </w:tabs>
        <w:ind w:left="1276" w:hanging="453"/>
        <w:jc w:val="both"/>
        <w:rPr>
          <w:rFonts w:ascii="Times New Roman" w:hAnsi="Times New Roman" w:cs="Times New Roman"/>
          <w:bCs/>
          <w:sz w:val="20"/>
          <w:szCs w:val="20"/>
        </w:rPr>
      </w:pPr>
      <w:r w:rsidRPr="00CD0450">
        <w:rPr>
          <w:rFonts w:ascii="Times New Roman" w:hAnsi="Times New Roman" w:cs="Times New Roman"/>
          <w:bCs/>
          <w:sz w:val="20"/>
          <w:szCs w:val="20"/>
        </w:rPr>
        <w:tab/>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r w:rsidRPr="00CD0450">
        <w:rPr>
          <w:rFonts w:ascii="Times New Roman" w:hAnsi="Times New Roman" w:cs="Times New Roman"/>
          <w:bCs/>
          <w:sz w:val="20"/>
          <w:szCs w:val="20"/>
        </w:rPr>
        <w:t>;</w:t>
      </w:r>
    </w:p>
    <w:p w:rsidR="001515E7" w:rsidRPr="00CD0450" w:rsidRDefault="001515E7" w:rsidP="001515E7">
      <w:pPr>
        <w:tabs>
          <w:tab w:val="left" w:pos="1276"/>
        </w:tabs>
        <w:ind w:left="1276" w:hanging="453"/>
        <w:jc w:val="both"/>
        <w:rPr>
          <w:rFonts w:ascii="Times New Roman" w:hAnsi="Times New Roman" w:cs="Times New Roman"/>
          <w:bCs/>
          <w:sz w:val="20"/>
          <w:szCs w:val="20"/>
        </w:rPr>
      </w:pPr>
      <w:r w:rsidRPr="00CD0450">
        <w:rPr>
          <w:rFonts w:ascii="Times New Roman" w:hAnsi="Times New Roman" w:cs="Times New Roman"/>
          <w:bCs/>
          <w:sz w:val="20"/>
          <w:szCs w:val="20"/>
        </w:rPr>
        <w:t xml:space="preserve">3)   фамилия, имя, отчество: </w:t>
      </w:r>
      <w:r w:rsidRPr="00CD0450">
        <w:rPr>
          <w:rFonts w:ascii="Times New Roman" w:hAnsi="Times New Roman" w:cs="Times New Roman"/>
          <w:b/>
          <w:bCs/>
          <w:i/>
          <w:sz w:val="20"/>
          <w:szCs w:val="20"/>
        </w:rPr>
        <w:t>Мальцева Валентина Борисовна</w:t>
      </w:r>
      <w:r w:rsidRPr="00CD0450">
        <w:rPr>
          <w:rFonts w:ascii="Times New Roman" w:hAnsi="Times New Roman" w:cs="Times New Roman"/>
          <w:bCs/>
          <w:sz w:val="20"/>
          <w:szCs w:val="20"/>
        </w:rPr>
        <w:t xml:space="preserve">; </w:t>
      </w:r>
    </w:p>
    <w:p w:rsidR="001515E7" w:rsidRPr="00CD0450" w:rsidRDefault="001515E7" w:rsidP="001515E7">
      <w:pPr>
        <w:tabs>
          <w:tab w:val="left" w:pos="1276"/>
        </w:tabs>
        <w:ind w:left="1276" w:hanging="453"/>
        <w:jc w:val="both"/>
        <w:rPr>
          <w:rFonts w:ascii="Times New Roman" w:hAnsi="Times New Roman" w:cs="Times New Roman"/>
          <w:bCs/>
          <w:sz w:val="20"/>
          <w:szCs w:val="20"/>
        </w:rPr>
      </w:pPr>
      <w:r w:rsidRPr="00CD0450">
        <w:rPr>
          <w:rFonts w:ascii="Times New Roman" w:hAnsi="Times New Roman" w:cs="Times New Roman"/>
          <w:bCs/>
          <w:sz w:val="20"/>
          <w:szCs w:val="20"/>
        </w:rPr>
        <w:t xml:space="preserve"> </w:t>
      </w:r>
      <w:r w:rsidRPr="00CD0450">
        <w:rPr>
          <w:rFonts w:ascii="Times New Roman" w:hAnsi="Times New Roman" w:cs="Times New Roman"/>
          <w:bCs/>
          <w:sz w:val="20"/>
          <w:szCs w:val="20"/>
        </w:rPr>
        <w:tab/>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r w:rsidRPr="00CD0450">
        <w:rPr>
          <w:rFonts w:ascii="Times New Roman" w:hAnsi="Times New Roman" w:cs="Times New Roman"/>
          <w:bCs/>
          <w:sz w:val="20"/>
          <w:szCs w:val="20"/>
        </w:rPr>
        <w:t>;</w:t>
      </w:r>
    </w:p>
    <w:p w:rsidR="001515E7" w:rsidRPr="00CD0450" w:rsidRDefault="001515E7" w:rsidP="001515E7">
      <w:pPr>
        <w:tabs>
          <w:tab w:val="left" w:pos="1276"/>
        </w:tabs>
        <w:ind w:left="1276" w:hanging="453"/>
        <w:jc w:val="both"/>
        <w:rPr>
          <w:rFonts w:ascii="Times New Roman" w:hAnsi="Times New Roman" w:cs="Times New Roman"/>
          <w:bCs/>
          <w:sz w:val="20"/>
          <w:szCs w:val="20"/>
        </w:rPr>
      </w:pPr>
      <w:r w:rsidRPr="00CD0450">
        <w:rPr>
          <w:rFonts w:ascii="Times New Roman" w:hAnsi="Times New Roman" w:cs="Times New Roman"/>
          <w:bCs/>
          <w:sz w:val="20"/>
          <w:szCs w:val="20"/>
        </w:rPr>
        <w:t xml:space="preserve">4)   фамилия, имя, отчество: </w:t>
      </w:r>
      <w:proofErr w:type="spellStart"/>
      <w:r w:rsidRPr="00CD0450">
        <w:rPr>
          <w:rStyle w:val="Subst"/>
          <w:rFonts w:ascii="Times New Roman" w:hAnsi="Times New Roman" w:cs="Times New Roman"/>
          <w:sz w:val="20"/>
          <w:szCs w:val="20"/>
        </w:rPr>
        <w:t>Фейгин</w:t>
      </w:r>
      <w:proofErr w:type="spellEnd"/>
      <w:r w:rsidRPr="00CD0450">
        <w:rPr>
          <w:rStyle w:val="Subst"/>
          <w:rFonts w:ascii="Times New Roman" w:hAnsi="Times New Roman" w:cs="Times New Roman"/>
          <w:sz w:val="20"/>
          <w:szCs w:val="20"/>
        </w:rPr>
        <w:t xml:space="preserve"> Григорий Самуилович; </w:t>
      </w:r>
    </w:p>
    <w:p w:rsidR="001515E7" w:rsidRPr="00CD0450" w:rsidRDefault="001515E7" w:rsidP="001515E7">
      <w:pPr>
        <w:tabs>
          <w:tab w:val="left" w:pos="1276"/>
        </w:tabs>
        <w:ind w:left="1276" w:hanging="453"/>
        <w:jc w:val="both"/>
        <w:rPr>
          <w:rFonts w:ascii="Times New Roman" w:hAnsi="Times New Roman" w:cs="Times New Roman"/>
          <w:bCs/>
          <w:sz w:val="20"/>
          <w:szCs w:val="20"/>
        </w:rPr>
      </w:pPr>
      <w:r w:rsidRPr="00CD0450">
        <w:rPr>
          <w:rFonts w:ascii="Times New Roman" w:hAnsi="Times New Roman" w:cs="Times New Roman"/>
          <w:bCs/>
          <w:sz w:val="20"/>
          <w:szCs w:val="20"/>
        </w:rPr>
        <w:tab/>
        <w:t xml:space="preserve">доля указанного лица в уставном </w:t>
      </w:r>
      <w:proofErr w:type="gramStart"/>
      <w:r w:rsidRPr="00CD0450">
        <w:rPr>
          <w:rFonts w:ascii="Times New Roman" w:hAnsi="Times New Roman" w:cs="Times New Roman"/>
          <w:bCs/>
          <w:sz w:val="20"/>
          <w:szCs w:val="20"/>
        </w:rPr>
        <w:t>капитале</w:t>
      </w:r>
      <w:proofErr w:type="gramEnd"/>
      <w:r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Pr="00CD0450">
        <w:rPr>
          <w:rFonts w:ascii="Times New Roman" w:hAnsi="Times New Roman" w:cs="Times New Roman"/>
          <w:b/>
          <w:bCs/>
          <w:i/>
          <w:sz w:val="20"/>
          <w:szCs w:val="20"/>
        </w:rPr>
        <w:t>доли не имеет</w:t>
      </w:r>
      <w:r w:rsidRPr="00CD0450">
        <w:rPr>
          <w:rFonts w:ascii="Times New Roman" w:hAnsi="Times New Roman" w:cs="Times New Roman"/>
          <w:bCs/>
          <w:sz w:val="20"/>
          <w:szCs w:val="20"/>
        </w:rPr>
        <w:t>;</w:t>
      </w:r>
    </w:p>
    <w:p w:rsidR="001515E7" w:rsidRPr="00CD0450" w:rsidRDefault="001515E7" w:rsidP="001515E7">
      <w:pPr>
        <w:tabs>
          <w:tab w:val="left" w:pos="1276"/>
        </w:tabs>
        <w:ind w:left="1276" w:hanging="453"/>
        <w:jc w:val="both"/>
        <w:rPr>
          <w:rFonts w:ascii="Times New Roman" w:hAnsi="Times New Roman" w:cs="Times New Roman"/>
          <w:bCs/>
          <w:sz w:val="20"/>
          <w:szCs w:val="20"/>
        </w:rPr>
      </w:pPr>
      <w:r w:rsidRPr="00CD0450">
        <w:rPr>
          <w:rFonts w:ascii="Times New Roman" w:hAnsi="Times New Roman" w:cs="Times New Roman"/>
          <w:bCs/>
          <w:sz w:val="20"/>
          <w:szCs w:val="20"/>
        </w:rPr>
        <w:t xml:space="preserve"> 5)   фамилия, имя, отчество: </w:t>
      </w:r>
      <w:r w:rsidRPr="00CD0450">
        <w:rPr>
          <w:rFonts w:ascii="Times New Roman" w:hAnsi="Times New Roman" w:cs="Times New Roman"/>
          <w:b/>
          <w:i/>
          <w:sz w:val="20"/>
          <w:szCs w:val="20"/>
        </w:rPr>
        <w:t>Макеева Юлия Владимировна</w:t>
      </w:r>
      <w:r w:rsidRPr="00CD0450">
        <w:rPr>
          <w:rStyle w:val="Subst"/>
          <w:rFonts w:ascii="Times New Roman" w:hAnsi="Times New Roman" w:cs="Times New Roman"/>
          <w:sz w:val="20"/>
          <w:szCs w:val="20"/>
        </w:rPr>
        <w:t xml:space="preserve">; </w:t>
      </w:r>
    </w:p>
    <w:p w:rsidR="001515E7" w:rsidRPr="00CD0450" w:rsidRDefault="001515E7" w:rsidP="001515E7">
      <w:pPr>
        <w:spacing w:after="0"/>
        <w:jc w:val="both"/>
        <w:rPr>
          <w:rFonts w:ascii="Times New Roman" w:hAnsi="Times New Roman" w:cs="Times New Roman"/>
          <w:bCs/>
          <w:sz w:val="20"/>
          <w:szCs w:val="20"/>
        </w:rPr>
      </w:pPr>
      <w:r w:rsidRPr="00CD0450">
        <w:rPr>
          <w:rFonts w:ascii="Times New Roman" w:hAnsi="Times New Roman" w:cs="Times New Roman"/>
          <w:bCs/>
          <w:sz w:val="20"/>
          <w:szCs w:val="20"/>
        </w:rPr>
        <w:t xml:space="preserve"> </w:t>
      </w:r>
      <w:r w:rsidRPr="00CD0450">
        <w:rPr>
          <w:rFonts w:ascii="Times New Roman" w:hAnsi="Times New Roman" w:cs="Times New Roman"/>
          <w:bCs/>
          <w:sz w:val="20"/>
          <w:szCs w:val="20"/>
        </w:rPr>
        <w:tab/>
        <w:t xml:space="preserve">       </w:t>
      </w:r>
      <w:r w:rsidR="00CD0450">
        <w:rPr>
          <w:rFonts w:ascii="Times New Roman" w:hAnsi="Times New Roman" w:cs="Times New Roman"/>
          <w:bCs/>
          <w:sz w:val="20"/>
          <w:szCs w:val="20"/>
        </w:rPr>
        <w:t xml:space="preserve">   </w:t>
      </w:r>
      <w:r w:rsidRPr="00CD0450">
        <w:rPr>
          <w:rFonts w:ascii="Times New Roman" w:hAnsi="Times New Roman" w:cs="Times New Roman"/>
          <w:bCs/>
          <w:sz w:val="20"/>
          <w:szCs w:val="20"/>
        </w:rPr>
        <w:t xml:space="preserve">доля указанного лица в уставном капитале, доля </w:t>
      </w:r>
      <w:proofErr w:type="gramStart"/>
      <w:r w:rsidRPr="00CD0450">
        <w:rPr>
          <w:rFonts w:ascii="Times New Roman" w:hAnsi="Times New Roman" w:cs="Times New Roman"/>
          <w:bCs/>
          <w:sz w:val="20"/>
          <w:szCs w:val="20"/>
        </w:rPr>
        <w:t>принадлежащих</w:t>
      </w:r>
      <w:proofErr w:type="gramEnd"/>
      <w:r w:rsidRPr="00CD0450">
        <w:rPr>
          <w:rFonts w:ascii="Times New Roman" w:hAnsi="Times New Roman" w:cs="Times New Roman"/>
          <w:bCs/>
          <w:sz w:val="20"/>
          <w:szCs w:val="20"/>
        </w:rPr>
        <w:t xml:space="preserve"> указанному лицу  </w:t>
      </w:r>
    </w:p>
    <w:p w:rsidR="001515E7" w:rsidRPr="00CD0450" w:rsidRDefault="001515E7" w:rsidP="001515E7">
      <w:pPr>
        <w:spacing w:after="0"/>
        <w:jc w:val="both"/>
        <w:rPr>
          <w:rFonts w:ascii="Times New Roman" w:hAnsi="Times New Roman" w:cs="Times New Roman"/>
          <w:b/>
          <w:bCs/>
          <w:i/>
          <w:iCs/>
          <w:sz w:val="20"/>
          <w:szCs w:val="20"/>
        </w:rPr>
      </w:pPr>
      <w:r w:rsidRPr="00CD0450">
        <w:rPr>
          <w:rFonts w:ascii="Times New Roman" w:hAnsi="Times New Roman" w:cs="Times New Roman"/>
          <w:bCs/>
          <w:sz w:val="20"/>
          <w:szCs w:val="20"/>
        </w:rPr>
        <w:t xml:space="preserve">               </w:t>
      </w:r>
      <w:r w:rsidR="00CD0450">
        <w:rPr>
          <w:rFonts w:ascii="Times New Roman" w:hAnsi="Times New Roman" w:cs="Times New Roman"/>
          <w:bCs/>
          <w:sz w:val="20"/>
          <w:szCs w:val="20"/>
        </w:rPr>
        <w:t xml:space="preserve">         </w:t>
      </w:r>
      <w:r w:rsidRPr="00CD0450">
        <w:rPr>
          <w:rFonts w:ascii="Times New Roman" w:hAnsi="Times New Roman" w:cs="Times New Roman"/>
          <w:bCs/>
          <w:sz w:val="20"/>
          <w:szCs w:val="20"/>
        </w:rPr>
        <w:t xml:space="preserve">обыкновенных акций эмитента: </w:t>
      </w:r>
      <w:r w:rsidRPr="00CD0450">
        <w:rPr>
          <w:rFonts w:ascii="Times New Roman" w:hAnsi="Times New Roman" w:cs="Times New Roman"/>
          <w:b/>
          <w:bCs/>
          <w:i/>
          <w:sz w:val="20"/>
          <w:szCs w:val="20"/>
        </w:rPr>
        <w:t>доли не имеет</w:t>
      </w:r>
    </w:p>
    <w:p w:rsidR="001515E7" w:rsidRPr="00CD0450" w:rsidRDefault="001515E7" w:rsidP="001515E7">
      <w:pPr>
        <w:spacing w:after="0"/>
        <w:jc w:val="both"/>
        <w:rPr>
          <w:rFonts w:ascii="Times New Roman" w:hAnsi="Times New Roman" w:cs="Times New Roman"/>
          <w:b/>
          <w:bCs/>
          <w:i/>
          <w:iCs/>
          <w:sz w:val="20"/>
          <w:szCs w:val="20"/>
        </w:rPr>
      </w:pPr>
    </w:p>
    <w:p w:rsidR="001515E7" w:rsidRPr="00CD0450" w:rsidRDefault="00CD0450" w:rsidP="00CD0450">
      <w:pPr>
        <w:jc w:val="both"/>
        <w:rPr>
          <w:rFonts w:ascii="Times New Roman" w:hAnsi="Times New Roman" w:cs="Times New Roman"/>
          <w:bCs/>
          <w:sz w:val="20"/>
          <w:szCs w:val="20"/>
        </w:rPr>
      </w:pPr>
      <w:r>
        <w:rPr>
          <w:rFonts w:ascii="Times New Roman" w:hAnsi="Times New Roman" w:cs="Times New Roman"/>
          <w:bCs/>
          <w:sz w:val="20"/>
          <w:szCs w:val="20"/>
        </w:rPr>
        <w:t>Л</w:t>
      </w:r>
      <w:r w:rsidR="001515E7" w:rsidRPr="00CD0450">
        <w:rPr>
          <w:rFonts w:ascii="Times New Roman" w:hAnsi="Times New Roman" w:cs="Times New Roman"/>
          <w:bCs/>
          <w:sz w:val="20"/>
          <w:szCs w:val="20"/>
        </w:rPr>
        <w:t xml:space="preserve">ицо, осуществляющее функции единоличного исполнительного органа </w:t>
      </w:r>
      <w:r w:rsidR="001515E7" w:rsidRPr="00CD0450">
        <w:rPr>
          <w:rFonts w:ascii="Times New Roman" w:hAnsi="Times New Roman" w:cs="Times New Roman"/>
          <w:bCs/>
          <w:iCs/>
          <w:sz w:val="20"/>
          <w:szCs w:val="20"/>
        </w:rPr>
        <w:t xml:space="preserve">подконтрольной организации </w:t>
      </w:r>
      <w:r w:rsidR="001515E7" w:rsidRPr="00CD0450">
        <w:rPr>
          <w:rFonts w:ascii="Times New Roman" w:hAnsi="Times New Roman" w:cs="Times New Roman"/>
          <w:bCs/>
          <w:sz w:val="20"/>
          <w:szCs w:val="20"/>
        </w:rPr>
        <w:t xml:space="preserve"> (Президент ОАО «КЦ МФБ»):</w:t>
      </w:r>
      <w:r>
        <w:rPr>
          <w:rFonts w:ascii="Times New Roman" w:hAnsi="Times New Roman" w:cs="Times New Roman"/>
          <w:bCs/>
          <w:sz w:val="20"/>
          <w:szCs w:val="20"/>
        </w:rPr>
        <w:t xml:space="preserve"> </w:t>
      </w:r>
      <w:r w:rsidR="001515E7" w:rsidRPr="00CD0450">
        <w:rPr>
          <w:rFonts w:ascii="Times New Roman" w:hAnsi="Times New Roman" w:cs="Times New Roman"/>
          <w:b/>
          <w:bCs/>
          <w:i/>
          <w:sz w:val="20"/>
          <w:szCs w:val="20"/>
        </w:rPr>
        <w:t>Рыжиков Алексей Михайлович</w:t>
      </w:r>
      <w:r w:rsidR="001515E7" w:rsidRPr="00CD0450">
        <w:rPr>
          <w:rFonts w:ascii="Times New Roman" w:hAnsi="Times New Roman" w:cs="Times New Roman"/>
          <w:bCs/>
          <w:sz w:val="20"/>
          <w:szCs w:val="20"/>
        </w:rPr>
        <w:t xml:space="preserve">; </w:t>
      </w:r>
      <w:r>
        <w:rPr>
          <w:rFonts w:ascii="Times New Roman" w:hAnsi="Times New Roman" w:cs="Times New Roman"/>
          <w:bCs/>
          <w:sz w:val="20"/>
          <w:szCs w:val="20"/>
        </w:rPr>
        <w:t xml:space="preserve">доля </w:t>
      </w:r>
      <w:r w:rsidR="001515E7" w:rsidRPr="00CD0450">
        <w:rPr>
          <w:rFonts w:ascii="Times New Roman" w:hAnsi="Times New Roman" w:cs="Times New Roman"/>
          <w:bCs/>
          <w:sz w:val="20"/>
          <w:szCs w:val="20"/>
        </w:rPr>
        <w:t xml:space="preserve">указанного лица в уставном </w:t>
      </w:r>
      <w:proofErr w:type="gramStart"/>
      <w:r w:rsidR="001515E7" w:rsidRPr="00CD0450">
        <w:rPr>
          <w:rFonts w:ascii="Times New Roman" w:hAnsi="Times New Roman" w:cs="Times New Roman"/>
          <w:bCs/>
          <w:sz w:val="20"/>
          <w:szCs w:val="20"/>
        </w:rPr>
        <w:t>капитале</w:t>
      </w:r>
      <w:proofErr w:type="gramEnd"/>
      <w:r w:rsidR="001515E7" w:rsidRPr="00CD0450">
        <w:rPr>
          <w:rFonts w:ascii="Times New Roman" w:hAnsi="Times New Roman" w:cs="Times New Roman"/>
          <w:bCs/>
          <w:sz w:val="20"/>
          <w:szCs w:val="20"/>
        </w:rPr>
        <w:t xml:space="preserve">, доля принадлежащих указанному лицу обыкновенных акций эмитента: </w:t>
      </w:r>
      <w:r w:rsidR="001515E7" w:rsidRPr="00CD0450">
        <w:rPr>
          <w:rFonts w:ascii="Times New Roman" w:hAnsi="Times New Roman" w:cs="Times New Roman"/>
          <w:b/>
          <w:bCs/>
          <w:i/>
          <w:sz w:val="20"/>
          <w:szCs w:val="20"/>
        </w:rPr>
        <w:t>доли не имеет</w:t>
      </w:r>
      <w:r w:rsidR="001515E7" w:rsidRPr="00CD0450">
        <w:rPr>
          <w:rFonts w:ascii="Times New Roman" w:hAnsi="Times New Roman" w:cs="Times New Roman"/>
          <w:bCs/>
          <w:sz w:val="20"/>
          <w:szCs w:val="20"/>
        </w:rPr>
        <w:t>.</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DE7D6B" w:rsidRDefault="00E654B9" w:rsidP="00B4405D">
      <w:pPr>
        <w:autoSpaceDE w:val="0"/>
        <w:autoSpaceDN w:val="0"/>
        <w:adjustRightInd w:val="0"/>
        <w:spacing w:after="0" w:line="240" w:lineRule="auto"/>
        <w:jc w:val="both"/>
        <w:outlineLvl w:val="2"/>
        <w:rPr>
          <w:rFonts w:ascii="Times New Roman" w:hAnsi="Times New Roman" w:cs="Times New Roman"/>
          <w:b/>
          <w:sz w:val="20"/>
          <w:szCs w:val="20"/>
        </w:rPr>
      </w:pPr>
      <w:r w:rsidRPr="00DE7D6B">
        <w:rPr>
          <w:rFonts w:ascii="Times New Roman" w:hAnsi="Times New Roman" w:cs="Times New Roman"/>
          <w:b/>
          <w:sz w:val="20"/>
          <w:szCs w:val="20"/>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0C6216" w:rsidRDefault="000C6216" w:rsidP="00B4405D">
      <w:pPr>
        <w:autoSpaceDE w:val="0"/>
        <w:autoSpaceDN w:val="0"/>
        <w:adjustRightInd w:val="0"/>
        <w:spacing w:after="0" w:line="240" w:lineRule="auto"/>
        <w:jc w:val="both"/>
        <w:outlineLvl w:val="2"/>
        <w:rPr>
          <w:rFonts w:ascii="Times New Roman" w:hAnsi="Times New Roman" w:cs="Times New Roman"/>
          <w:color w:val="FF0000"/>
          <w:sz w:val="20"/>
          <w:szCs w:val="20"/>
        </w:rPr>
      </w:pPr>
    </w:p>
    <w:p w:rsidR="000C6216" w:rsidRPr="000C6216" w:rsidRDefault="000C6216" w:rsidP="000C6216">
      <w:pPr>
        <w:jc w:val="both"/>
        <w:rPr>
          <w:rFonts w:ascii="Times New Roman" w:hAnsi="Times New Roman" w:cs="Times New Roman"/>
          <w:sz w:val="20"/>
          <w:szCs w:val="20"/>
        </w:rPr>
      </w:pPr>
      <w:r w:rsidRPr="000C6216">
        <w:rPr>
          <w:rFonts w:ascii="Times New Roman" w:hAnsi="Times New Roman" w:cs="Times New Roman"/>
          <w:sz w:val="20"/>
          <w:szCs w:val="20"/>
        </w:rPr>
        <w:lastRenderedPageBreak/>
        <w:t>Информация о первоначальной (восстановительной) стоимости основных средств и сумме начисленной амортизации</w:t>
      </w:r>
    </w:p>
    <w:p w:rsidR="00E654B9" w:rsidRPr="000C6216" w:rsidRDefault="00E654B9" w:rsidP="00E654B9">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75" w:type="dxa"/>
          <w:left w:w="0" w:type="dxa"/>
          <w:bottom w:w="75" w:type="dxa"/>
          <w:right w:w="0" w:type="dxa"/>
        </w:tblCellMar>
        <w:tblLook w:val="0000"/>
      </w:tblPr>
      <w:tblGrid>
        <w:gridCol w:w="3029"/>
        <w:gridCol w:w="3624"/>
        <w:gridCol w:w="3129"/>
      </w:tblGrid>
      <w:tr w:rsidR="00E654B9" w:rsidRPr="000C6216">
        <w:tc>
          <w:tcPr>
            <w:tcW w:w="3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54B9" w:rsidRPr="000C6216" w:rsidRDefault="00E654B9">
            <w:pPr>
              <w:autoSpaceDE w:val="0"/>
              <w:autoSpaceDN w:val="0"/>
              <w:adjustRightInd w:val="0"/>
              <w:spacing w:after="0" w:line="240" w:lineRule="auto"/>
              <w:jc w:val="center"/>
              <w:rPr>
                <w:rFonts w:ascii="Times New Roman" w:hAnsi="Times New Roman" w:cs="Times New Roman"/>
                <w:sz w:val="20"/>
                <w:szCs w:val="20"/>
              </w:rPr>
            </w:pPr>
            <w:r w:rsidRPr="000C6216">
              <w:rPr>
                <w:rFonts w:ascii="Times New Roman" w:hAnsi="Times New Roman" w:cs="Times New Roman"/>
                <w:sz w:val="20"/>
                <w:szCs w:val="20"/>
              </w:rPr>
              <w:t>Наименование группы объектов основных средств</w:t>
            </w:r>
          </w:p>
        </w:tc>
        <w:tc>
          <w:tcPr>
            <w:tcW w:w="3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54B9" w:rsidRPr="000C6216" w:rsidRDefault="00E654B9">
            <w:pPr>
              <w:autoSpaceDE w:val="0"/>
              <w:autoSpaceDN w:val="0"/>
              <w:adjustRightInd w:val="0"/>
              <w:spacing w:after="0" w:line="240" w:lineRule="auto"/>
              <w:jc w:val="center"/>
              <w:rPr>
                <w:rFonts w:ascii="Times New Roman" w:hAnsi="Times New Roman" w:cs="Times New Roman"/>
                <w:sz w:val="20"/>
                <w:szCs w:val="20"/>
              </w:rPr>
            </w:pPr>
            <w:r w:rsidRPr="000C6216">
              <w:rPr>
                <w:rFonts w:ascii="Times New Roman" w:hAnsi="Times New Roman" w:cs="Times New Roman"/>
                <w:sz w:val="20"/>
                <w:szCs w:val="20"/>
              </w:rPr>
              <w:t>Первоначальная (восстановительная) стоимость, руб.</w:t>
            </w:r>
          </w:p>
        </w:tc>
        <w:tc>
          <w:tcPr>
            <w:tcW w:w="31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54B9" w:rsidRPr="000C6216" w:rsidRDefault="00E654B9">
            <w:pPr>
              <w:autoSpaceDE w:val="0"/>
              <w:autoSpaceDN w:val="0"/>
              <w:adjustRightInd w:val="0"/>
              <w:spacing w:after="0" w:line="240" w:lineRule="auto"/>
              <w:jc w:val="center"/>
              <w:rPr>
                <w:rFonts w:ascii="Times New Roman" w:hAnsi="Times New Roman" w:cs="Times New Roman"/>
                <w:sz w:val="20"/>
                <w:szCs w:val="20"/>
              </w:rPr>
            </w:pPr>
            <w:r w:rsidRPr="000C6216">
              <w:rPr>
                <w:rFonts w:ascii="Times New Roman" w:hAnsi="Times New Roman" w:cs="Times New Roman"/>
                <w:sz w:val="20"/>
                <w:szCs w:val="20"/>
              </w:rPr>
              <w:t>Сумма начисленной амортизации руб.</w:t>
            </w:r>
          </w:p>
        </w:tc>
      </w:tr>
      <w:tr w:rsidR="00E654B9" w:rsidRPr="000C6216">
        <w:tc>
          <w:tcPr>
            <w:tcW w:w="978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54B9" w:rsidRPr="000C6216" w:rsidRDefault="00E654B9" w:rsidP="000C6216">
            <w:pPr>
              <w:autoSpaceDE w:val="0"/>
              <w:autoSpaceDN w:val="0"/>
              <w:adjustRightInd w:val="0"/>
              <w:spacing w:after="0" w:line="240" w:lineRule="auto"/>
              <w:rPr>
                <w:rFonts w:ascii="Times New Roman" w:hAnsi="Times New Roman" w:cs="Times New Roman"/>
                <w:sz w:val="20"/>
                <w:szCs w:val="20"/>
              </w:rPr>
            </w:pPr>
            <w:r w:rsidRPr="000C6216">
              <w:rPr>
                <w:rFonts w:ascii="Times New Roman" w:hAnsi="Times New Roman" w:cs="Times New Roman"/>
                <w:sz w:val="20"/>
                <w:szCs w:val="20"/>
              </w:rPr>
              <w:t xml:space="preserve">Отчетная дата: </w:t>
            </w:r>
            <w:r w:rsidRPr="000C6216">
              <w:rPr>
                <w:rFonts w:ascii="Times New Roman" w:hAnsi="Times New Roman" w:cs="Times New Roman"/>
                <w:b/>
                <w:i/>
                <w:sz w:val="20"/>
                <w:szCs w:val="20"/>
              </w:rPr>
              <w:t>"</w:t>
            </w:r>
            <w:r w:rsidR="000C6216" w:rsidRPr="000C6216">
              <w:rPr>
                <w:rFonts w:ascii="Times New Roman" w:hAnsi="Times New Roman" w:cs="Times New Roman"/>
                <w:b/>
                <w:i/>
                <w:sz w:val="20"/>
                <w:szCs w:val="20"/>
              </w:rPr>
              <w:t>31</w:t>
            </w:r>
            <w:r w:rsidRPr="000C6216">
              <w:rPr>
                <w:rFonts w:ascii="Times New Roman" w:hAnsi="Times New Roman" w:cs="Times New Roman"/>
                <w:b/>
                <w:i/>
                <w:sz w:val="20"/>
                <w:szCs w:val="20"/>
              </w:rPr>
              <w:t xml:space="preserve">" </w:t>
            </w:r>
            <w:r w:rsidR="000C6216" w:rsidRPr="000C6216">
              <w:rPr>
                <w:rFonts w:ascii="Times New Roman" w:hAnsi="Times New Roman" w:cs="Times New Roman"/>
                <w:b/>
                <w:i/>
                <w:sz w:val="20"/>
                <w:szCs w:val="20"/>
              </w:rPr>
              <w:t>декабря 2014</w:t>
            </w:r>
          </w:p>
        </w:tc>
      </w:tr>
      <w:tr w:rsidR="000C6216" w:rsidRPr="000C6216" w:rsidTr="000C6216">
        <w:trPr>
          <w:trHeight w:val="360"/>
        </w:trPr>
        <w:tc>
          <w:tcPr>
            <w:tcW w:w="3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6216" w:rsidRPr="000C6216" w:rsidRDefault="000C6216">
            <w:pPr>
              <w:autoSpaceDE w:val="0"/>
              <w:autoSpaceDN w:val="0"/>
              <w:adjustRightInd w:val="0"/>
              <w:spacing w:after="0" w:line="240" w:lineRule="auto"/>
              <w:rPr>
                <w:rFonts w:ascii="Times New Roman" w:hAnsi="Times New Roman" w:cs="Times New Roman"/>
                <w:sz w:val="20"/>
                <w:szCs w:val="20"/>
              </w:rPr>
            </w:pPr>
            <w:r w:rsidRPr="000C6216">
              <w:rPr>
                <w:rFonts w:ascii="Times New Roman" w:hAnsi="Times New Roman" w:cs="Times New Roman"/>
                <w:sz w:val="20"/>
                <w:szCs w:val="20"/>
              </w:rPr>
              <w:t>Машины и оборудование</w:t>
            </w:r>
          </w:p>
        </w:tc>
        <w:tc>
          <w:tcPr>
            <w:tcW w:w="3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C6216" w:rsidRPr="000C6216" w:rsidRDefault="000C6216" w:rsidP="003D5620">
            <w:pPr>
              <w:jc w:val="both"/>
              <w:rPr>
                <w:rFonts w:ascii="Times New Roman" w:hAnsi="Times New Roman" w:cs="Times New Roman"/>
                <w:b/>
                <w:i/>
                <w:sz w:val="20"/>
                <w:szCs w:val="20"/>
              </w:rPr>
            </w:pPr>
            <w:r w:rsidRPr="000C6216">
              <w:rPr>
                <w:rFonts w:ascii="Times New Roman" w:hAnsi="Times New Roman" w:cs="Times New Roman"/>
                <w:b/>
                <w:i/>
                <w:sz w:val="20"/>
                <w:szCs w:val="20"/>
              </w:rPr>
              <w:t>426</w:t>
            </w:r>
          </w:p>
        </w:tc>
        <w:tc>
          <w:tcPr>
            <w:tcW w:w="31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C6216" w:rsidRPr="000C6216" w:rsidRDefault="000C6216" w:rsidP="003D5620">
            <w:pPr>
              <w:jc w:val="both"/>
              <w:rPr>
                <w:rFonts w:ascii="Times New Roman" w:hAnsi="Times New Roman" w:cs="Times New Roman"/>
                <w:b/>
                <w:i/>
                <w:sz w:val="20"/>
                <w:szCs w:val="20"/>
              </w:rPr>
            </w:pPr>
            <w:r w:rsidRPr="000C6216">
              <w:rPr>
                <w:rFonts w:ascii="Times New Roman" w:hAnsi="Times New Roman" w:cs="Times New Roman"/>
                <w:b/>
                <w:i/>
                <w:sz w:val="20"/>
                <w:szCs w:val="20"/>
              </w:rPr>
              <w:t>426</w:t>
            </w:r>
          </w:p>
        </w:tc>
      </w:tr>
      <w:tr w:rsidR="000C6216" w:rsidRPr="000C6216" w:rsidTr="000C6216">
        <w:trPr>
          <w:trHeight w:val="114"/>
        </w:trPr>
        <w:tc>
          <w:tcPr>
            <w:tcW w:w="3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6216" w:rsidRPr="000C6216" w:rsidRDefault="000C6216">
            <w:pPr>
              <w:autoSpaceDE w:val="0"/>
              <w:autoSpaceDN w:val="0"/>
              <w:adjustRightInd w:val="0"/>
              <w:spacing w:after="0" w:line="240" w:lineRule="auto"/>
              <w:rPr>
                <w:rFonts w:ascii="Times New Roman" w:hAnsi="Times New Roman" w:cs="Times New Roman"/>
                <w:sz w:val="20"/>
                <w:szCs w:val="20"/>
              </w:rPr>
            </w:pPr>
            <w:r w:rsidRPr="000C6216">
              <w:rPr>
                <w:rFonts w:ascii="Times New Roman" w:hAnsi="Times New Roman" w:cs="Times New Roman"/>
                <w:sz w:val="20"/>
                <w:szCs w:val="20"/>
              </w:rPr>
              <w:t>Итого:</w:t>
            </w:r>
          </w:p>
        </w:tc>
        <w:tc>
          <w:tcPr>
            <w:tcW w:w="3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C6216" w:rsidRPr="000C6216" w:rsidRDefault="000C6216" w:rsidP="003D5620">
            <w:pPr>
              <w:jc w:val="both"/>
              <w:rPr>
                <w:rFonts w:ascii="Times New Roman" w:hAnsi="Times New Roman" w:cs="Times New Roman"/>
                <w:b/>
                <w:i/>
                <w:sz w:val="20"/>
                <w:szCs w:val="20"/>
              </w:rPr>
            </w:pPr>
            <w:r w:rsidRPr="000C6216">
              <w:rPr>
                <w:rFonts w:ascii="Times New Roman" w:hAnsi="Times New Roman" w:cs="Times New Roman"/>
                <w:b/>
                <w:i/>
                <w:sz w:val="20"/>
                <w:szCs w:val="20"/>
              </w:rPr>
              <w:t>426</w:t>
            </w:r>
          </w:p>
        </w:tc>
        <w:tc>
          <w:tcPr>
            <w:tcW w:w="31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C6216" w:rsidRPr="000C6216" w:rsidRDefault="000C6216" w:rsidP="003D5620">
            <w:pPr>
              <w:jc w:val="both"/>
              <w:rPr>
                <w:rFonts w:ascii="Times New Roman" w:hAnsi="Times New Roman" w:cs="Times New Roman"/>
                <w:b/>
                <w:i/>
                <w:sz w:val="20"/>
                <w:szCs w:val="20"/>
              </w:rPr>
            </w:pPr>
            <w:r w:rsidRPr="000C6216">
              <w:rPr>
                <w:rFonts w:ascii="Times New Roman" w:hAnsi="Times New Roman" w:cs="Times New Roman"/>
                <w:b/>
                <w:i/>
                <w:sz w:val="20"/>
                <w:szCs w:val="20"/>
              </w:rPr>
              <w:t>426</w:t>
            </w:r>
          </w:p>
        </w:tc>
      </w:tr>
    </w:tbl>
    <w:p w:rsidR="00E654B9"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0C6216" w:rsidRPr="000C6216" w:rsidRDefault="000C6216" w:rsidP="000C6216">
      <w:pPr>
        <w:jc w:val="both"/>
        <w:rPr>
          <w:rFonts w:ascii="Times New Roman" w:hAnsi="Times New Roman" w:cs="Times New Roman"/>
          <w:b/>
          <w:i/>
          <w:sz w:val="20"/>
          <w:szCs w:val="20"/>
        </w:rPr>
      </w:pPr>
      <w:r w:rsidRPr="000C6216">
        <w:rPr>
          <w:rFonts w:ascii="Times New Roman" w:hAnsi="Times New Roman" w:cs="Times New Roman"/>
          <w:sz w:val="20"/>
          <w:szCs w:val="20"/>
        </w:rPr>
        <w:t xml:space="preserve">Сведения о способах начисления амортизационных отчислений по группам объектов основных средств: </w:t>
      </w:r>
      <w:r w:rsidRPr="000C6216">
        <w:rPr>
          <w:rFonts w:ascii="Times New Roman" w:hAnsi="Times New Roman" w:cs="Times New Roman"/>
          <w:b/>
          <w:i/>
          <w:sz w:val="20"/>
          <w:szCs w:val="20"/>
        </w:rPr>
        <w:t>линейный способ</w:t>
      </w:r>
    </w:p>
    <w:tbl>
      <w:tblPr>
        <w:tblW w:w="0" w:type="auto"/>
        <w:tblInd w:w="62" w:type="dxa"/>
        <w:tblLayout w:type="fixed"/>
        <w:tblCellMar>
          <w:top w:w="75" w:type="dxa"/>
          <w:left w:w="0" w:type="dxa"/>
          <w:bottom w:w="75" w:type="dxa"/>
          <w:right w:w="0" w:type="dxa"/>
        </w:tblCellMar>
        <w:tblLook w:val="0000"/>
      </w:tblPr>
      <w:tblGrid>
        <w:gridCol w:w="3029"/>
        <w:gridCol w:w="3624"/>
        <w:gridCol w:w="3129"/>
      </w:tblGrid>
      <w:tr w:rsidR="000C6216" w:rsidRPr="000C6216" w:rsidTr="003D5620">
        <w:tc>
          <w:tcPr>
            <w:tcW w:w="3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6216" w:rsidRPr="000C6216" w:rsidRDefault="000C6216" w:rsidP="003D5620">
            <w:pPr>
              <w:autoSpaceDE w:val="0"/>
              <w:autoSpaceDN w:val="0"/>
              <w:adjustRightInd w:val="0"/>
              <w:spacing w:after="0" w:line="240" w:lineRule="auto"/>
              <w:jc w:val="center"/>
              <w:rPr>
                <w:rFonts w:ascii="Times New Roman" w:hAnsi="Times New Roman" w:cs="Times New Roman"/>
                <w:sz w:val="20"/>
                <w:szCs w:val="20"/>
              </w:rPr>
            </w:pPr>
            <w:r w:rsidRPr="000C6216">
              <w:rPr>
                <w:rFonts w:ascii="Times New Roman" w:hAnsi="Times New Roman" w:cs="Times New Roman"/>
                <w:sz w:val="20"/>
                <w:szCs w:val="20"/>
              </w:rPr>
              <w:t>Наименование группы объектов основных средств</w:t>
            </w:r>
          </w:p>
        </w:tc>
        <w:tc>
          <w:tcPr>
            <w:tcW w:w="3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6216" w:rsidRPr="000C6216" w:rsidRDefault="000C6216" w:rsidP="003D5620">
            <w:pPr>
              <w:autoSpaceDE w:val="0"/>
              <w:autoSpaceDN w:val="0"/>
              <w:adjustRightInd w:val="0"/>
              <w:spacing w:after="0" w:line="240" w:lineRule="auto"/>
              <w:jc w:val="center"/>
              <w:rPr>
                <w:rFonts w:ascii="Times New Roman" w:hAnsi="Times New Roman" w:cs="Times New Roman"/>
                <w:sz w:val="20"/>
                <w:szCs w:val="20"/>
              </w:rPr>
            </w:pPr>
            <w:r w:rsidRPr="000C6216">
              <w:rPr>
                <w:rFonts w:ascii="Times New Roman" w:hAnsi="Times New Roman" w:cs="Times New Roman"/>
                <w:sz w:val="20"/>
                <w:szCs w:val="20"/>
              </w:rPr>
              <w:t>Первоначальная (восстановительная) стоимость, руб.</w:t>
            </w:r>
          </w:p>
        </w:tc>
        <w:tc>
          <w:tcPr>
            <w:tcW w:w="31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6216" w:rsidRPr="000C6216" w:rsidRDefault="000C6216" w:rsidP="003D5620">
            <w:pPr>
              <w:autoSpaceDE w:val="0"/>
              <w:autoSpaceDN w:val="0"/>
              <w:adjustRightInd w:val="0"/>
              <w:spacing w:after="0" w:line="240" w:lineRule="auto"/>
              <w:jc w:val="center"/>
              <w:rPr>
                <w:rFonts w:ascii="Times New Roman" w:hAnsi="Times New Roman" w:cs="Times New Roman"/>
                <w:sz w:val="20"/>
                <w:szCs w:val="20"/>
              </w:rPr>
            </w:pPr>
            <w:r w:rsidRPr="000C6216">
              <w:rPr>
                <w:rFonts w:ascii="Times New Roman" w:hAnsi="Times New Roman" w:cs="Times New Roman"/>
                <w:sz w:val="20"/>
                <w:szCs w:val="20"/>
              </w:rPr>
              <w:t>Сумма начисленной амортизации руб.</w:t>
            </w:r>
          </w:p>
        </w:tc>
      </w:tr>
      <w:tr w:rsidR="000C6216" w:rsidRPr="000C6216" w:rsidTr="003D5620">
        <w:tc>
          <w:tcPr>
            <w:tcW w:w="978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6216" w:rsidRPr="000C6216" w:rsidRDefault="000C6216" w:rsidP="000C6216">
            <w:pPr>
              <w:autoSpaceDE w:val="0"/>
              <w:autoSpaceDN w:val="0"/>
              <w:adjustRightInd w:val="0"/>
              <w:spacing w:after="0" w:line="240" w:lineRule="auto"/>
              <w:rPr>
                <w:rFonts w:ascii="Times New Roman" w:hAnsi="Times New Roman" w:cs="Times New Roman"/>
                <w:sz w:val="20"/>
                <w:szCs w:val="20"/>
              </w:rPr>
            </w:pPr>
            <w:r w:rsidRPr="000C6216">
              <w:rPr>
                <w:rFonts w:ascii="Times New Roman" w:hAnsi="Times New Roman" w:cs="Times New Roman"/>
                <w:sz w:val="20"/>
                <w:szCs w:val="20"/>
              </w:rPr>
              <w:t>Отчетная дата: "</w:t>
            </w:r>
            <w:r w:rsidRPr="000C6216">
              <w:rPr>
                <w:rFonts w:ascii="Times New Roman" w:hAnsi="Times New Roman" w:cs="Times New Roman"/>
                <w:b/>
                <w:i/>
                <w:sz w:val="20"/>
                <w:szCs w:val="20"/>
              </w:rPr>
              <w:t>31" марта 2015</w:t>
            </w:r>
          </w:p>
        </w:tc>
      </w:tr>
      <w:tr w:rsidR="000C6216" w:rsidRPr="000C6216" w:rsidTr="003D5620">
        <w:tc>
          <w:tcPr>
            <w:tcW w:w="3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6216" w:rsidRPr="000C6216" w:rsidRDefault="000C6216" w:rsidP="003D5620">
            <w:pPr>
              <w:autoSpaceDE w:val="0"/>
              <w:autoSpaceDN w:val="0"/>
              <w:adjustRightInd w:val="0"/>
              <w:spacing w:after="0" w:line="240" w:lineRule="auto"/>
              <w:rPr>
                <w:rFonts w:ascii="Times New Roman" w:hAnsi="Times New Roman" w:cs="Times New Roman"/>
                <w:sz w:val="20"/>
                <w:szCs w:val="20"/>
              </w:rPr>
            </w:pPr>
            <w:r w:rsidRPr="000C6216">
              <w:rPr>
                <w:rFonts w:ascii="Times New Roman" w:hAnsi="Times New Roman" w:cs="Times New Roman"/>
                <w:sz w:val="20"/>
                <w:szCs w:val="20"/>
              </w:rPr>
              <w:t>Машины и оборудование</w:t>
            </w:r>
          </w:p>
        </w:tc>
        <w:tc>
          <w:tcPr>
            <w:tcW w:w="3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C6216" w:rsidRPr="000C6216" w:rsidRDefault="000C6216" w:rsidP="003D5620">
            <w:pPr>
              <w:jc w:val="both"/>
              <w:rPr>
                <w:rFonts w:ascii="Times New Roman" w:hAnsi="Times New Roman" w:cs="Times New Roman"/>
                <w:b/>
                <w:i/>
                <w:sz w:val="20"/>
                <w:szCs w:val="20"/>
              </w:rPr>
            </w:pPr>
            <w:r w:rsidRPr="000C6216">
              <w:rPr>
                <w:rFonts w:ascii="Times New Roman" w:hAnsi="Times New Roman" w:cs="Times New Roman"/>
                <w:b/>
                <w:i/>
                <w:sz w:val="20"/>
                <w:szCs w:val="20"/>
              </w:rPr>
              <w:t>426</w:t>
            </w:r>
          </w:p>
        </w:tc>
        <w:tc>
          <w:tcPr>
            <w:tcW w:w="31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C6216" w:rsidRPr="000C6216" w:rsidRDefault="000C6216" w:rsidP="003D5620">
            <w:pPr>
              <w:jc w:val="both"/>
              <w:rPr>
                <w:rFonts w:ascii="Times New Roman" w:hAnsi="Times New Roman" w:cs="Times New Roman"/>
                <w:b/>
                <w:i/>
                <w:sz w:val="20"/>
                <w:szCs w:val="20"/>
              </w:rPr>
            </w:pPr>
            <w:r w:rsidRPr="000C6216">
              <w:rPr>
                <w:rFonts w:ascii="Times New Roman" w:hAnsi="Times New Roman" w:cs="Times New Roman"/>
                <w:b/>
                <w:i/>
                <w:sz w:val="20"/>
                <w:szCs w:val="20"/>
              </w:rPr>
              <w:t>426</w:t>
            </w:r>
          </w:p>
        </w:tc>
      </w:tr>
      <w:tr w:rsidR="000C6216" w:rsidRPr="000C6216" w:rsidTr="003D5620">
        <w:tc>
          <w:tcPr>
            <w:tcW w:w="3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6216" w:rsidRPr="000C6216" w:rsidRDefault="000C6216" w:rsidP="003D5620">
            <w:pPr>
              <w:autoSpaceDE w:val="0"/>
              <w:autoSpaceDN w:val="0"/>
              <w:adjustRightInd w:val="0"/>
              <w:spacing w:after="0" w:line="240" w:lineRule="auto"/>
              <w:rPr>
                <w:rFonts w:ascii="Times New Roman" w:hAnsi="Times New Roman" w:cs="Times New Roman"/>
                <w:sz w:val="20"/>
                <w:szCs w:val="20"/>
              </w:rPr>
            </w:pPr>
            <w:r w:rsidRPr="000C6216">
              <w:rPr>
                <w:rFonts w:ascii="Times New Roman" w:hAnsi="Times New Roman" w:cs="Times New Roman"/>
                <w:sz w:val="20"/>
                <w:szCs w:val="20"/>
              </w:rPr>
              <w:t>Итого:</w:t>
            </w:r>
          </w:p>
        </w:tc>
        <w:tc>
          <w:tcPr>
            <w:tcW w:w="3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C6216" w:rsidRPr="000C6216" w:rsidRDefault="000C6216" w:rsidP="003D5620">
            <w:pPr>
              <w:jc w:val="both"/>
              <w:rPr>
                <w:rFonts w:ascii="Times New Roman" w:hAnsi="Times New Roman" w:cs="Times New Roman"/>
                <w:b/>
                <w:i/>
                <w:sz w:val="20"/>
                <w:szCs w:val="20"/>
              </w:rPr>
            </w:pPr>
            <w:r w:rsidRPr="000C6216">
              <w:rPr>
                <w:rFonts w:ascii="Times New Roman" w:hAnsi="Times New Roman" w:cs="Times New Roman"/>
                <w:b/>
                <w:i/>
                <w:sz w:val="20"/>
                <w:szCs w:val="20"/>
              </w:rPr>
              <w:t>426</w:t>
            </w:r>
          </w:p>
        </w:tc>
        <w:tc>
          <w:tcPr>
            <w:tcW w:w="31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C6216" w:rsidRPr="000C6216" w:rsidRDefault="000C6216" w:rsidP="003D5620">
            <w:pPr>
              <w:jc w:val="both"/>
              <w:rPr>
                <w:rFonts w:ascii="Times New Roman" w:hAnsi="Times New Roman" w:cs="Times New Roman"/>
                <w:b/>
                <w:i/>
                <w:sz w:val="20"/>
                <w:szCs w:val="20"/>
              </w:rPr>
            </w:pPr>
            <w:r w:rsidRPr="000C6216">
              <w:rPr>
                <w:rFonts w:ascii="Times New Roman" w:hAnsi="Times New Roman" w:cs="Times New Roman"/>
                <w:b/>
                <w:i/>
                <w:sz w:val="20"/>
                <w:szCs w:val="20"/>
              </w:rPr>
              <w:t>426</w:t>
            </w:r>
          </w:p>
        </w:tc>
      </w:tr>
    </w:tbl>
    <w:p w:rsidR="000C6216" w:rsidRDefault="000C6216" w:rsidP="00E654B9">
      <w:pPr>
        <w:autoSpaceDE w:val="0"/>
        <w:autoSpaceDN w:val="0"/>
        <w:adjustRightInd w:val="0"/>
        <w:spacing w:after="0" w:line="240" w:lineRule="auto"/>
        <w:ind w:firstLine="540"/>
        <w:jc w:val="both"/>
        <w:rPr>
          <w:rFonts w:ascii="Times New Roman" w:hAnsi="Times New Roman" w:cs="Times New Roman"/>
          <w:sz w:val="20"/>
          <w:szCs w:val="20"/>
        </w:rPr>
      </w:pPr>
    </w:p>
    <w:p w:rsidR="000C6216" w:rsidRPr="000C6216" w:rsidRDefault="000C6216" w:rsidP="000C6216">
      <w:pPr>
        <w:jc w:val="both"/>
        <w:rPr>
          <w:rFonts w:ascii="Times New Roman" w:hAnsi="Times New Roman" w:cs="Times New Roman"/>
          <w:b/>
          <w:i/>
          <w:sz w:val="20"/>
          <w:szCs w:val="20"/>
        </w:rPr>
      </w:pPr>
      <w:r w:rsidRPr="000C6216">
        <w:rPr>
          <w:rFonts w:ascii="Times New Roman" w:hAnsi="Times New Roman" w:cs="Times New Roman"/>
          <w:sz w:val="20"/>
          <w:szCs w:val="20"/>
        </w:rPr>
        <w:t>Сведения о способах начисления амортизационных отчислений по группам объектов основных средств:</w:t>
      </w:r>
      <w:r w:rsidRPr="000C6216">
        <w:rPr>
          <w:rFonts w:ascii="Times New Roman" w:hAnsi="Times New Roman" w:cs="Times New Roman"/>
          <w:b/>
          <w:i/>
          <w:sz w:val="20"/>
          <w:szCs w:val="20"/>
        </w:rPr>
        <w:t xml:space="preserve"> линейный способ</w:t>
      </w:r>
      <w:r>
        <w:rPr>
          <w:rFonts w:ascii="Times New Roman" w:hAnsi="Times New Roman" w:cs="Times New Roman"/>
          <w:b/>
          <w:i/>
          <w:sz w:val="20"/>
          <w:szCs w:val="20"/>
        </w:rPr>
        <w:t xml:space="preserve">. </w:t>
      </w:r>
      <w:r w:rsidRPr="000C6216">
        <w:rPr>
          <w:rFonts w:ascii="Times New Roman" w:hAnsi="Times New Roman" w:cs="Times New Roman"/>
          <w:b/>
          <w:i/>
          <w:sz w:val="20"/>
          <w:szCs w:val="20"/>
        </w:rPr>
        <w:t>Переоценка основных средств за указанный период не проводилась.</w:t>
      </w:r>
      <w:r>
        <w:rPr>
          <w:rFonts w:ascii="Times New Roman" w:hAnsi="Times New Roman" w:cs="Times New Roman"/>
          <w:b/>
          <w:i/>
          <w:sz w:val="20"/>
          <w:szCs w:val="20"/>
        </w:rPr>
        <w:t xml:space="preserve"> </w:t>
      </w:r>
      <w:r w:rsidRPr="000C6216">
        <w:rPr>
          <w:rFonts w:ascii="Times New Roman" w:hAnsi="Times New Roman" w:cs="Times New Roman"/>
          <w:b/>
          <w:i/>
          <w:sz w:val="20"/>
          <w:szCs w:val="20"/>
        </w:rPr>
        <w:t>Факты обременения основных средств отсутствуют.</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DE7D6B" w:rsidRDefault="00E654B9" w:rsidP="00B4405D">
      <w:pPr>
        <w:autoSpaceDE w:val="0"/>
        <w:autoSpaceDN w:val="0"/>
        <w:adjustRightInd w:val="0"/>
        <w:spacing w:after="0" w:line="240" w:lineRule="auto"/>
        <w:jc w:val="both"/>
        <w:outlineLvl w:val="1"/>
        <w:rPr>
          <w:rFonts w:ascii="Times New Roman" w:hAnsi="Times New Roman" w:cs="Times New Roman"/>
          <w:b/>
        </w:rPr>
      </w:pPr>
      <w:r w:rsidRPr="00DE7D6B">
        <w:rPr>
          <w:rFonts w:ascii="Times New Roman" w:hAnsi="Times New Roman" w:cs="Times New Roman"/>
          <w:b/>
        </w:rPr>
        <w:t>Раздел IV. Сведения о финансово-хозяйственной деятельности эмитента</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E2423B" w:rsidRDefault="00E654B9" w:rsidP="00B4405D">
      <w:pPr>
        <w:autoSpaceDE w:val="0"/>
        <w:autoSpaceDN w:val="0"/>
        <w:adjustRightInd w:val="0"/>
        <w:spacing w:after="0" w:line="240" w:lineRule="auto"/>
        <w:jc w:val="both"/>
        <w:outlineLvl w:val="2"/>
        <w:rPr>
          <w:rFonts w:ascii="Times New Roman" w:hAnsi="Times New Roman" w:cs="Times New Roman"/>
          <w:sz w:val="20"/>
          <w:szCs w:val="20"/>
        </w:rPr>
      </w:pPr>
      <w:bookmarkStart w:id="17" w:name="Par684"/>
      <w:bookmarkEnd w:id="17"/>
      <w:r w:rsidRPr="00DE7D6B">
        <w:rPr>
          <w:rFonts w:ascii="Times New Roman" w:hAnsi="Times New Roman" w:cs="Times New Roman"/>
          <w:sz w:val="20"/>
          <w:szCs w:val="20"/>
        </w:rPr>
        <w:t>4.1. Результаты финансово-хозяйственной деятельности эмитента</w:t>
      </w:r>
    </w:p>
    <w:p w:rsidR="000132C4" w:rsidRPr="005D5708" w:rsidRDefault="000132C4" w:rsidP="00B4405D">
      <w:pPr>
        <w:autoSpaceDE w:val="0"/>
        <w:autoSpaceDN w:val="0"/>
        <w:adjustRightInd w:val="0"/>
        <w:spacing w:after="0" w:line="240" w:lineRule="auto"/>
        <w:jc w:val="both"/>
        <w:outlineLvl w:val="2"/>
        <w:rPr>
          <w:rFonts w:ascii="Times New Roman" w:hAnsi="Times New Roman" w:cs="Times New Roman"/>
          <w:color w:val="FF0000"/>
          <w:sz w:val="20"/>
          <w:szCs w:val="20"/>
        </w:rPr>
      </w:pP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75" w:type="dxa"/>
          <w:left w:w="0" w:type="dxa"/>
          <w:bottom w:w="75" w:type="dxa"/>
          <w:right w:w="0" w:type="dxa"/>
        </w:tblCellMar>
        <w:tblLook w:val="0000"/>
      </w:tblPr>
      <w:tblGrid>
        <w:gridCol w:w="1985"/>
        <w:gridCol w:w="2126"/>
        <w:gridCol w:w="1418"/>
        <w:gridCol w:w="1559"/>
        <w:gridCol w:w="1559"/>
        <w:gridCol w:w="1276"/>
      </w:tblGrid>
      <w:tr w:rsidR="00685333" w:rsidRPr="00D83554" w:rsidTr="003D562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center"/>
              <w:rPr>
                <w:rFonts w:ascii="Times New Roman" w:hAnsi="Times New Roman" w:cs="Times New Roman"/>
                <w:sz w:val="20"/>
                <w:szCs w:val="20"/>
              </w:rPr>
            </w:pPr>
            <w:r w:rsidRPr="00D83554">
              <w:rPr>
                <w:rFonts w:ascii="Times New Roman" w:hAnsi="Times New Roman" w:cs="Times New Roman"/>
                <w:sz w:val="20"/>
                <w:szCs w:val="20"/>
              </w:rPr>
              <w:t>Наименование показателя</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center"/>
              <w:rPr>
                <w:rFonts w:ascii="Times New Roman" w:hAnsi="Times New Roman" w:cs="Times New Roman"/>
                <w:sz w:val="20"/>
                <w:szCs w:val="20"/>
              </w:rPr>
            </w:pPr>
            <w:r w:rsidRPr="00D83554">
              <w:rPr>
                <w:rFonts w:ascii="Times New Roman" w:hAnsi="Times New Roman" w:cs="Times New Roman"/>
                <w:sz w:val="20"/>
                <w:szCs w:val="20"/>
              </w:rPr>
              <w:t>Рекомендуемая методика расчета</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31.12.2013</w:t>
            </w: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31.12.2014</w:t>
            </w: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31.03.2014</w:t>
            </w:r>
          </w:p>
        </w:tc>
        <w:tc>
          <w:tcPr>
            <w:tcW w:w="1276"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31.03.2015</w:t>
            </w:r>
          </w:p>
        </w:tc>
      </w:tr>
      <w:tr w:rsidR="00685333" w:rsidRPr="00D83554" w:rsidTr="003D562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Норма чистой прибыли, %</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 xml:space="preserve">Чистая прибыль / Выручка от продаж </w:t>
            </w:r>
            <w:proofErr w:type="spellStart"/>
            <w:r w:rsidRPr="00D83554">
              <w:rPr>
                <w:rFonts w:ascii="Times New Roman" w:hAnsi="Times New Roman" w:cs="Times New Roman"/>
                <w:sz w:val="20"/>
                <w:szCs w:val="20"/>
              </w:rPr>
              <w:t>x</w:t>
            </w:r>
            <w:proofErr w:type="spellEnd"/>
            <w:r w:rsidRPr="00D83554">
              <w:rPr>
                <w:rFonts w:ascii="Times New Roman" w:hAnsi="Times New Roman" w:cs="Times New Roman"/>
                <w:sz w:val="20"/>
                <w:szCs w:val="20"/>
              </w:rPr>
              <w:t xml:space="preserve"> 100</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r>
      <w:tr w:rsidR="00685333" w:rsidRPr="00D83554" w:rsidTr="003D562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Коэффициент оборачиваемости активов, раз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Выручка от продаж / Балансовая стоимость активов</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5333" w:rsidRPr="00685333" w:rsidRDefault="00685333" w:rsidP="00685333">
            <w:pPr>
              <w:jc w:val="center"/>
              <w:rPr>
                <w:rFonts w:ascii="Times New Roman" w:hAnsi="Times New Roman" w:cs="Times New Roman"/>
                <w:b/>
                <w:i/>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0,005</w:t>
            </w: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0,002</w:t>
            </w:r>
          </w:p>
        </w:tc>
        <w:tc>
          <w:tcPr>
            <w:tcW w:w="1276"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0,002</w:t>
            </w:r>
          </w:p>
        </w:tc>
      </w:tr>
      <w:tr w:rsidR="00685333" w:rsidRPr="00D83554" w:rsidTr="003D562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Рентабельность активов, %</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 xml:space="preserve">Чистая прибыль / Балансовая стоимость активов </w:t>
            </w:r>
            <w:proofErr w:type="spellStart"/>
            <w:r w:rsidRPr="00D83554">
              <w:rPr>
                <w:rFonts w:ascii="Times New Roman" w:hAnsi="Times New Roman" w:cs="Times New Roman"/>
                <w:sz w:val="20"/>
                <w:szCs w:val="20"/>
              </w:rPr>
              <w:t>x</w:t>
            </w:r>
            <w:proofErr w:type="spellEnd"/>
            <w:r w:rsidRPr="00D83554">
              <w:rPr>
                <w:rFonts w:ascii="Times New Roman" w:hAnsi="Times New Roman" w:cs="Times New Roman"/>
                <w:sz w:val="20"/>
                <w:szCs w:val="20"/>
              </w:rPr>
              <w:t xml:space="preserve"> 100</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r>
      <w:tr w:rsidR="00685333" w:rsidRPr="00D83554" w:rsidTr="003D562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Рентабельность собственного капитала, %</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 xml:space="preserve">Чистая прибыль / Капитал и резервы </w:t>
            </w:r>
            <w:proofErr w:type="spellStart"/>
            <w:r w:rsidRPr="00D83554">
              <w:rPr>
                <w:rFonts w:ascii="Times New Roman" w:hAnsi="Times New Roman" w:cs="Times New Roman"/>
                <w:sz w:val="20"/>
                <w:szCs w:val="20"/>
              </w:rPr>
              <w:t>x</w:t>
            </w:r>
            <w:proofErr w:type="spellEnd"/>
            <w:r w:rsidRPr="00D83554">
              <w:rPr>
                <w:rFonts w:ascii="Times New Roman" w:hAnsi="Times New Roman" w:cs="Times New Roman"/>
                <w:sz w:val="20"/>
                <w:szCs w:val="20"/>
              </w:rPr>
              <w:t xml:space="preserve"> 100</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r>
      <w:tr w:rsidR="00685333" w:rsidRPr="00D83554" w:rsidTr="003D562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Сумма непокрытого убытка на отчетную дату, руб.</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85333" w:rsidRPr="00D83554" w:rsidRDefault="00685333">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 xml:space="preserve">Непокрытый убыток прошлых лет + Непокрытый убыток </w:t>
            </w:r>
            <w:r w:rsidRPr="00D83554">
              <w:rPr>
                <w:rFonts w:ascii="Times New Roman" w:hAnsi="Times New Roman" w:cs="Times New Roman"/>
                <w:sz w:val="20"/>
                <w:szCs w:val="20"/>
              </w:rPr>
              <w:lastRenderedPageBreak/>
              <w:t>отчетного года</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lastRenderedPageBreak/>
              <w:t>0</w:t>
            </w: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685333" w:rsidRPr="00685333" w:rsidRDefault="00685333" w:rsidP="00685333">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r>
      <w:tr w:rsidR="00571368" w:rsidRPr="00D83554" w:rsidTr="00227B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368" w:rsidRPr="00D83554" w:rsidRDefault="00571368">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lastRenderedPageBreak/>
              <w:t>Соотношение непокрытого убытка на отчетную дату и балансовой стоимости активов, %</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368" w:rsidRPr="00D83554" w:rsidRDefault="00571368">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 xml:space="preserve">Сумма непокрытого убытка на отчетную дату / Балансовая стоимость активов </w:t>
            </w:r>
            <w:proofErr w:type="spellStart"/>
            <w:r w:rsidRPr="00D83554">
              <w:rPr>
                <w:rFonts w:ascii="Times New Roman" w:hAnsi="Times New Roman" w:cs="Times New Roman"/>
                <w:sz w:val="20"/>
                <w:szCs w:val="20"/>
              </w:rPr>
              <w:t>x</w:t>
            </w:r>
            <w:proofErr w:type="spellEnd"/>
            <w:r w:rsidRPr="00D83554">
              <w:rPr>
                <w:rFonts w:ascii="Times New Roman" w:hAnsi="Times New Roman" w:cs="Times New Roman"/>
                <w:sz w:val="20"/>
                <w:szCs w:val="20"/>
              </w:rPr>
              <w:t xml:space="preserve"> 100</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71368" w:rsidRPr="00685333" w:rsidRDefault="00571368" w:rsidP="00571368">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571368" w:rsidRPr="00685333" w:rsidRDefault="00571368" w:rsidP="00571368">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571368" w:rsidRPr="00685333" w:rsidRDefault="00571368" w:rsidP="00227BD0">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c>
          <w:tcPr>
            <w:tcW w:w="1276" w:type="dxa"/>
            <w:tcBorders>
              <w:top w:val="single" w:sz="4" w:space="0" w:color="auto"/>
              <w:left w:val="single" w:sz="4" w:space="0" w:color="auto"/>
              <w:bottom w:val="single" w:sz="4" w:space="0" w:color="auto"/>
              <w:right w:val="single" w:sz="4" w:space="0" w:color="auto"/>
            </w:tcBorders>
            <w:vAlign w:val="center"/>
          </w:tcPr>
          <w:p w:rsidR="00571368" w:rsidRPr="00685333" w:rsidRDefault="00571368" w:rsidP="00227BD0">
            <w:pPr>
              <w:jc w:val="center"/>
              <w:rPr>
                <w:rFonts w:ascii="Times New Roman" w:hAnsi="Times New Roman" w:cs="Times New Roman"/>
                <w:b/>
                <w:i/>
                <w:sz w:val="20"/>
                <w:szCs w:val="20"/>
              </w:rPr>
            </w:pPr>
            <w:r w:rsidRPr="00685333">
              <w:rPr>
                <w:rFonts w:ascii="Times New Roman" w:hAnsi="Times New Roman" w:cs="Times New Roman"/>
                <w:b/>
                <w:i/>
                <w:sz w:val="20"/>
                <w:szCs w:val="20"/>
              </w:rPr>
              <w:t>0</w:t>
            </w:r>
          </w:p>
        </w:tc>
      </w:tr>
    </w:tbl>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2B76FB" w:rsidRPr="0035534D" w:rsidRDefault="002B76FB" w:rsidP="006B1F87">
      <w:pPr>
        <w:spacing w:before="40" w:after="40"/>
        <w:jc w:val="both"/>
        <w:rPr>
          <w:rFonts w:ascii="Times New Roman" w:hAnsi="Times New Roman" w:cs="Times New Roman"/>
          <w:sz w:val="20"/>
          <w:szCs w:val="20"/>
        </w:rPr>
      </w:pPr>
      <w:r>
        <w:rPr>
          <w:rFonts w:ascii="Times New Roman" w:hAnsi="Times New Roman" w:cs="Times New Roman"/>
          <w:b/>
          <w:i/>
          <w:sz w:val="20"/>
          <w:szCs w:val="20"/>
        </w:rPr>
        <w:t xml:space="preserve">      </w:t>
      </w:r>
      <w:r w:rsidR="006B1F87" w:rsidRPr="0035534D">
        <w:rPr>
          <w:rFonts w:ascii="Times New Roman" w:hAnsi="Times New Roman" w:cs="Times New Roman"/>
          <w:sz w:val="20"/>
          <w:szCs w:val="20"/>
        </w:rPr>
        <w:t xml:space="preserve">Показатель оборачиваемости оборотных средств  показывает количество оборотов, совершаемых оборотными средствами за отчетный период. Динамика показателя зависит, главным образом, от структуры оборотных средств в анализируемых </w:t>
      </w:r>
      <w:proofErr w:type="gramStart"/>
      <w:r w:rsidR="006B1F87" w:rsidRPr="0035534D">
        <w:rPr>
          <w:rFonts w:ascii="Times New Roman" w:hAnsi="Times New Roman" w:cs="Times New Roman"/>
          <w:sz w:val="20"/>
          <w:szCs w:val="20"/>
        </w:rPr>
        <w:t>периодах</w:t>
      </w:r>
      <w:proofErr w:type="gramEnd"/>
      <w:r w:rsidR="006B1F87" w:rsidRPr="0035534D">
        <w:rPr>
          <w:rFonts w:ascii="Times New Roman" w:hAnsi="Times New Roman" w:cs="Times New Roman"/>
          <w:sz w:val="20"/>
          <w:szCs w:val="20"/>
        </w:rPr>
        <w:t xml:space="preserve">. </w:t>
      </w:r>
      <w:proofErr w:type="gramStart"/>
      <w:r w:rsidR="006B1F87" w:rsidRPr="0035534D">
        <w:rPr>
          <w:rFonts w:ascii="Times New Roman" w:hAnsi="Times New Roman" w:cs="Times New Roman"/>
          <w:sz w:val="20"/>
          <w:szCs w:val="20"/>
        </w:rPr>
        <w:t xml:space="preserve">Показатели оборачиваемости оборотных средств во всех анализируемых периодах имеют  относительно  низкое, но стабильной значение. </w:t>
      </w:r>
      <w:proofErr w:type="gramEnd"/>
    </w:p>
    <w:p w:rsidR="006B1F87" w:rsidRPr="0035534D" w:rsidRDefault="002B76FB" w:rsidP="006B1F87">
      <w:pPr>
        <w:spacing w:before="40" w:after="40"/>
        <w:jc w:val="both"/>
        <w:rPr>
          <w:rFonts w:ascii="Times New Roman" w:hAnsi="Times New Roman" w:cs="Times New Roman"/>
          <w:sz w:val="20"/>
          <w:szCs w:val="20"/>
        </w:rPr>
      </w:pPr>
      <w:r w:rsidRPr="0035534D">
        <w:rPr>
          <w:rFonts w:ascii="Times New Roman" w:hAnsi="Times New Roman" w:cs="Times New Roman"/>
          <w:sz w:val="20"/>
          <w:szCs w:val="20"/>
        </w:rPr>
        <w:t xml:space="preserve">      </w:t>
      </w:r>
      <w:r w:rsidR="006B1F87" w:rsidRPr="0035534D">
        <w:rPr>
          <w:rFonts w:ascii="Times New Roman" w:hAnsi="Times New Roman" w:cs="Times New Roman"/>
          <w:sz w:val="20"/>
          <w:szCs w:val="20"/>
        </w:rPr>
        <w:t xml:space="preserve"> Длительность делового оборота составляет срок более десяти лет.</w:t>
      </w:r>
    </w:p>
    <w:p w:rsidR="00E654B9" w:rsidRPr="006B1F87" w:rsidRDefault="00E654B9" w:rsidP="00E654B9">
      <w:pPr>
        <w:autoSpaceDE w:val="0"/>
        <w:autoSpaceDN w:val="0"/>
        <w:adjustRightInd w:val="0"/>
        <w:spacing w:after="0" w:line="240" w:lineRule="auto"/>
        <w:jc w:val="both"/>
        <w:rPr>
          <w:rFonts w:ascii="Times New Roman" w:hAnsi="Times New Roman" w:cs="Times New Roman"/>
          <w:b/>
          <w:i/>
          <w:sz w:val="20"/>
          <w:szCs w:val="20"/>
        </w:rPr>
      </w:pPr>
    </w:p>
    <w:p w:rsidR="00E654B9" w:rsidRPr="00AD330D" w:rsidRDefault="00E654B9" w:rsidP="00B4405D">
      <w:pPr>
        <w:autoSpaceDE w:val="0"/>
        <w:autoSpaceDN w:val="0"/>
        <w:adjustRightInd w:val="0"/>
        <w:spacing w:after="0" w:line="240" w:lineRule="auto"/>
        <w:jc w:val="both"/>
        <w:outlineLvl w:val="2"/>
        <w:rPr>
          <w:rFonts w:ascii="Times New Roman" w:hAnsi="Times New Roman" w:cs="Times New Roman"/>
          <w:b/>
          <w:sz w:val="20"/>
          <w:szCs w:val="20"/>
        </w:rPr>
      </w:pPr>
      <w:r w:rsidRPr="00AD330D">
        <w:rPr>
          <w:rFonts w:ascii="Times New Roman" w:hAnsi="Times New Roman" w:cs="Times New Roman"/>
          <w:b/>
          <w:sz w:val="20"/>
          <w:szCs w:val="20"/>
        </w:rPr>
        <w:t>4.2. Ликвидность эмитента, достаточность капитала и оборотных средств</w:t>
      </w:r>
    </w:p>
    <w:p w:rsidR="0032369F" w:rsidRPr="0032369F" w:rsidRDefault="0032369F" w:rsidP="00B4405D">
      <w:pPr>
        <w:autoSpaceDE w:val="0"/>
        <w:autoSpaceDN w:val="0"/>
        <w:adjustRightInd w:val="0"/>
        <w:spacing w:after="0" w:line="240" w:lineRule="auto"/>
        <w:jc w:val="both"/>
        <w:outlineLvl w:val="2"/>
        <w:rPr>
          <w:rFonts w:ascii="Times New Roman" w:hAnsi="Times New Roman" w:cs="Times New Roman"/>
          <w:color w:val="FF0000"/>
          <w:sz w:val="20"/>
          <w:szCs w:val="20"/>
        </w:rPr>
      </w:pP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75" w:type="dxa"/>
          <w:left w:w="0" w:type="dxa"/>
          <w:bottom w:w="75" w:type="dxa"/>
          <w:right w:w="0" w:type="dxa"/>
        </w:tblCellMar>
        <w:tblLook w:val="0000"/>
      </w:tblPr>
      <w:tblGrid>
        <w:gridCol w:w="1418"/>
        <w:gridCol w:w="2835"/>
        <w:gridCol w:w="1417"/>
        <w:gridCol w:w="1417"/>
        <w:gridCol w:w="1417"/>
        <w:gridCol w:w="1417"/>
      </w:tblGrid>
      <w:tr w:rsidR="003B7C8E" w:rsidRPr="00D83554" w:rsidTr="003D5620">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C8E" w:rsidRPr="00D83554" w:rsidRDefault="003B7C8E">
            <w:pPr>
              <w:autoSpaceDE w:val="0"/>
              <w:autoSpaceDN w:val="0"/>
              <w:adjustRightInd w:val="0"/>
              <w:spacing w:after="0" w:line="240" w:lineRule="auto"/>
              <w:jc w:val="right"/>
              <w:rPr>
                <w:rFonts w:ascii="Times New Roman" w:hAnsi="Times New Roman" w:cs="Times New Roman"/>
                <w:sz w:val="20"/>
                <w:szCs w:val="20"/>
              </w:rPr>
            </w:pPr>
            <w:r w:rsidRPr="00D83554">
              <w:rPr>
                <w:rFonts w:ascii="Times New Roman" w:hAnsi="Times New Roman" w:cs="Times New Roman"/>
                <w:sz w:val="20"/>
                <w:szCs w:val="20"/>
              </w:rPr>
              <w:t>Наименование показателя</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C8E" w:rsidRPr="00D83554" w:rsidRDefault="003B7C8E">
            <w:pPr>
              <w:autoSpaceDE w:val="0"/>
              <w:autoSpaceDN w:val="0"/>
              <w:adjustRightInd w:val="0"/>
              <w:spacing w:after="0" w:line="240" w:lineRule="auto"/>
              <w:jc w:val="center"/>
              <w:rPr>
                <w:rFonts w:ascii="Times New Roman" w:hAnsi="Times New Roman" w:cs="Times New Roman"/>
                <w:sz w:val="20"/>
                <w:szCs w:val="20"/>
              </w:rPr>
            </w:pPr>
            <w:r w:rsidRPr="00D83554">
              <w:rPr>
                <w:rFonts w:ascii="Times New Roman" w:hAnsi="Times New Roman" w:cs="Times New Roman"/>
                <w:sz w:val="20"/>
                <w:szCs w:val="20"/>
              </w:rPr>
              <w:t>Рекомендуемая методика расчета</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31.12.2013</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31.12.2014</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31.03.2014</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31.03.2015</w:t>
            </w:r>
          </w:p>
        </w:tc>
      </w:tr>
      <w:tr w:rsidR="003B7C8E" w:rsidRPr="00D83554" w:rsidTr="003D5620">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C8E" w:rsidRPr="00D83554" w:rsidRDefault="003B7C8E">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Чистый оборотный капитал, руб.</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C8E" w:rsidRPr="00D83554" w:rsidRDefault="003B7C8E">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Оборотные активы - Долгосрочная дебиторская задолженность - Краткосрочные обязательства (не включая Доходы будущих периодов)</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123 108</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44 780</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105 576</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36 626</w:t>
            </w:r>
          </w:p>
        </w:tc>
      </w:tr>
      <w:tr w:rsidR="003B7C8E" w:rsidRPr="00D83554" w:rsidTr="003D5620">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C8E" w:rsidRPr="00D83554" w:rsidRDefault="003B7C8E">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Коэффициент текущей ликвидности</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C8E" w:rsidRPr="00D83554" w:rsidRDefault="003B7C8E">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(Оборотные активы - Долгосрочная дебиторская задолженность) / Краткосрочные обязательства (не включая Доходы будущих периодов)</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1,46</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1,92</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2,7</w:t>
            </w:r>
          </w:p>
        </w:tc>
      </w:tr>
      <w:tr w:rsidR="003B7C8E" w:rsidRPr="00D83554" w:rsidTr="003D5620">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C8E" w:rsidRPr="00D83554" w:rsidRDefault="003B7C8E">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Коэффициент быстрой ликвидности</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C8E" w:rsidRPr="00D83554" w:rsidRDefault="003B7C8E">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(Оборотные активы - Запасы - Налог на добавленную стоимость по приобретенным ценностям - Долгосрочная дебиторская задолженность) / Краткосрочные обязательства (не включая Доходы будущих периодов)</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1,46</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1,92</w:t>
            </w:r>
          </w:p>
        </w:tc>
        <w:tc>
          <w:tcPr>
            <w:tcW w:w="1417" w:type="dxa"/>
            <w:tcBorders>
              <w:top w:val="single" w:sz="4" w:space="0" w:color="auto"/>
              <w:left w:val="single" w:sz="4" w:space="0" w:color="auto"/>
              <w:bottom w:val="single" w:sz="4" w:space="0" w:color="auto"/>
              <w:right w:val="single" w:sz="4" w:space="0" w:color="auto"/>
            </w:tcBorders>
            <w:vAlign w:val="center"/>
          </w:tcPr>
          <w:p w:rsidR="003B7C8E" w:rsidRPr="003B7C8E" w:rsidRDefault="003B7C8E" w:rsidP="003B7C8E">
            <w:pPr>
              <w:autoSpaceDE w:val="0"/>
              <w:autoSpaceDN w:val="0"/>
              <w:adjustRightInd w:val="0"/>
              <w:jc w:val="center"/>
              <w:rPr>
                <w:rFonts w:ascii="Times New Roman" w:hAnsi="Times New Roman" w:cs="Times New Roman"/>
                <w:b/>
                <w:i/>
                <w:sz w:val="20"/>
                <w:szCs w:val="20"/>
                <w:lang w:eastAsia="ru-RU"/>
              </w:rPr>
            </w:pPr>
            <w:r w:rsidRPr="003B7C8E">
              <w:rPr>
                <w:rFonts w:ascii="Times New Roman" w:hAnsi="Times New Roman" w:cs="Times New Roman"/>
                <w:b/>
                <w:i/>
                <w:sz w:val="20"/>
                <w:szCs w:val="20"/>
                <w:lang w:eastAsia="ru-RU"/>
              </w:rPr>
              <w:t>2,7</w:t>
            </w:r>
          </w:p>
        </w:tc>
      </w:tr>
    </w:tbl>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AD330D" w:rsidRDefault="006C2852" w:rsidP="00E654B9">
      <w:pPr>
        <w:autoSpaceDE w:val="0"/>
        <w:autoSpaceDN w:val="0"/>
        <w:adjustRightInd w:val="0"/>
        <w:spacing w:after="0" w:line="240" w:lineRule="auto"/>
        <w:jc w:val="both"/>
        <w:rPr>
          <w:rFonts w:ascii="Times New Roman" w:hAnsi="Times New Roman" w:cs="Times New Roman"/>
          <w:sz w:val="20"/>
          <w:szCs w:val="20"/>
        </w:rPr>
      </w:pPr>
      <w:r w:rsidRPr="00AD330D">
        <w:rPr>
          <w:rFonts w:ascii="Times New Roman" w:hAnsi="Times New Roman" w:cs="Times New Roman"/>
          <w:sz w:val="20"/>
          <w:szCs w:val="20"/>
        </w:rPr>
        <w:t xml:space="preserve">      Приведенные в таблице данные показывают, что эмитент обладал достаточным объемом собственных средств. </w:t>
      </w:r>
    </w:p>
    <w:p w:rsidR="006C2852" w:rsidRPr="00AD330D" w:rsidRDefault="006C2852" w:rsidP="00E654B9">
      <w:pPr>
        <w:autoSpaceDE w:val="0"/>
        <w:autoSpaceDN w:val="0"/>
        <w:adjustRightInd w:val="0"/>
        <w:spacing w:after="0" w:line="240" w:lineRule="auto"/>
        <w:jc w:val="both"/>
        <w:rPr>
          <w:rFonts w:ascii="Times New Roman" w:hAnsi="Times New Roman" w:cs="Times New Roman"/>
          <w:sz w:val="20"/>
          <w:szCs w:val="20"/>
        </w:rPr>
      </w:pPr>
      <w:r w:rsidRPr="00AD330D">
        <w:rPr>
          <w:rFonts w:ascii="Times New Roman" w:hAnsi="Times New Roman" w:cs="Times New Roman"/>
          <w:sz w:val="20"/>
          <w:szCs w:val="20"/>
        </w:rPr>
        <w:t xml:space="preserve">      Коэффициент текущей ликвидности – отношение общих текущих активов к краткосрочным обязательствам (текущим пассивам). Этот коэффициент используется для определения платежеспособности предприятия. Это говорит о том, что на данный момент предприятие достаточно обеспечено оборотными средствами для ведения хозяйственной деятельности и своевременного погашения своих срочных обязательств.  </w:t>
      </w:r>
    </w:p>
    <w:p w:rsidR="006C2852" w:rsidRPr="00AD330D" w:rsidRDefault="006C2852" w:rsidP="006C2852">
      <w:pPr>
        <w:autoSpaceDE w:val="0"/>
        <w:autoSpaceDN w:val="0"/>
        <w:adjustRightInd w:val="0"/>
        <w:spacing w:after="0" w:line="240" w:lineRule="auto"/>
        <w:jc w:val="both"/>
        <w:rPr>
          <w:rFonts w:ascii="Times New Roman" w:hAnsi="Times New Roman" w:cs="Times New Roman"/>
          <w:sz w:val="20"/>
          <w:szCs w:val="20"/>
        </w:rPr>
      </w:pPr>
      <w:r w:rsidRPr="00AD330D">
        <w:rPr>
          <w:rFonts w:ascii="Times New Roman" w:hAnsi="Times New Roman" w:cs="Times New Roman"/>
          <w:sz w:val="20"/>
          <w:szCs w:val="20"/>
        </w:rPr>
        <w:t xml:space="preserve">Коэффициент быстрой ликвидности  - отношение наиболее ликвидных активов компании и дебиторской задолженности к текущим обязательствам. Этот коэффициент отражает платежные возможности предприятия для оперативного погашения задолженности. У эмитента </w:t>
      </w:r>
      <w:proofErr w:type="gramStart"/>
      <w:r w:rsidRPr="00AD330D">
        <w:rPr>
          <w:rFonts w:ascii="Times New Roman" w:hAnsi="Times New Roman" w:cs="Times New Roman"/>
          <w:sz w:val="20"/>
          <w:szCs w:val="20"/>
        </w:rPr>
        <w:t>достаточно оборотных</w:t>
      </w:r>
      <w:proofErr w:type="gramEnd"/>
      <w:r w:rsidRPr="00AD330D">
        <w:rPr>
          <w:rFonts w:ascii="Times New Roman" w:hAnsi="Times New Roman" w:cs="Times New Roman"/>
          <w:sz w:val="20"/>
          <w:szCs w:val="20"/>
        </w:rPr>
        <w:t xml:space="preserve"> средств, которые при необходимости могут быть использованы для погашения его краткосрочных обязательств.</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A73698" w:rsidRDefault="00E654B9" w:rsidP="00B4405D">
      <w:pPr>
        <w:autoSpaceDE w:val="0"/>
        <w:autoSpaceDN w:val="0"/>
        <w:adjustRightInd w:val="0"/>
        <w:spacing w:after="0" w:line="240" w:lineRule="auto"/>
        <w:jc w:val="both"/>
        <w:outlineLvl w:val="2"/>
        <w:rPr>
          <w:rFonts w:ascii="Times New Roman" w:hAnsi="Times New Roman" w:cs="Times New Roman"/>
          <w:b/>
        </w:rPr>
      </w:pPr>
      <w:bookmarkStart w:id="18" w:name="Par770"/>
      <w:bookmarkEnd w:id="18"/>
      <w:r w:rsidRPr="00A73698">
        <w:rPr>
          <w:rFonts w:ascii="Times New Roman" w:hAnsi="Times New Roman" w:cs="Times New Roman"/>
          <w:b/>
        </w:rPr>
        <w:t>4.3. Финансовые вложения эмитента</w:t>
      </w:r>
    </w:p>
    <w:p w:rsidR="00CF1E8D" w:rsidRPr="00487A1C" w:rsidRDefault="00CF1E8D" w:rsidP="00B4405D">
      <w:pPr>
        <w:autoSpaceDE w:val="0"/>
        <w:autoSpaceDN w:val="0"/>
        <w:adjustRightInd w:val="0"/>
        <w:spacing w:after="0" w:line="240" w:lineRule="auto"/>
        <w:jc w:val="both"/>
        <w:outlineLvl w:val="2"/>
        <w:rPr>
          <w:rFonts w:ascii="Times New Roman" w:hAnsi="Times New Roman" w:cs="Times New Roman"/>
          <w:b/>
          <w:color w:val="FF0000"/>
          <w:sz w:val="24"/>
          <w:szCs w:val="24"/>
        </w:rPr>
      </w:pPr>
    </w:p>
    <w:p w:rsidR="00E21895" w:rsidRPr="0076136F" w:rsidRDefault="00E21895" w:rsidP="00E21895">
      <w:pPr>
        <w:rPr>
          <w:rFonts w:ascii="Times New Roman" w:hAnsi="Times New Roman" w:cs="Times New Roman"/>
          <w:sz w:val="20"/>
          <w:szCs w:val="20"/>
          <w:u w:val="single"/>
        </w:rPr>
      </w:pPr>
      <w:r w:rsidRPr="0076136F">
        <w:rPr>
          <w:rFonts w:ascii="Times New Roman" w:hAnsi="Times New Roman" w:cs="Times New Roman"/>
          <w:sz w:val="20"/>
          <w:szCs w:val="20"/>
          <w:u w:val="single"/>
        </w:rPr>
        <w:t xml:space="preserve">На 31.12.2014г.  </w:t>
      </w:r>
    </w:p>
    <w:p w:rsidR="00E21895" w:rsidRPr="006E1BDF" w:rsidRDefault="00E21895" w:rsidP="0076136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lastRenderedPageBreak/>
        <w:t>Перечень финансовых вложений эмитента, которые составляют 5 и более процентов всех его финансовых вложений на дату окончания отчетного периода.</w:t>
      </w:r>
    </w:p>
    <w:p w:rsidR="00E21895" w:rsidRPr="006E1BDF" w:rsidRDefault="00E21895" w:rsidP="0076136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Вложения в эмиссионные ценные бумаги</w:t>
      </w:r>
    </w:p>
    <w:p w:rsidR="00E21895" w:rsidRPr="006E1BDF" w:rsidRDefault="00E21895" w:rsidP="0076136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Вид ценных бумаг: акции</w:t>
      </w:r>
    </w:p>
    <w:p w:rsidR="00E21895" w:rsidRPr="006E1BDF" w:rsidRDefault="00E21895" w:rsidP="0076136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Полное фирменное наименование эмитента: Открытое акционерное общество «Клиринговый центр МФБ»</w:t>
      </w:r>
    </w:p>
    <w:p w:rsidR="00E21895" w:rsidRPr="006E1BDF" w:rsidRDefault="00E21895" w:rsidP="0076136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Сокращенное фирменное наименование эмитента: ОАО «КЦ МФБ»</w:t>
      </w:r>
    </w:p>
    <w:p w:rsidR="00E21895" w:rsidRPr="006E1BDF" w:rsidRDefault="00E21895" w:rsidP="0076136F">
      <w:pPr>
        <w:autoSpaceDE w:val="0"/>
        <w:autoSpaceDN w:val="0"/>
        <w:adjustRightInd w:val="0"/>
        <w:spacing w:after="0" w:line="240" w:lineRule="auto"/>
        <w:jc w:val="both"/>
        <w:rPr>
          <w:rFonts w:ascii="Times New Roman" w:hAnsi="Times New Roman" w:cs="Times New Roman"/>
          <w:sz w:val="20"/>
          <w:szCs w:val="20"/>
        </w:rPr>
      </w:pPr>
      <w:proofErr w:type="gramStart"/>
      <w:r w:rsidRPr="006E1BDF">
        <w:rPr>
          <w:rFonts w:ascii="Times New Roman" w:hAnsi="Times New Roman" w:cs="Times New Roman"/>
          <w:sz w:val="20"/>
          <w:szCs w:val="20"/>
        </w:rPr>
        <w:t>Место нахождение</w:t>
      </w:r>
      <w:proofErr w:type="gramEnd"/>
      <w:r w:rsidRPr="006E1BDF">
        <w:rPr>
          <w:rFonts w:ascii="Times New Roman" w:hAnsi="Times New Roman" w:cs="Times New Roman"/>
          <w:sz w:val="20"/>
          <w:szCs w:val="20"/>
        </w:rPr>
        <w:t xml:space="preserve"> эмитента: 127422, г. Москва, ул. Всеволода Вишневского, дом 4</w:t>
      </w:r>
    </w:p>
    <w:p w:rsidR="00E21895" w:rsidRPr="006E1BDF" w:rsidRDefault="00E21895" w:rsidP="0076136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ИНН 7713387530</w:t>
      </w:r>
    </w:p>
    <w:p w:rsidR="00E21895" w:rsidRPr="006E1BDF" w:rsidRDefault="00E21895" w:rsidP="0076136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ОГРН 1097799031472</w:t>
      </w:r>
    </w:p>
    <w:p w:rsidR="00227BD0" w:rsidRPr="0076136F" w:rsidRDefault="00227BD0" w:rsidP="0076136F">
      <w:pPr>
        <w:autoSpaceDE w:val="0"/>
        <w:autoSpaceDN w:val="0"/>
        <w:adjustRightInd w:val="0"/>
        <w:spacing w:after="0" w:line="240" w:lineRule="auto"/>
        <w:jc w:val="both"/>
        <w:rPr>
          <w:rFonts w:ascii="Times New Roman" w:hAnsi="Times New Roman" w:cs="Times New Roman"/>
          <w:b/>
          <w:i/>
          <w:sz w:val="20"/>
          <w:szCs w:val="20"/>
        </w:rPr>
      </w:pPr>
    </w:p>
    <w:tbl>
      <w:tblPr>
        <w:tblStyle w:val="ae"/>
        <w:tblW w:w="0" w:type="auto"/>
        <w:tblLook w:val="04A0"/>
      </w:tblPr>
      <w:tblGrid>
        <w:gridCol w:w="3190"/>
        <w:gridCol w:w="3190"/>
        <w:gridCol w:w="3191"/>
      </w:tblGrid>
      <w:tr w:rsidR="00E21895" w:rsidTr="003D5620">
        <w:tc>
          <w:tcPr>
            <w:tcW w:w="3190" w:type="dxa"/>
          </w:tcPr>
          <w:p w:rsidR="00E21895" w:rsidRDefault="00E21895" w:rsidP="003D5620">
            <w:r>
              <w:t>Дата государственной регистрации выпуска (выпусков)</w:t>
            </w:r>
          </w:p>
        </w:tc>
        <w:tc>
          <w:tcPr>
            <w:tcW w:w="3190" w:type="dxa"/>
          </w:tcPr>
          <w:p w:rsidR="00E21895" w:rsidRDefault="00E21895" w:rsidP="003D5620">
            <w:r>
              <w:t>Регистрационный номер</w:t>
            </w:r>
          </w:p>
        </w:tc>
        <w:tc>
          <w:tcPr>
            <w:tcW w:w="3191" w:type="dxa"/>
          </w:tcPr>
          <w:p w:rsidR="00E21895" w:rsidRDefault="00E21895" w:rsidP="003D5620">
            <w:r>
              <w:t>Регистрирующий орган</w:t>
            </w:r>
          </w:p>
        </w:tc>
      </w:tr>
      <w:tr w:rsidR="00E21895" w:rsidTr="003D5620">
        <w:tc>
          <w:tcPr>
            <w:tcW w:w="3190" w:type="dxa"/>
          </w:tcPr>
          <w:p w:rsidR="00E21895" w:rsidRPr="0008189D" w:rsidRDefault="00E21895" w:rsidP="003D5620">
            <w:r>
              <w:t>04.02.2010</w:t>
            </w:r>
          </w:p>
        </w:tc>
        <w:tc>
          <w:tcPr>
            <w:tcW w:w="3190" w:type="dxa"/>
          </w:tcPr>
          <w:p w:rsidR="00E21895" w:rsidRPr="0008189D" w:rsidRDefault="00E21895" w:rsidP="003D5620">
            <w:r>
              <w:t>1-01-55463-Е</w:t>
            </w:r>
          </w:p>
        </w:tc>
        <w:tc>
          <w:tcPr>
            <w:tcW w:w="3191" w:type="dxa"/>
          </w:tcPr>
          <w:p w:rsidR="00E21895" w:rsidRPr="00CF1E8D" w:rsidRDefault="00CF1E8D" w:rsidP="003D5620">
            <w:r w:rsidRPr="00CF1E8D">
              <w:t>ФСФР России</w:t>
            </w:r>
          </w:p>
        </w:tc>
      </w:tr>
    </w:tbl>
    <w:p w:rsidR="000132C4" w:rsidRDefault="000132C4" w:rsidP="00B4405D">
      <w:pPr>
        <w:autoSpaceDE w:val="0"/>
        <w:autoSpaceDN w:val="0"/>
        <w:adjustRightInd w:val="0"/>
        <w:spacing w:after="0" w:line="240" w:lineRule="auto"/>
        <w:jc w:val="both"/>
        <w:outlineLvl w:val="2"/>
        <w:rPr>
          <w:rFonts w:ascii="Times New Roman" w:hAnsi="Times New Roman" w:cs="Times New Roman"/>
          <w:color w:val="FF0000"/>
          <w:sz w:val="20"/>
          <w:szCs w:val="20"/>
        </w:rPr>
      </w:pP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Количество ценных бумаг, находящихся в собственности эмитента: 11 352</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Общая номинальная стоимость ценных бумаг, находящихся в собственности эмитента: </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283 800 000.</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Общая балансовая стоимость ценных бумаг, находящихся в собственности эмитента:</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200 753 860.</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Единица измерения: руб.</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Размер объявленного дивиденда по обыкновенным акциям, срок выплаты объявленного дивиденда по  обыкновенным акциям: Размер объявленного дивиденда </w:t>
      </w:r>
      <w:proofErr w:type="gramStart"/>
      <w:r w:rsidRPr="006E1BDF">
        <w:rPr>
          <w:rFonts w:ascii="Times New Roman" w:hAnsi="Times New Roman" w:cs="Times New Roman"/>
          <w:sz w:val="20"/>
          <w:szCs w:val="20"/>
        </w:rPr>
        <w:t>–н</w:t>
      </w:r>
      <w:proofErr w:type="gramEnd"/>
      <w:r w:rsidRPr="006E1BDF">
        <w:rPr>
          <w:rFonts w:ascii="Times New Roman" w:hAnsi="Times New Roman" w:cs="Times New Roman"/>
          <w:sz w:val="20"/>
          <w:szCs w:val="20"/>
        </w:rPr>
        <w:t>е выплачиваются.</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CF1E8D">
      <w:pPr>
        <w:autoSpaceDE w:val="0"/>
        <w:autoSpaceDN w:val="0"/>
        <w:adjustRightInd w:val="0"/>
        <w:spacing w:after="0" w:line="240" w:lineRule="auto"/>
        <w:jc w:val="both"/>
      </w:pPr>
      <w:r w:rsidRPr="006E1BDF">
        <w:rPr>
          <w:rFonts w:ascii="Times New Roman" w:hAnsi="Times New Roman" w:cs="Times New Roman"/>
          <w:sz w:val="20"/>
          <w:szCs w:val="20"/>
        </w:rPr>
        <w:t>Дополнительная информация</w:t>
      </w:r>
      <w:r w:rsidRPr="006E1BDF">
        <w:t>:</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 Величина вложений Эмитента в акции акционерного общества в связи с увеличением уставного капитала акционерного общества, осуществленным за счет его имущества, не увеличивалась.</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Вид ценных бумаг: акции</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Полное фирменное наименование эмитента: Открытое акционерное общество «Бест Экзекьюшн»</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Сокращенное фирменное наименование эмитента: ОАО «Бест Экзекьюшн»</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roofErr w:type="gramStart"/>
      <w:r w:rsidRPr="006E1BDF">
        <w:rPr>
          <w:rFonts w:ascii="Times New Roman" w:hAnsi="Times New Roman" w:cs="Times New Roman"/>
          <w:sz w:val="20"/>
          <w:szCs w:val="20"/>
        </w:rPr>
        <w:t>Место нахождение</w:t>
      </w:r>
      <w:proofErr w:type="gramEnd"/>
      <w:r w:rsidRPr="006E1BDF">
        <w:rPr>
          <w:rFonts w:ascii="Times New Roman" w:hAnsi="Times New Roman" w:cs="Times New Roman"/>
          <w:sz w:val="20"/>
          <w:szCs w:val="20"/>
        </w:rPr>
        <w:t xml:space="preserve"> эмитента: 127006, г. Москва, ул.</w:t>
      </w:r>
      <w:r w:rsidR="00A73698" w:rsidRPr="006E1BDF">
        <w:rPr>
          <w:rFonts w:ascii="Times New Roman" w:hAnsi="Times New Roman" w:cs="Times New Roman"/>
          <w:sz w:val="20"/>
          <w:szCs w:val="20"/>
        </w:rPr>
        <w:t xml:space="preserve"> </w:t>
      </w:r>
      <w:r w:rsidRPr="006E1BDF">
        <w:rPr>
          <w:rFonts w:ascii="Times New Roman" w:hAnsi="Times New Roman" w:cs="Times New Roman"/>
          <w:sz w:val="20"/>
          <w:szCs w:val="20"/>
        </w:rPr>
        <w:t xml:space="preserve">Долгоруковская, д.38, стр.1 </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ИНН 7707794576</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ОГРН  1137746007937</w:t>
      </w:r>
    </w:p>
    <w:p w:rsidR="00E21895" w:rsidRPr="00CF1E8D" w:rsidRDefault="00E21895" w:rsidP="00CF1E8D">
      <w:pPr>
        <w:autoSpaceDE w:val="0"/>
        <w:autoSpaceDN w:val="0"/>
        <w:adjustRightInd w:val="0"/>
        <w:spacing w:after="0" w:line="240" w:lineRule="auto"/>
        <w:jc w:val="both"/>
        <w:rPr>
          <w:rFonts w:ascii="Times New Roman" w:hAnsi="Times New Roman" w:cs="Times New Roman"/>
          <w:b/>
          <w:i/>
          <w:sz w:val="20"/>
          <w:szCs w:val="20"/>
        </w:rPr>
      </w:pPr>
    </w:p>
    <w:tbl>
      <w:tblPr>
        <w:tblStyle w:val="ae"/>
        <w:tblW w:w="0" w:type="auto"/>
        <w:tblLook w:val="04A0"/>
      </w:tblPr>
      <w:tblGrid>
        <w:gridCol w:w="3190"/>
        <w:gridCol w:w="3190"/>
        <w:gridCol w:w="3191"/>
      </w:tblGrid>
      <w:tr w:rsidR="00E21895" w:rsidTr="003D5620">
        <w:tc>
          <w:tcPr>
            <w:tcW w:w="3190" w:type="dxa"/>
          </w:tcPr>
          <w:p w:rsidR="00E21895" w:rsidRDefault="00E21895" w:rsidP="003D5620">
            <w:r>
              <w:t>Дата государственной регистрации выпуска (выпусков)</w:t>
            </w:r>
          </w:p>
        </w:tc>
        <w:tc>
          <w:tcPr>
            <w:tcW w:w="3190" w:type="dxa"/>
          </w:tcPr>
          <w:p w:rsidR="00E21895" w:rsidRDefault="00E21895" w:rsidP="003D5620">
            <w:r>
              <w:t>Регистрационный номер</w:t>
            </w:r>
          </w:p>
        </w:tc>
        <w:tc>
          <w:tcPr>
            <w:tcW w:w="3191" w:type="dxa"/>
          </w:tcPr>
          <w:p w:rsidR="00E21895" w:rsidRDefault="00E21895" w:rsidP="003D5620">
            <w:r>
              <w:t>Регистрирующий орган</w:t>
            </w:r>
          </w:p>
        </w:tc>
      </w:tr>
      <w:tr w:rsidR="00E21895" w:rsidTr="003D5620">
        <w:tc>
          <w:tcPr>
            <w:tcW w:w="3190" w:type="dxa"/>
          </w:tcPr>
          <w:p w:rsidR="00E21895" w:rsidRPr="0008189D" w:rsidRDefault="00E21895" w:rsidP="003D5620">
            <w:r>
              <w:t>08.05.2013</w:t>
            </w:r>
          </w:p>
        </w:tc>
        <w:tc>
          <w:tcPr>
            <w:tcW w:w="3190" w:type="dxa"/>
          </w:tcPr>
          <w:p w:rsidR="00E21895" w:rsidRPr="0008189D" w:rsidRDefault="00E21895" w:rsidP="003D5620">
            <w:r>
              <w:t>1-01-15375-А</w:t>
            </w:r>
          </w:p>
        </w:tc>
        <w:tc>
          <w:tcPr>
            <w:tcW w:w="3191" w:type="dxa"/>
          </w:tcPr>
          <w:p w:rsidR="00E21895" w:rsidRPr="00A73698" w:rsidRDefault="00A73698" w:rsidP="003D5620">
            <w:r w:rsidRPr="00A73698">
              <w:t>ФСФР России</w:t>
            </w:r>
          </w:p>
        </w:tc>
      </w:tr>
    </w:tbl>
    <w:p w:rsidR="006E1BDF" w:rsidRDefault="006E1BDF" w:rsidP="00CF1E8D">
      <w:pPr>
        <w:autoSpaceDE w:val="0"/>
        <w:autoSpaceDN w:val="0"/>
        <w:adjustRightInd w:val="0"/>
        <w:spacing w:after="0" w:line="240" w:lineRule="auto"/>
        <w:jc w:val="both"/>
        <w:rPr>
          <w:rFonts w:ascii="Times New Roman" w:hAnsi="Times New Roman" w:cs="Times New Roman"/>
          <w:b/>
          <w:i/>
          <w:sz w:val="20"/>
          <w:szCs w:val="20"/>
        </w:rPr>
      </w:pP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Количество ценных бумаг, находящихся в собственности эмитента: 141 432</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Общая номинальная стоимость ценных бумаг, находящихся в собственности эмитента: 14 143 200.</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Общая балансовая стоимость ценных бумаг, находящихся в собственности эмитента:14 143 200.</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Единица измерения: руб.</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Размер объявленного дивиденда по обыкновенным акциям, срок выплаты объявленного дивиденда по  обыкновенным акциям: </w:t>
      </w:r>
      <w:r w:rsidR="0046627B" w:rsidRPr="006E1BDF">
        <w:rPr>
          <w:rFonts w:ascii="Times New Roman" w:hAnsi="Times New Roman" w:cs="Times New Roman"/>
          <w:sz w:val="20"/>
          <w:szCs w:val="20"/>
        </w:rPr>
        <w:t>р</w:t>
      </w:r>
      <w:r w:rsidRPr="006E1BDF">
        <w:rPr>
          <w:rFonts w:ascii="Times New Roman" w:hAnsi="Times New Roman" w:cs="Times New Roman"/>
          <w:sz w:val="20"/>
          <w:szCs w:val="20"/>
        </w:rPr>
        <w:t>азмер объявленного дивиденда –</w:t>
      </w:r>
      <w:r w:rsidR="0046627B" w:rsidRPr="006E1BDF">
        <w:rPr>
          <w:rFonts w:ascii="Times New Roman" w:hAnsi="Times New Roman" w:cs="Times New Roman"/>
          <w:sz w:val="20"/>
          <w:szCs w:val="20"/>
        </w:rPr>
        <w:t xml:space="preserve"> </w:t>
      </w:r>
      <w:r w:rsidRPr="006E1BDF">
        <w:rPr>
          <w:rFonts w:ascii="Times New Roman" w:hAnsi="Times New Roman" w:cs="Times New Roman"/>
          <w:sz w:val="20"/>
          <w:szCs w:val="20"/>
        </w:rPr>
        <w:t>не выплачиваются.</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Дополнительная информация:</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 Величина вложений Эмитента в акции акционерного общества в связи с увеличением уставного капитала акционерного общества, осуществленным за счет его имущества, не увеличивалась.</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 Вид ценных бумаг: акции</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Полное фирменное наименование эмитента: Публичное  акционерное общество «БЕСТ ЭФФОРТС БАНК»</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Сокращенное фирменное наименование эмитента:  ПАО </w:t>
      </w:r>
      <w:r w:rsidR="00674887" w:rsidRPr="006E1BDF">
        <w:rPr>
          <w:rFonts w:ascii="Times New Roman" w:hAnsi="Times New Roman" w:cs="Times New Roman"/>
          <w:sz w:val="20"/>
          <w:szCs w:val="20"/>
        </w:rPr>
        <w:t>«</w:t>
      </w:r>
      <w:r w:rsidRPr="006E1BDF">
        <w:rPr>
          <w:rFonts w:ascii="Times New Roman" w:hAnsi="Times New Roman" w:cs="Times New Roman"/>
          <w:sz w:val="20"/>
          <w:szCs w:val="20"/>
        </w:rPr>
        <w:t>БЕСТ ЭФФОРТС БАНК</w:t>
      </w:r>
      <w:r w:rsidR="00674887" w:rsidRPr="006E1BDF">
        <w:rPr>
          <w:rFonts w:ascii="Times New Roman" w:hAnsi="Times New Roman" w:cs="Times New Roman"/>
          <w:sz w:val="20"/>
          <w:szCs w:val="20"/>
        </w:rPr>
        <w:t>»</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roofErr w:type="gramStart"/>
      <w:r w:rsidRPr="006E1BDF">
        <w:rPr>
          <w:rFonts w:ascii="Times New Roman" w:hAnsi="Times New Roman" w:cs="Times New Roman"/>
          <w:sz w:val="20"/>
          <w:szCs w:val="20"/>
        </w:rPr>
        <w:t>Место нахождение</w:t>
      </w:r>
      <w:proofErr w:type="gramEnd"/>
      <w:r w:rsidRPr="006E1BDF">
        <w:rPr>
          <w:rFonts w:ascii="Times New Roman" w:hAnsi="Times New Roman" w:cs="Times New Roman"/>
          <w:sz w:val="20"/>
          <w:szCs w:val="20"/>
        </w:rPr>
        <w:t xml:space="preserve"> эмитента:  127006, г. Москва, ул.</w:t>
      </w:r>
      <w:r w:rsidR="00CF1E8D" w:rsidRPr="006E1BDF">
        <w:rPr>
          <w:rFonts w:ascii="Times New Roman" w:hAnsi="Times New Roman" w:cs="Times New Roman"/>
          <w:sz w:val="20"/>
          <w:szCs w:val="20"/>
        </w:rPr>
        <w:t xml:space="preserve"> </w:t>
      </w:r>
      <w:r w:rsidRPr="006E1BDF">
        <w:rPr>
          <w:rFonts w:ascii="Times New Roman" w:hAnsi="Times New Roman" w:cs="Times New Roman"/>
          <w:sz w:val="20"/>
          <w:szCs w:val="20"/>
        </w:rPr>
        <w:t>Долгоруковская, д.38, стр.1</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ИНН  7831000034</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ОГРН  1037700041323</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tbl>
      <w:tblPr>
        <w:tblStyle w:val="ae"/>
        <w:tblW w:w="0" w:type="auto"/>
        <w:tblLook w:val="04A0"/>
      </w:tblPr>
      <w:tblGrid>
        <w:gridCol w:w="3190"/>
        <w:gridCol w:w="3190"/>
        <w:gridCol w:w="3191"/>
      </w:tblGrid>
      <w:tr w:rsidR="00E21895" w:rsidTr="003D5620">
        <w:tc>
          <w:tcPr>
            <w:tcW w:w="3190" w:type="dxa"/>
          </w:tcPr>
          <w:p w:rsidR="00E21895" w:rsidRDefault="00E21895" w:rsidP="003D5620">
            <w:r>
              <w:t>Дата государственной регистрации выпуска (выпусков)</w:t>
            </w:r>
          </w:p>
        </w:tc>
        <w:tc>
          <w:tcPr>
            <w:tcW w:w="3190" w:type="dxa"/>
          </w:tcPr>
          <w:p w:rsidR="00E21895" w:rsidRDefault="00E21895" w:rsidP="003D5620">
            <w:r>
              <w:t>Регистрационный номер</w:t>
            </w:r>
          </w:p>
        </w:tc>
        <w:tc>
          <w:tcPr>
            <w:tcW w:w="3191" w:type="dxa"/>
          </w:tcPr>
          <w:p w:rsidR="00E21895" w:rsidRDefault="00E21895" w:rsidP="003D5620">
            <w:r>
              <w:t>Регистрирующий орган</w:t>
            </w:r>
          </w:p>
        </w:tc>
      </w:tr>
      <w:tr w:rsidR="00E21895" w:rsidTr="003D5620">
        <w:tc>
          <w:tcPr>
            <w:tcW w:w="3190" w:type="dxa"/>
          </w:tcPr>
          <w:p w:rsidR="00E21895" w:rsidRPr="0008189D" w:rsidRDefault="00E21895" w:rsidP="003D5620">
            <w:r>
              <w:t>07.04.1993</w:t>
            </w:r>
          </w:p>
        </w:tc>
        <w:tc>
          <w:tcPr>
            <w:tcW w:w="3190" w:type="dxa"/>
          </w:tcPr>
          <w:p w:rsidR="00E21895" w:rsidRPr="0008189D" w:rsidRDefault="00E21895" w:rsidP="003D5620">
            <w:r>
              <w:t>10400435В</w:t>
            </w:r>
          </w:p>
        </w:tc>
        <w:tc>
          <w:tcPr>
            <w:tcW w:w="3191" w:type="dxa"/>
          </w:tcPr>
          <w:p w:rsidR="00E21895" w:rsidRPr="006E1BDF" w:rsidRDefault="006E1BDF" w:rsidP="003D5620">
            <w:r w:rsidRPr="006E1BDF">
              <w:t>Банк России</w:t>
            </w:r>
          </w:p>
        </w:tc>
      </w:tr>
    </w:tbl>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lastRenderedPageBreak/>
        <w:t>Количество ценных бумаг, находящихся в собственности эмитента: 3 530 487</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Общая номинальная стоимость ценных бумаг, находящихся в собственности эмитента: 35 304 870.</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Общая балансовая стоимость ценных бумаг, находящихся в собственности эмитента:74 846 324.</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Единица измерения: руб.</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6E1BDF">
      <w:pPr>
        <w:autoSpaceDE w:val="0"/>
        <w:autoSpaceDN w:val="0"/>
        <w:adjustRightInd w:val="0"/>
        <w:spacing w:after="0" w:line="240" w:lineRule="auto"/>
        <w:ind w:firstLine="284"/>
        <w:jc w:val="both"/>
        <w:rPr>
          <w:rFonts w:ascii="Times New Roman" w:hAnsi="Times New Roman" w:cs="Times New Roman"/>
          <w:sz w:val="20"/>
          <w:szCs w:val="20"/>
        </w:rPr>
      </w:pPr>
      <w:r w:rsidRPr="006E1BDF">
        <w:rPr>
          <w:rFonts w:ascii="Times New Roman" w:hAnsi="Times New Roman" w:cs="Times New Roman"/>
          <w:sz w:val="20"/>
          <w:szCs w:val="20"/>
        </w:rPr>
        <w:t>Информация о созданных резервах под обесценение ценных бумаг, в том числе сведения о величине резерва на начало и конец последнего завершенного финансового года перед датой окончания последнего отчетного квартала: резервы под обесценение ценных бумаг Эмитентом не создавались.</w:t>
      </w: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      </w:t>
      </w:r>
      <w:proofErr w:type="gramStart"/>
      <w:r w:rsidRPr="006E1BDF">
        <w:rPr>
          <w:rFonts w:ascii="Times New Roman" w:hAnsi="Times New Roman" w:cs="Times New Roman"/>
          <w:sz w:val="20"/>
          <w:szCs w:val="20"/>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(предоставляется в оценке эмитента по финансовым вложениям, отраженным в бухгалтерской отчетности эмитента за период с начала отчетного года до даты окончания последнего отчетного квартала): размер потенциальных убытков Эмитента ограничен балансовой стоимостью вложений. </w:t>
      </w:r>
      <w:proofErr w:type="gramEnd"/>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CF1E8D">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Иные финансовые вложения эмитента:</w:t>
      </w:r>
    </w:p>
    <w:p w:rsidR="00E21895" w:rsidRPr="006E1BDF" w:rsidRDefault="00E21895" w:rsidP="00E21895">
      <w:pPr>
        <w:numPr>
          <w:ilvl w:val="0"/>
          <w:numId w:val="5"/>
        </w:numPr>
        <w:autoSpaceDE w:val="0"/>
        <w:autoSpaceDN w:val="0"/>
        <w:spacing w:after="0" w:line="240" w:lineRule="auto"/>
        <w:ind w:left="426" w:hanging="426"/>
        <w:jc w:val="both"/>
        <w:rPr>
          <w:rFonts w:ascii="Times New Roman" w:hAnsi="Times New Roman" w:cs="Times New Roman"/>
          <w:sz w:val="20"/>
          <w:szCs w:val="20"/>
          <w:lang w:eastAsia="ru-RU"/>
        </w:rPr>
      </w:pPr>
      <w:r w:rsidRPr="006E1BDF">
        <w:rPr>
          <w:rFonts w:ascii="Times New Roman" w:hAnsi="Times New Roman" w:cs="Times New Roman"/>
          <w:sz w:val="20"/>
          <w:szCs w:val="20"/>
          <w:lang w:eastAsia="ru-RU"/>
        </w:rPr>
        <w:t xml:space="preserve">Объект финансового вложения: гарантийный </w:t>
      </w:r>
      <w:proofErr w:type="gramStart"/>
      <w:r w:rsidRPr="006E1BDF">
        <w:rPr>
          <w:rFonts w:ascii="Times New Roman" w:hAnsi="Times New Roman" w:cs="Times New Roman"/>
          <w:sz w:val="20"/>
          <w:szCs w:val="20"/>
          <w:lang w:eastAsia="ru-RU"/>
        </w:rPr>
        <w:t>безотзывной</w:t>
      </w:r>
      <w:proofErr w:type="gramEnd"/>
      <w:r w:rsidRPr="006E1BDF">
        <w:rPr>
          <w:rFonts w:ascii="Times New Roman" w:hAnsi="Times New Roman" w:cs="Times New Roman"/>
          <w:sz w:val="20"/>
          <w:szCs w:val="20"/>
          <w:lang w:eastAsia="ru-RU"/>
        </w:rPr>
        <w:t xml:space="preserve"> депозит (вклад)</w:t>
      </w:r>
    </w:p>
    <w:p w:rsidR="00E21895" w:rsidRPr="006E1BDF" w:rsidRDefault="00E21895" w:rsidP="00E21895">
      <w:pPr>
        <w:autoSpaceDE w:val="0"/>
        <w:autoSpaceDN w:val="0"/>
        <w:ind w:left="426"/>
        <w:jc w:val="both"/>
        <w:rPr>
          <w:rFonts w:ascii="Times New Roman" w:hAnsi="Times New Roman" w:cs="Times New Roman"/>
          <w:sz w:val="20"/>
          <w:szCs w:val="20"/>
          <w:lang w:eastAsia="ru-RU"/>
        </w:rPr>
      </w:pPr>
      <w:r w:rsidRPr="006E1BDF">
        <w:rPr>
          <w:rFonts w:ascii="Times New Roman" w:hAnsi="Times New Roman" w:cs="Times New Roman"/>
          <w:sz w:val="20"/>
          <w:szCs w:val="20"/>
          <w:lang w:eastAsia="ru-RU"/>
        </w:rPr>
        <w:t>Сведения об организации, в которой размещен депозитный вклад:</w:t>
      </w:r>
    </w:p>
    <w:p w:rsidR="00E21895" w:rsidRPr="006E1BDF" w:rsidRDefault="00E21895" w:rsidP="00674887">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Полное фирменное наименование эмитента: Публичное  акционерное общество «</w:t>
      </w:r>
      <w:r w:rsidR="006E1BDF">
        <w:rPr>
          <w:rFonts w:ascii="Times New Roman" w:hAnsi="Times New Roman" w:cs="Times New Roman"/>
          <w:sz w:val="20"/>
          <w:szCs w:val="20"/>
        </w:rPr>
        <w:t>Бест Эффортс Банк</w:t>
      </w:r>
      <w:r w:rsidRPr="006E1BDF">
        <w:rPr>
          <w:rFonts w:ascii="Times New Roman" w:hAnsi="Times New Roman" w:cs="Times New Roman"/>
          <w:sz w:val="20"/>
          <w:szCs w:val="20"/>
        </w:rPr>
        <w:t>»</w:t>
      </w:r>
    </w:p>
    <w:p w:rsidR="00E21895" w:rsidRPr="006E1BDF" w:rsidRDefault="00E21895" w:rsidP="00674887">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Сокращенное фирменное наименование эмитента:  ПАО "Б</w:t>
      </w:r>
      <w:r w:rsidR="006E1BDF">
        <w:rPr>
          <w:rFonts w:ascii="Times New Roman" w:hAnsi="Times New Roman" w:cs="Times New Roman"/>
          <w:sz w:val="20"/>
          <w:szCs w:val="20"/>
        </w:rPr>
        <w:t>ест Эффортс Банк</w:t>
      </w:r>
      <w:r w:rsidRPr="006E1BDF">
        <w:rPr>
          <w:rFonts w:ascii="Times New Roman" w:hAnsi="Times New Roman" w:cs="Times New Roman"/>
          <w:sz w:val="20"/>
          <w:szCs w:val="20"/>
        </w:rPr>
        <w:t>"</w:t>
      </w:r>
    </w:p>
    <w:p w:rsidR="00E21895" w:rsidRPr="006E1BDF" w:rsidRDefault="00E21895" w:rsidP="00674887">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Место нахождение эмитента:  127006, г. Москва, </w:t>
      </w:r>
      <w:proofErr w:type="spellStart"/>
      <w:r w:rsidRPr="006E1BDF">
        <w:rPr>
          <w:rFonts w:ascii="Times New Roman" w:hAnsi="Times New Roman" w:cs="Times New Roman"/>
          <w:sz w:val="20"/>
          <w:szCs w:val="20"/>
        </w:rPr>
        <w:t>ул</w:t>
      </w:r>
      <w:proofErr w:type="gramStart"/>
      <w:r w:rsidRPr="006E1BDF">
        <w:rPr>
          <w:rFonts w:ascii="Times New Roman" w:hAnsi="Times New Roman" w:cs="Times New Roman"/>
          <w:sz w:val="20"/>
          <w:szCs w:val="20"/>
        </w:rPr>
        <w:t>.Д</w:t>
      </w:r>
      <w:proofErr w:type="gramEnd"/>
      <w:r w:rsidRPr="006E1BDF">
        <w:rPr>
          <w:rFonts w:ascii="Times New Roman" w:hAnsi="Times New Roman" w:cs="Times New Roman"/>
          <w:sz w:val="20"/>
          <w:szCs w:val="20"/>
        </w:rPr>
        <w:t>олгоруковская</w:t>
      </w:r>
      <w:proofErr w:type="spellEnd"/>
      <w:r w:rsidRPr="006E1BDF">
        <w:rPr>
          <w:rFonts w:ascii="Times New Roman" w:hAnsi="Times New Roman" w:cs="Times New Roman"/>
          <w:sz w:val="20"/>
          <w:szCs w:val="20"/>
        </w:rPr>
        <w:t>, д.38, стр.1</w:t>
      </w:r>
    </w:p>
    <w:p w:rsidR="00E21895" w:rsidRPr="006E1BDF" w:rsidRDefault="00E21895" w:rsidP="00674887">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ИНН  7831000034</w:t>
      </w:r>
    </w:p>
    <w:p w:rsidR="00E21895" w:rsidRPr="006E1BDF" w:rsidRDefault="00E21895" w:rsidP="00674887">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ОГРН  1037700041323</w:t>
      </w:r>
    </w:p>
    <w:p w:rsidR="00E21895" w:rsidRPr="006E1BDF" w:rsidRDefault="00E21895" w:rsidP="00674887">
      <w:pPr>
        <w:autoSpaceDE w:val="0"/>
        <w:autoSpaceDN w:val="0"/>
        <w:adjustRightInd w:val="0"/>
        <w:spacing w:after="0" w:line="240" w:lineRule="auto"/>
        <w:jc w:val="both"/>
        <w:rPr>
          <w:rFonts w:ascii="Times New Roman" w:hAnsi="Times New Roman" w:cs="Times New Roman"/>
          <w:sz w:val="20"/>
          <w:szCs w:val="20"/>
        </w:rPr>
      </w:pPr>
      <w:proofErr w:type="gramStart"/>
      <w:r w:rsidRPr="006E1BDF">
        <w:rPr>
          <w:rFonts w:ascii="Times New Roman" w:hAnsi="Times New Roman" w:cs="Times New Roman"/>
          <w:sz w:val="20"/>
          <w:szCs w:val="20"/>
        </w:rPr>
        <w:t>размер вложения в денежном выражении, а в случае если иное финансовое вложение связано с участием эмитента в уставном (складочном) капитале организации, - также размер вложения в процентах от уставного (складочного) капитала (паевого фонда) такой организации: размер вложения в денежном выражении - 27 500 тыс. руб. Иное финансовое вложение не связано с участием эмитента в уставном (складочном) капитале организации.</w:t>
      </w:r>
      <w:proofErr w:type="gramEnd"/>
    </w:p>
    <w:p w:rsidR="00E21895" w:rsidRPr="006E1BDF" w:rsidRDefault="00E21895" w:rsidP="00674887">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размер дохода от объекта финансового вложения или порядок его определения: 6,00 % </w:t>
      </w:r>
      <w:proofErr w:type="gramStart"/>
      <w:r w:rsidRPr="006E1BDF">
        <w:rPr>
          <w:rFonts w:ascii="Times New Roman" w:hAnsi="Times New Roman" w:cs="Times New Roman"/>
          <w:sz w:val="20"/>
          <w:szCs w:val="20"/>
        </w:rPr>
        <w:t>годовых</w:t>
      </w:r>
      <w:proofErr w:type="gramEnd"/>
      <w:r w:rsidRPr="006E1BDF">
        <w:rPr>
          <w:rFonts w:ascii="Times New Roman" w:hAnsi="Times New Roman" w:cs="Times New Roman"/>
          <w:sz w:val="20"/>
          <w:szCs w:val="20"/>
        </w:rPr>
        <w:t>.</w:t>
      </w:r>
    </w:p>
    <w:p w:rsidR="00E21895" w:rsidRPr="006E1BDF" w:rsidRDefault="00E21895" w:rsidP="00674887">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срок выплаты дохода от объекта финансового вложения: 19 июня 2015 г.</w:t>
      </w:r>
    </w:p>
    <w:p w:rsidR="00E21895" w:rsidRPr="006E1BDF" w:rsidRDefault="00E21895" w:rsidP="00674887">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Величина потенциальных убытков, связанных с банкротством организации (предприятия), в которую были произведены инвестиции: эмитент может понести убытки в размере внесенного им вклада.</w:t>
      </w:r>
    </w:p>
    <w:p w:rsidR="00E21895" w:rsidRPr="006E1BDF" w:rsidRDefault="00E21895" w:rsidP="00E21895">
      <w:pPr>
        <w:rPr>
          <w:rFonts w:ascii="Times New Roman" w:hAnsi="Times New Roman" w:cs="Times New Roman"/>
          <w:sz w:val="20"/>
          <w:szCs w:val="20"/>
          <w:u w:val="single"/>
        </w:rPr>
      </w:pPr>
      <w:r w:rsidRPr="006E1BDF">
        <w:rPr>
          <w:rFonts w:ascii="Times New Roman" w:hAnsi="Times New Roman" w:cs="Times New Roman"/>
          <w:sz w:val="20"/>
          <w:szCs w:val="20"/>
          <w:u w:val="single"/>
        </w:rPr>
        <w:t xml:space="preserve">На 31.03.2015г. </w:t>
      </w:r>
    </w:p>
    <w:p w:rsidR="00E21895" w:rsidRPr="006E1BDF" w:rsidRDefault="00E21895" w:rsidP="00E21895">
      <w:pPr>
        <w:rPr>
          <w:rFonts w:ascii="Times New Roman" w:hAnsi="Times New Roman" w:cs="Times New Roman"/>
          <w:sz w:val="20"/>
          <w:szCs w:val="20"/>
        </w:rPr>
      </w:pPr>
      <w:r w:rsidRPr="006E1BDF">
        <w:rPr>
          <w:rFonts w:ascii="Times New Roman" w:hAnsi="Times New Roman" w:cs="Times New Roman"/>
          <w:sz w:val="20"/>
          <w:szCs w:val="20"/>
        </w:rPr>
        <w:t>Перечень финансовых вложений эмитента, которые составляют 5 и более процентов всех его финансовых вложений на дату окончания отчетного периода.</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Вложения в эмиссионные ценные бумаги</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Вид ценных бумаг: акции</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Полное фирменное наименование эмитента: Открытое акционерное общество «Клиринговый центр МФБ»</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Сокращенное фирменное наименование эмитента: ОАО «КЦ МФБ»</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proofErr w:type="gramStart"/>
      <w:r w:rsidRPr="006E1BDF">
        <w:rPr>
          <w:rFonts w:ascii="Times New Roman" w:hAnsi="Times New Roman" w:cs="Times New Roman"/>
          <w:sz w:val="20"/>
          <w:szCs w:val="20"/>
        </w:rPr>
        <w:t>Место нахождение</w:t>
      </w:r>
      <w:proofErr w:type="gramEnd"/>
      <w:r w:rsidRPr="006E1BDF">
        <w:rPr>
          <w:rFonts w:ascii="Times New Roman" w:hAnsi="Times New Roman" w:cs="Times New Roman"/>
          <w:sz w:val="20"/>
          <w:szCs w:val="20"/>
        </w:rPr>
        <w:t xml:space="preserve"> эмитента: 127422, г. Москва, ул. Всеволода Вишневского, дом 4</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ИНН 7713387530</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ОГРН 1097799031472</w:t>
      </w:r>
    </w:p>
    <w:tbl>
      <w:tblPr>
        <w:tblStyle w:val="ae"/>
        <w:tblW w:w="0" w:type="auto"/>
        <w:tblLook w:val="04A0"/>
      </w:tblPr>
      <w:tblGrid>
        <w:gridCol w:w="3190"/>
        <w:gridCol w:w="3190"/>
        <w:gridCol w:w="3191"/>
      </w:tblGrid>
      <w:tr w:rsidR="00E21895" w:rsidRPr="006E1BDF" w:rsidTr="003D5620">
        <w:tc>
          <w:tcPr>
            <w:tcW w:w="3190" w:type="dxa"/>
          </w:tcPr>
          <w:p w:rsidR="00E21895" w:rsidRPr="006E1BDF" w:rsidRDefault="00E21895" w:rsidP="006E1BDF">
            <w:pPr>
              <w:autoSpaceDE w:val="0"/>
              <w:autoSpaceDN w:val="0"/>
              <w:adjustRightInd w:val="0"/>
              <w:jc w:val="both"/>
            </w:pPr>
            <w:r w:rsidRPr="006E1BDF">
              <w:t>Дата государственной регистрации выпуска (выпусков)</w:t>
            </w:r>
          </w:p>
        </w:tc>
        <w:tc>
          <w:tcPr>
            <w:tcW w:w="3190" w:type="dxa"/>
          </w:tcPr>
          <w:p w:rsidR="00E21895" w:rsidRPr="006E1BDF" w:rsidRDefault="00E21895" w:rsidP="006E1BDF">
            <w:pPr>
              <w:autoSpaceDE w:val="0"/>
              <w:autoSpaceDN w:val="0"/>
              <w:adjustRightInd w:val="0"/>
              <w:jc w:val="both"/>
            </w:pPr>
            <w:r w:rsidRPr="006E1BDF">
              <w:t>Регистрационный номер</w:t>
            </w:r>
          </w:p>
        </w:tc>
        <w:tc>
          <w:tcPr>
            <w:tcW w:w="3191" w:type="dxa"/>
          </w:tcPr>
          <w:p w:rsidR="00E21895" w:rsidRPr="006E1BDF" w:rsidRDefault="00E21895" w:rsidP="006E1BDF">
            <w:pPr>
              <w:autoSpaceDE w:val="0"/>
              <w:autoSpaceDN w:val="0"/>
              <w:adjustRightInd w:val="0"/>
              <w:jc w:val="both"/>
            </w:pPr>
            <w:r w:rsidRPr="006E1BDF">
              <w:t>Регистрирующий орган</w:t>
            </w:r>
          </w:p>
        </w:tc>
      </w:tr>
      <w:tr w:rsidR="00E21895" w:rsidRPr="006E1BDF" w:rsidTr="003D5620">
        <w:tc>
          <w:tcPr>
            <w:tcW w:w="3190" w:type="dxa"/>
          </w:tcPr>
          <w:p w:rsidR="00E21895" w:rsidRPr="006E1BDF" w:rsidRDefault="00E21895" w:rsidP="006E1BDF">
            <w:pPr>
              <w:autoSpaceDE w:val="0"/>
              <w:autoSpaceDN w:val="0"/>
              <w:adjustRightInd w:val="0"/>
              <w:jc w:val="both"/>
            </w:pPr>
            <w:r w:rsidRPr="006E1BDF">
              <w:t>04.02.2010</w:t>
            </w:r>
          </w:p>
        </w:tc>
        <w:tc>
          <w:tcPr>
            <w:tcW w:w="3190" w:type="dxa"/>
          </w:tcPr>
          <w:p w:rsidR="00E21895" w:rsidRPr="006E1BDF" w:rsidRDefault="00E21895" w:rsidP="006E1BDF">
            <w:pPr>
              <w:autoSpaceDE w:val="0"/>
              <w:autoSpaceDN w:val="0"/>
              <w:adjustRightInd w:val="0"/>
              <w:jc w:val="both"/>
            </w:pPr>
            <w:r w:rsidRPr="006E1BDF">
              <w:t>1-01-55463-Е</w:t>
            </w:r>
          </w:p>
        </w:tc>
        <w:tc>
          <w:tcPr>
            <w:tcW w:w="3191" w:type="dxa"/>
          </w:tcPr>
          <w:p w:rsidR="00E21895" w:rsidRPr="006E1BDF" w:rsidRDefault="006E1BDF" w:rsidP="006E1BDF">
            <w:pPr>
              <w:autoSpaceDE w:val="0"/>
              <w:autoSpaceDN w:val="0"/>
              <w:adjustRightInd w:val="0"/>
              <w:jc w:val="both"/>
            </w:pPr>
            <w:r>
              <w:t>ФСФР России</w:t>
            </w:r>
          </w:p>
        </w:tc>
      </w:tr>
    </w:tbl>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Количество ценных бумаг, находящихся в собственности эмитента: 11 352</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Общая номинальная стоимость ценных бумаг, находящихся в собственности эмитента: 283 800 000.</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Общая балансовая стоимость ценных бумаг, находящихся в собственности эмитента:200 753 860.</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Единица измерения: руб.</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Размер объявленного дивиденда по обыкновенным акциям, срок выплаты объявленного дивиденда по  обыкновенным акциям: Размер объявленного дивиденда </w:t>
      </w:r>
      <w:proofErr w:type="gramStart"/>
      <w:r w:rsidRPr="006E1BDF">
        <w:rPr>
          <w:rFonts w:ascii="Times New Roman" w:hAnsi="Times New Roman" w:cs="Times New Roman"/>
          <w:sz w:val="20"/>
          <w:szCs w:val="20"/>
        </w:rPr>
        <w:t>–н</w:t>
      </w:r>
      <w:proofErr w:type="gramEnd"/>
      <w:r w:rsidRPr="006E1BDF">
        <w:rPr>
          <w:rFonts w:ascii="Times New Roman" w:hAnsi="Times New Roman" w:cs="Times New Roman"/>
          <w:sz w:val="20"/>
          <w:szCs w:val="20"/>
        </w:rPr>
        <w:t>е выплачиваются.</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Дополнительная информация:</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 Величина вложений Эмитента в акции акционерного общества в связи с увеличением уставного капитала акционерного общества, осуществленным за счет его имущества, не увеличивалась.</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Вид ценных бумаг: акции</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Полное фирменное наименование эмитента: Открытое акционерное общество «Бест Экзекьюшн»</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lastRenderedPageBreak/>
        <w:t>Сокращенное фирменное наименование эмитента: ОАО «Бест Экзекьюшн»</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Место нахождение эмитента: 127006, г. Москва, </w:t>
      </w:r>
      <w:proofErr w:type="spellStart"/>
      <w:r w:rsidRPr="006E1BDF">
        <w:rPr>
          <w:rFonts w:ascii="Times New Roman" w:hAnsi="Times New Roman" w:cs="Times New Roman"/>
          <w:sz w:val="20"/>
          <w:szCs w:val="20"/>
        </w:rPr>
        <w:t>ул</w:t>
      </w:r>
      <w:proofErr w:type="gramStart"/>
      <w:r w:rsidRPr="006E1BDF">
        <w:rPr>
          <w:rFonts w:ascii="Times New Roman" w:hAnsi="Times New Roman" w:cs="Times New Roman"/>
          <w:sz w:val="20"/>
          <w:szCs w:val="20"/>
        </w:rPr>
        <w:t>.Д</w:t>
      </w:r>
      <w:proofErr w:type="gramEnd"/>
      <w:r w:rsidRPr="006E1BDF">
        <w:rPr>
          <w:rFonts w:ascii="Times New Roman" w:hAnsi="Times New Roman" w:cs="Times New Roman"/>
          <w:sz w:val="20"/>
          <w:szCs w:val="20"/>
        </w:rPr>
        <w:t>олгоруковская</w:t>
      </w:r>
      <w:proofErr w:type="spellEnd"/>
      <w:r w:rsidRPr="006E1BDF">
        <w:rPr>
          <w:rFonts w:ascii="Times New Roman" w:hAnsi="Times New Roman" w:cs="Times New Roman"/>
          <w:sz w:val="20"/>
          <w:szCs w:val="20"/>
        </w:rPr>
        <w:t xml:space="preserve">, д.38, стр.1 </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ИНН 7707794576</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ОГРН  1137746007937</w:t>
      </w:r>
    </w:p>
    <w:tbl>
      <w:tblPr>
        <w:tblStyle w:val="ae"/>
        <w:tblW w:w="0" w:type="auto"/>
        <w:tblLook w:val="04A0"/>
      </w:tblPr>
      <w:tblGrid>
        <w:gridCol w:w="3190"/>
        <w:gridCol w:w="3190"/>
        <w:gridCol w:w="3191"/>
      </w:tblGrid>
      <w:tr w:rsidR="00E21895" w:rsidRPr="006E1BDF" w:rsidTr="003D5620">
        <w:tc>
          <w:tcPr>
            <w:tcW w:w="3190" w:type="dxa"/>
          </w:tcPr>
          <w:p w:rsidR="00E21895" w:rsidRPr="006E1BDF" w:rsidRDefault="00E21895" w:rsidP="006E1BDF">
            <w:pPr>
              <w:autoSpaceDE w:val="0"/>
              <w:autoSpaceDN w:val="0"/>
              <w:adjustRightInd w:val="0"/>
              <w:jc w:val="both"/>
            </w:pPr>
            <w:r w:rsidRPr="006E1BDF">
              <w:t>Дата государственной регистрации выпуска (выпусков)</w:t>
            </w:r>
          </w:p>
        </w:tc>
        <w:tc>
          <w:tcPr>
            <w:tcW w:w="3190" w:type="dxa"/>
          </w:tcPr>
          <w:p w:rsidR="00E21895" w:rsidRPr="006E1BDF" w:rsidRDefault="00E21895" w:rsidP="006E1BDF">
            <w:pPr>
              <w:autoSpaceDE w:val="0"/>
              <w:autoSpaceDN w:val="0"/>
              <w:adjustRightInd w:val="0"/>
              <w:jc w:val="both"/>
            </w:pPr>
            <w:r w:rsidRPr="006E1BDF">
              <w:t>Регистрационный номер</w:t>
            </w:r>
          </w:p>
        </w:tc>
        <w:tc>
          <w:tcPr>
            <w:tcW w:w="3191" w:type="dxa"/>
          </w:tcPr>
          <w:p w:rsidR="00E21895" w:rsidRPr="006E1BDF" w:rsidRDefault="00E21895" w:rsidP="006E1BDF">
            <w:pPr>
              <w:autoSpaceDE w:val="0"/>
              <w:autoSpaceDN w:val="0"/>
              <w:adjustRightInd w:val="0"/>
              <w:jc w:val="both"/>
            </w:pPr>
            <w:r w:rsidRPr="006E1BDF">
              <w:t>Регистрирующий орган</w:t>
            </w:r>
          </w:p>
        </w:tc>
      </w:tr>
      <w:tr w:rsidR="006E1BDF" w:rsidRPr="006E1BDF" w:rsidTr="003D5620">
        <w:tc>
          <w:tcPr>
            <w:tcW w:w="3190" w:type="dxa"/>
          </w:tcPr>
          <w:p w:rsidR="006E1BDF" w:rsidRPr="006E1BDF" w:rsidRDefault="006E1BDF" w:rsidP="006E1BDF">
            <w:pPr>
              <w:autoSpaceDE w:val="0"/>
              <w:autoSpaceDN w:val="0"/>
              <w:adjustRightInd w:val="0"/>
              <w:jc w:val="both"/>
            </w:pPr>
            <w:r w:rsidRPr="006E1BDF">
              <w:t>08.05.2013</w:t>
            </w:r>
          </w:p>
        </w:tc>
        <w:tc>
          <w:tcPr>
            <w:tcW w:w="3190" w:type="dxa"/>
          </w:tcPr>
          <w:p w:rsidR="006E1BDF" w:rsidRPr="006E1BDF" w:rsidRDefault="006E1BDF" w:rsidP="006E1BDF">
            <w:pPr>
              <w:autoSpaceDE w:val="0"/>
              <w:autoSpaceDN w:val="0"/>
              <w:adjustRightInd w:val="0"/>
              <w:jc w:val="both"/>
            </w:pPr>
            <w:r w:rsidRPr="006E1BDF">
              <w:t>1-01-15375-А</w:t>
            </w:r>
          </w:p>
        </w:tc>
        <w:tc>
          <w:tcPr>
            <w:tcW w:w="3191" w:type="dxa"/>
          </w:tcPr>
          <w:p w:rsidR="006E1BDF" w:rsidRPr="006E1BDF" w:rsidRDefault="006E1BDF" w:rsidP="005D1E60">
            <w:pPr>
              <w:autoSpaceDE w:val="0"/>
              <w:autoSpaceDN w:val="0"/>
              <w:adjustRightInd w:val="0"/>
              <w:jc w:val="both"/>
            </w:pPr>
            <w:r>
              <w:t>ФСФР России</w:t>
            </w:r>
          </w:p>
        </w:tc>
      </w:tr>
    </w:tbl>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Количество ценных бумаг, находящихся в собственности эмитента: 141 432</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Общая номинальная стоимость ценных бумаг, находящихся в собственности эмитента: 14 143 200.</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Общая балансовая стоимость ценных бумаг, находящихся в собственности эмитента:14 143 200.</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Единица измерения: руб.</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Размер объявленного дивиденда по обыкновенным акциям, срок выплаты объявленного дивиденда по  обыкновенным акциям: Размер объявленного дивиденда </w:t>
      </w:r>
      <w:proofErr w:type="gramStart"/>
      <w:r w:rsidRPr="006E1BDF">
        <w:rPr>
          <w:rFonts w:ascii="Times New Roman" w:hAnsi="Times New Roman" w:cs="Times New Roman"/>
          <w:sz w:val="20"/>
          <w:szCs w:val="20"/>
        </w:rPr>
        <w:t>–н</w:t>
      </w:r>
      <w:proofErr w:type="gramEnd"/>
      <w:r w:rsidRPr="006E1BDF">
        <w:rPr>
          <w:rFonts w:ascii="Times New Roman" w:hAnsi="Times New Roman" w:cs="Times New Roman"/>
          <w:sz w:val="20"/>
          <w:szCs w:val="20"/>
        </w:rPr>
        <w:t>е выплачиваются.</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Дополнительная информация:</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 Величина вложений Эмитента в акции акционерного общества в связи с увеличением уставного капитала акционерного общества, осуществленным за счет его имущества, не увеличивалась.</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 Вид ценных бумаг: акции</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Полное фирменное наименование эмитента: Публичное  акционерное общество «БЕСТ ЭФФОРТС БАНК»</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Сокращенное фирменное наименование эмитента:  ПАО "БЕСТ ЭФФОРТС БАНК"</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 xml:space="preserve">Место нахождение эмитента:  127006, г. Москва, </w:t>
      </w:r>
      <w:proofErr w:type="spellStart"/>
      <w:r w:rsidRPr="006E1BDF">
        <w:rPr>
          <w:rFonts w:ascii="Times New Roman" w:hAnsi="Times New Roman" w:cs="Times New Roman"/>
          <w:sz w:val="20"/>
          <w:szCs w:val="20"/>
        </w:rPr>
        <w:t>ул</w:t>
      </w:r>
      <w:proofErr w:type="gramStart"/>
      <w:r w:rsidRPr="006E1BDF">
        <w:rPr>
          <w:rFonts w:ascii="Times New Roman" w:hAnsi="Times New Roman" w:cs="Times New Roman"/>
          <w:sz w:val="20"/>
          <w:szCs w:val="20"/>
        </w:rPr>
        <w:t>.Д</w:t>
      </w:r>
      <w:proofErr w:type="gramEnd"/>
      <w:r w:rsidRPr="006E1BDF">
        <w:rPr>
          <w:rFonts w:ascii="Times New Roman" w:hAnsi="Times New Roman" w:cs="Times New Roman"/>
          <w:sz w:val="20"/>
          <w:szCs w:val="20"/>
        </w:rPr>
        <w:t>олгоруковская</w:t>
      </w:r>
      <w:proofErr w:type="spellEnd"/>
      <w:r w:rsidRPr="006E1BDF">
        <w:rPr>
          <w:rFonts w:ascii="Times New Roman" w:hAnsi="Times New Roman" w:cs="Times New Roman"/>
          <w:sz w:val="20"/>
          <w:szCs w:val="20"/>
        </w:rPr>
        <w:t>, д.38, стр.1</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ИНН  7831000034</w:t>
      </w:r>
    </w:p>
    <w:p w:rsidR="00E21895" w:rsidRPr="006E1BDF" w:rsidRDefault="00E21895" w:rsidP="006E1BDF">
      <w:pPr>
        <w:autoSpaceDE w:val="0"/>
        <w:autoSpaceDN w:val="0"/>
        <w:adjustRightInd w:val="0"/>
        <w:spacing w:after="0" w:line="240" w:lineRule="auto"/>
        <w:jc w:val="both"/>
        <w:rPr>
          <w:rFonts w:ascii="Times New Roman" w:hAnsi="Times New Roman" w:cs="Times New Roman"/>
          <w:sz w:val="20"/>
          <w:szCs w:val="20"/>
        </w:rPr>
      </w:pPr>
      <w:r w:rsidRPr="006E1BDF">
        <w:rPr>
          <w:rFonts w:ascii="Times New Roman" w:hAnsi="Times New Roman" w:cs="Times New Roman"/>
          <w:sz w:val="20"/>
          <w:szCs w:val="20"/>
        </w:rPr>
        <w:t>ОГРН  1037700041323</w:t>
      </w:r>
    </w:p>
    <w:tbl>
      <w:tblPr>
        <w:tblStyle w:val="ae"/>
        <w:tblW w:w="0" w:type="auto"/>
        <w:tblLook w:val="04A0"/>
      </w:tblPr>
      <w:tblGrid>
        <w:gridCol w:w="3190"/>
        <w:gridCol w:w="3190"/>
        <w:gridCol w:w="3191"/>
      </w:tblGrid>
      <w:tr w:rsidR="00E21895" w:rsidTr="003D5620">
        <w:tc>
          <w:tcPr>
            <w:tcW w:w="3190" w:type="dxa"/>
          </w:tcPr>
          <w:p w:rsidR="00E21895" w:rsidRDefault="00E21895" w:rsidP="003D5620">
            <w:r>
              <w:t>Дата государственной регистрации выпуска (выпусков)</w:t>
            </w:r>
          </w:p>
        </w:tc>
        <w:tc>
          <w:tcPr>
            <w:tcW w:w="3190" w:type="dxa"/>
          </w:tcPr>
          <w:p w:rsidR="00E21895" w:rsidRDefault="00E21895" w:rsidP="003D5620">
            <w:r>
              <w:t>Регистрационный номер</w:t>
            </w:r>
          </w:p>
        </w:tc>
        <w:tc>
          <w:tcPr>
            <w:tcW w:w="3191" w:type="dxa"/>
          </w:tcPr>
          <w:p w:rsidR="00E21895" w:rsidRDefault="00E21895" w:rsidP="003D5620">
            <w:r>
              <w:t>Регистрирующий орган</w:t>
            </w:r>
          </w:p>
        </w:tc>
      </w:tr>
      <w:tr w:rsidR="00E21895" w:rsidTr="003D5620">
        <w:tc>
          <w:tcPr>
            <w:tcW w:w="3190" w:type="dxa"/>
          </w:tcPr>
          <w:p w:rsidR="00E21895" w:rsidRPr="0008189D" w:rsidRDefault="00E21895" w:rsidP="003D5620">
            <w:r>
              <w:t>07.04.1993</w:t>
            </w:r>
          </w:p>
        </w:tc>
        <w:tc>
          <w:tcPr>
            <w:tcW w:w="3190" w:type="dxa"/>
          </w:tcPr>
          <w:p w:rsidR="00E21895" w:rsidRPr="0008189D" w:rsidRDefault="00E21895" w:rsidP="003D5620">
            <w:r>
              <w:t>10400435В</w:t>
            </w:r>
          </w:p>
        </w:tc>
        <w:tc>
          <w:tcPr>
            <w:tcW w:w="3191" w:type="dxa"/>
          </w:tcPr>
          <w:p w:rsidR="00E21895" w:rsidRPr="006E1BDF" w:rsidRDefault="006E1BDF" w:rsidP="003D5620">
            <w:r w:rsidRPr="006E1BDF">
              <w:t>Банк России</w:t>
            </w:r>
          </w:p>
        </w:tc>
      </w:tr>
    </w:tbl>
    <w:p w:rsidR="00E21895" w:rsidRPr="006E1BDF" w:rsidRDefault="00E21895" w:rsidP="00E21895">
      <w:pPr>
        <w:rPr>
          <w:rFonts w:ascii="Times New Roman" w:hAnsi="Times New Roman" w:cs="Times New Roman"/>
          <w:sz w:val="20"/>
          <w:szCs w:val="20"/>
        </w:rPr>
      </w:pPr>
      <w:r w:rsidRPr="006E1BDF">
        <w:rPr>
          <w:rFonts w:ascii="Times New Roman" w:hAnsi="Times New Roman" w:cs="Times New Roman"/>
          <w:sz w:val="20"/>
          <w:szCs w:val="20"/>
        </w:rPr>
        <w:t>Количество ценных бумаг, находящихся в собственности эмитента: 3 530 487</w:t>
      </w:r>
    </w:p>
    <w:p w:rsidR="00E21895" w:rsidRPr="006E1BDF" w:rsidRDefault="00E21895" w:rsidP="00E21895">
      <w:pPr>
        <w:rPr>
          <w:rFonts w:ascii="Times New Roman" w:hAnsi="Times New Roman" w:cs="Times New Roman"/>
          <w:sz w:val="20"/>
          <w:szCs w:val="20"/>
        </w:rPr>
      </w:pPr>
      <w:r w:rsidRPr="006E1BDF">
        <w:rPr>
          <w:rFonts w:ascii="Times New Roman" w:hAnsi="Times New Roman" w:cs="Times New Roman"/>
          <w:sz w:val="20"/>
          <w:szCs w:val="20"/>
        </w:rPr>
        <w:t>Общая номинальная стоимость ценных бумаг, находящихся в собственности эмитента: 35 304 870.</w:t>
      </w:r>
    </w:p>
    <w:p w:rsidR="00E21895" w:rsidRPr="006E1BDF" w:rsidRDefault="00E21895" w:rsidP="00E21895">
      <w:pPr>
        <w:rPr>
          <w:rFonts w:ascii="Times New Roman" w:hAnsi="Times New Roman" w:cs="Times New Roman"/>
          <w:sz w:val="20"/>
          <w:szCs w:val="20"/>
        </w:rPr>
      </w:pPr>
      <w:r w:rsidRPr="006E1BDF">
        <w:rPr>
          <w:rFonts w:ascii="Times New Roman" w:hAnsi="Times New Roman" w:cs="Times New Roman"/>
          <w:sz w:val="20"/>
          <w:szCs w:val="20"/>
        </w:rPr>
        <w:t>Общая балансовая стоимость ценных бумаг, находящихся в собственности эмитента:73 081 081.</w:t>
      </w:r>
    </w:p>
    <w:p w:rsidR="00E21895" w:rsidRPr="006E1BDF" w:rsidRDefault="00E21895" w:rsidP="00E21895">
      <w:pPr>
        <w:rPr>
          <w:rFonts w:ascii="Times New Roman" w:hAnsi="Times New Roman" w:cs="Times New Roman"/>
          <w:sz w:val="20"/>
          <w:szCs w:val="20"/>
        </w:rPr>
      </w:pPr>
      <w:r w:rsidRPr="006E1BDF">
        <w:rPr>
          <w:rFonts w:ascii="Times New Roman" w:hAnsi="Times New Roman" w:cs="Times New Roman"/>
          <w:sz w:val="20"/>
          <w:szCs w:val="20"/>
        </w:rPr>
        <w:t>Единица измерения: руб.</w:t>
      </w:r>
    </w:p>
    <w:p w:rsidR="00E21895" w:rsidRPr="006E1BDF" w:rsidRDefault="00E21895" w:rsidP="00E21895">
      <w:pPr>
        <w:rPr>
          <w:rFonts w:ascii="Times New Roman" w:hAnsi="Times New Roman" w:cs="Times New Roman"/>
          <w:sz w:val="20"/>
          <w:szCs w:val="20"/>
        </w:rPr>
      </w:pPr>
      <w:r w:rsidRPr="006E1BDF">
        <w:rPr>
          <w:rFonts w:ascii="Times New Roman" w:hAnsi="Times New Roman" w:cs="Times New Roman"/>
          <w:sz w:val="20"/>
          <w:szCs w:val="20"/>
        </w:rPr>
        <w:t>Размер объявленного дивиденда по обыкновенным акциям, срок выплаты объявленного дивиденда по  обыкновенн</w:t>
      </w:r>
      <w:r w:rsidR="006E1BDF">
        <w:rPr>
          <w:rFonts w:ascii="Times New Roman" w:hAnsi="Times New Roman" w:cs="Times New Roman"/>
          <w:sz w:val="20"/>
          <w:szCs w:val="20"/>
        </w:rPr>
        <w:t>ы</w:t>
      </w:r>
      <w:r w:rsidRPr="006E1BDF">
        <w:rPr>
          <w:rFonts w:ascii="Times New Roman" w:hAnsi="Times New Roman" w:cs="Times New Roman"/>
          <w:sz w:val="20"/>
          <w:szCs w:val="20"/>
        </w:rPr>
        <w:t>м акциям: Размер объявленного дивиденда –</w:t>
      </w:r>
      <w:r w:rsidR="006E1BDF">
        <w:rPr>
          <w:rFonts w:ascii="Times New Roman" w:hAnsi="Times New Roman" w:cs="Times New Roman"/>
          <w:sz w:val="20"/>
          <w:szCs w:val="20"/>
        </w:rPr>
        <w:t xml:space="preserve"> </w:t>
      </w:r>
      <w:r w:rsidRPr="006E1BDF">
        <w:rPr>
          <w:rFonts w:ascii="Times New Roman" w:hAnsi="Times New Roman" w:cs="Times New Roman"/>
          <w:sz w:val="20"/>
          <w:szCs w:val="20"/>
        </w:rPr>
        <w:t>не выплачиваются.</w:t>
      </w:r>
    </w:p>
    <w:p w:rsidR="00E21895" w:rsidRPr="005F5EEA" w:rsidRDefault="00E21895" w:rsidP="00E21895">
      <w:pPr>
        <w:rPr>
          <w:rFonts w:ascii="Times New Roman" w:hAnsi="Times New Roman" w:cs="Times New Roman"/>
          <w:sz w:val="20"/>
          <w:szCs w:val="20"/>
        </w:rPr>
      </w:pPr>
      <w:r w:rsidRPr="005F5EEA">
        <w:rPr>
          <w:rFonts w:ascii="Times New Roman" w:hAnsi="Times New Roman" w:cs="Times New Roman"/>
          <w:sz w:val="20"/>
          <w:szCs w:val="20"/>
        </w:rPr>
        <w:t>Дополнительная информация:</w:t>
      </w:r>
    </w:p>
    <w:p w:rsidR="00E21895" w:rsidRPr="005F5EEA" w:rsidRDefault="00E21895" w:rsidP="00E21895">
      <w:pPr>
        <w:rPr>
          <w:rFonts w:ascii="Times New Roman" w:hAnsi="Times New Roman" w:cs="Times New Roman"/>
          <w:sz w:val="20"/>
          <w:szCs w:val="20"/>
        </w:rPr>
      </w:pPr>
      <w:r w:rsidRPr="005F5EEA">
        <w:rPr>
          <w:rFonts w:ascii="Times New Roman" w:hAnsi="Times New Roman" w:cs="Times New Roman"/>
          <w:sz w:val="20"/>
          <w:szCs w:val="20"/>
        </w:rPr>
        <w:t xml:space="preserve"> Величина вложений Эмитента в акции акционерного общества в связи с увеличением уставного капитала акционерного общества, осуществленным за счет его имущества, не увеличивалась.</w:t>
      </w:r>
    </w:p>
    <w:p w:rsidR="00E21895" w:rsidRPr="005F5EEA" w:rsidRDefault="00E21895" w:rsidP="00E21895">
      <w:pPr>
        <w:rPr>
          <w:rFonts w:ascii="Times New Roman" w:hAnsi="Times New Roman" w:cs="Times New Roman"/>
          <w:b/>
          <w:bCs/>
          <w:i/>
          <w:iCs/>
          <w:sz w:val="20"/>
          <w:szCs w:val="20"/>
        </w:rPr>
      </w:pPr>
      <w:r w:rsidRPr="005F5EEA">
        <w:rPr>
          <w:rFonts w:ascii="Times New Roman" w:hAnsi="Times New Roman" w:cs="Times New Roman"/>
          <w:sz w:val="20"/>
          <w:szCs w:val="20"/>
        </w:rPr>
        <w:t xml:space="preserve">Информация о созданных резервах под обесценение ценных бумаг, в том числе сведения о величине резерва на начало и конец последнего завершенного финансового года перед датой окончания последнего отчетного квартала: </w:t>
      </w:r>
      <w:r w:rsidRPr="005F5EEA">
        <w:rPr>
          <w:rFonts w:ascii="Times New Roman" w:hAnsi="Times New Roman" w:cs="Times New Roman"/>
          <w:b/>
          <w:bCs/>
          <w:i/>
          <w:iCs/>
          <w:sz w:val="20"/>
          <w:szCs w:val="20"/>
        </w:rPr>
        <w:t xml:space="preserve">резервы под обесценение ценных бумаг </w:t>
      </w:r>
      <w:r w:rsidR="009E59EB">
        <w:rPr>
          <w:rFonts w:ascii="Times New Roman" w:hAnsi="Times New Roman" w:cs="Times New Roman"/>
          <w:b/>
          <w:bCs/>
          <w:i/>
          <w:iCs/>
          <w:sz w:val="20"/>
          <w:szCs w:val="20"/>
        </w:rPr>
        <w:t>э</w:t>
      </w:r>
      <w:r w:rsidRPr="005F5EEA">
        <w:rPr>
          <w:rFonts w:ascii="Times New Roman" w:hAnsi="Times New Roman" w:cs="Times New Roman"/>
          <w:b/>
          <w:bCs/>
          <w:i/>
          <w:iCs/>
          <w:sz w:val="20"/>
          <w:szCs w:val="20"/>
        </w:rPr>
        <w:t>митентом не создавались.</w:t>
      </w:r>
    </w:p>
    <w:p w:rsidR="00E21895" w:rsidRPr="005F5EEA" w:rsidRDefault="00E21895" w:rsidP="00E21895">
      <w:pPr>
        <w:pStyle w:val="Default"/>
        <w:rPr>
          <w:b/>
          <w:bCs/>
          <w:i/>
          <w:iCs/>
          <w:sz w:val="20"/>
          <w:szCs w:val="20"/>
        </w:rPr>
      </w:pPr>
      <w:proofErr w:type="gramStart"/>
      <w:r w:rsidRPr="005F5EEA">
        <w:rPr>
          <w:sz w:val="20"/>
          <w:szCs w:val="20"/>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(предоставляется в оценке эмитента по финансовым вложениям, отраженным в бухгалтерской отчетности эмитента за период с начала отчетного года до даты окончания последнего отчетного квартала): </w:t>
      </w:r>
      <w:r w:rsidRPr="005F5EEA">
        <w:rPr>
          <w:b/>
          <w:bCs/>
          <w:i/>
          <w:iCs/>
          <w:sz w:val="20"/>
          <w:szCs w:val="20"/>
        </w:rPr>
        <w:t xml:space="preserve">размер потенциальных убытков Эмитента ограничен балансовой стоимостью вложений. </w:t>
      </w:r>
      <w:proofErr w:type="gramEnd"/>
    </w:p>
    <w:p w:rsidR="00E21895" w:rsidRPr="005F5EEA" w:rsidRDefault="00E21895" w:rsidP="00E21895">
      <w:pPr>
        <w:pStyle w:val="Default"/>
        <w:rPr>
          <w:b/>
          <w:bCs/>
          <w:i/>
          <w:iCs/>
          <w:sz w:val="20"/>
          <w:szCs w:val="20"/>
        </w:rPr>
      </w:pPr>
    </w:p>
    <w:p w:rsidR="00E21895" w:rsidRPr="005F5EEA" w:rsidRDefault="00E21895" w:rsidP="00E21895">
      <w:pPr>
        <w:pStyle w:val="Default"/>
        <w:rPr>
          <w:b/>
          <w:bCs/>
          <w:i/>
          <w:iCs/>
          <w:sz w:val="20"/>
          <w:szCs w:val="20"/>
        </w:rPr>
      </w:pPr>
    </w:p>
    <w:p w:rsidR="00E21895" w:rsidRPr="009E59EB" w:rsidRDefault="00E21895" w:rsidP="00FD7D23">
      <w:pPr>
        <w:autoSpaceDE w:val="0"/>
        <w:autoSpaceDN w:val="0"/>
        <w:jc w:val="both"/>
        <w:rPr>
          <w:rFonts w:ascii="Times New Roman" w:eastAsia="Times New Roman" w:hAnsi="Times New Roman" w:cs="Times New Roman"/>
          <w:b/>
          <w:color w:val="000000"/>
          <w:sz w:val="20"/>
          <w:szCs w:val="20"/>
        </w:rPr>
      </w:pPr>
      <w:r w:rsidRPr="009E59EB">
        <w:rPr>
          <w:rFonts w:ascii="Times New Roman" w:eastAsia="Times New Roman" w:hAnsi="Times New Roman" w:cs="Times New Roman"/>
          <w:b/>
          <w:color w:val="000000"/>
          <w:sz w:val="20"/>
          <w:szCs w:val="20"/>
        </w:rPr>
        <w:t>Иные финансовые вложения эмитента:</w:t>
      </w:r>
    </w:p>
    <w:p w:rsidR="00E21895" w:rsidRPr="00FD7D23" w:rsidRDefault="00E21895" w:rsidP="00FD7D23">
      <w:pPr>
        <w:pStyle w:val="a4"/>
        <w:numPr>
          <w:ilvl w:val="0"/>
          <w:numId w:val="7"/>
        </w:numPr>
        <w:autoSpaceDE w:val="0"/>
        <w:autoSpaceDN w:val="0"/>
        <w:spacing w:after="0" w:line="240" w:lineRule="auto"/>
        <w:ind w:left="0" w:firstLine="0"/>
        <w:jc w:val="both"/>
        <w:rPr>
          <w:rFonts w:ascii="Times New Roman" w:eastAsia="Times New Roman" w:hAnsi="Times New Roman" w:cs="Times New Roman"/>
          <w:color w:val="000000"/>
          <w:sz w:val="20"/>
          <w:szCs w:val="20"/>
        </w:rPr>
      </w:pPr>
      <w:r w:rsidRPr="00FD7D23">
        <w:rPr>
          <w:rFonts w:ascii="Times New Roman" w:eastAsia="Times New Roman" w:hAnsi="Times New Roman" w:cs="Times New Roman"/>
          <w:color w:val="000000"/>
          <w:sz w:val="20"/>
          <w:szCs w:val="20"/>
        </w:rPr>
        <w:t xml:space="preserve">Объект финансового вложения: гарантийный </w:t>
      </w:r>
      <w:proofErr w:type="gramStart"/>
      <w:r w:rsidRPr="00FD7D23">
        <w:rPr>
          <w:rFonts w:ascii="Times New Roman" w:eastAsia="Times New Roman" w:hAnsi="Times New Roman" w:cs="Times New Roman"/>
          <w:color w:val="000000"/>
          <w:sz w:val="20"/>
          <w:szCs w:val="20"/>
        </w:rPr>
        <w:t>безотзывной</w:t>
      </w:r>
      <w:proofErr w:type="gramEnd"/>
      <w:r w:rsidRPr="00FD7D23">
        <w:rPr>
          <w:rFonts w:ascii="Times New Roman" w:eastAsia="Times New Roman" w:hAnsi="Times New Roman" w:cs="Times New Roman"/>
          <w:color w:val="000000"/>
          <w:sz w:val="20"/>
          <w:szCs w:val="20"/>
        </w:rPr>
        <w:t xml:space="preserve"> депозит (вклад)</w:t>
      </w:r>
    </w:p>
    <w:p w:rsidR="00E21895" w:rsidRPr="00FD7D23" w:rsidRDefault="00E21895" w:rsidP="00FD7D23">
      <w:pPr>
        <w:autoSpaceDE w:val="0"/>
        <w:autoSpaceDN w:val="0"/>
        <w:jc w:val="both"/>
        <w:rPr>
          <w:rFonts w:ascii="Times New Roman" w:eastAsia="Times New Roman" w:hAnsi="Times New Roman" w:cs="Times New Roman"/>
          <w:color w:val="000000"/>
          <w:sz w:val="20"/>
          <w:szCs w:val="20"/>
        </w:rPr>
      </w:pPr>
      <w:r w:rsidRPr="00FD7D23">
        <w:rPr>
          <w:rFonts w:ascii="Times New Roman" w:eastAsia="Times New Roman" w:hAnsi="Times New Roman" w:cs="Times New Roman"/>
          <w:color w:val="000000"/>
          <w:sz w:val="20"/>
          <w:szCs w:val="20"/>
        </w:rPr>
        <w:t>Сведения об организации, в которой размещен депозитный вклад:</w:t>
      </w:r>
    </w:p>
    <w:p w:rsidR="00E21895" w:rsidRPr="00FD7D23" w:rsidRDefault="00E21895" w:rsidP="00FD7D23">
      <w:pPr>
        <w:rPr>
          <w:rFonts w:ascii="Times New Roman" w:eastAsia="Times New Roman" w:hAnsi="Times New Roman" w:cs="Times New Roman"/>
          <w:color w:val="000000"/>
          <w:sz w:val="20"/>
          <w:szCs w:val="20"/>
        </w:rPr>
      </w:pPr>
      <w:r w:rsidRPr="00FD7D23">
        <w:rPr>
          <w:rFonts w:ascii="Times New Roman" w:eastAsia="Times New Roman" w:hAnsi="Times New Roman" w:cs="Times New Roman"/>
          <w:color w:val="000000"/>
          <w:sz w:val="20"/>
          <w:szCs w:val="20"/>
        </w:rPr>
        <w:lastRenderedPageBreak/>
        <w:t>Полное фирменное наименование эмитента: Публичное  акционерное общество «Б</w:t>
      </w:r>
      <w:r w:rsidR="00EF18F2">
        <w:rPr>
          <w:rFonts w:ascii="Times New Roman" w:eastAsia="Times New Roman" w:hAnsi="Times New Roman" w:cs="Times New Roman"/>
          <w:color w:val="000000"/>
          <w:sz w:val="20"/>
          <w:szCs w:val="20"/>
        </w:rPr>
        <w:t>ест Эффортс Банк</w:t>
      </w:r>
      <w:r w:rsidRPr="00FD7D23">
        <w:rPr>
          <w:rFonts w:ascii="Times New Roman" w:eastAsia="Times New Roman" w:hAnsi="Times New Roman" w:cs="Times New Roman"/>
          <w:color w:val="000000"/>
          <w:sz w:val="20"/>
          <w:szCs w:val="20"/>
        </w:rPr>
        <w:t>»</w:t>
      </w:r>
    </w:p>
    <w:p w:rsidR="00E21895" w:rsidRPr="00FD7D23" w:rsidRDefault="00E21895" w:rsidP="00FD7D23">
      <w:pPr>
        <w:rPr>
          <w:rFonts w:ascii="Times New Roman" w:eastAsia="Times New Roman" w:hAnsi="Times New Roman" w:cs="Times New Roman"/>
          <w:color w:val="000000"/>
          <w:sz w:val="20"/>
          <w:szCs w:val="20"/>
        </w:rPr>
      </w:pPr>
      <w:r w:rsidRPr="00FD7D23">
        <w:rPr>
          <w:rFonts w:ascii="Times New Roman" w:eastAsia="Times New Roman" w:hAnsi="Times New Roman" w:cs="Times New Roman"/>
          <w:color w:val="000000"/>
          <w:sz w:val="20"/>
          <w:szCs w:val="20"/>
        </w:rPr>
        <w:t>Сокращенное фирменное наименовани</w:t>
      </w:r>
      <w:r w:rsidR="00EF18F2">
        <w:rPr>
          <w:rFonts w:ascii="Times New Roman" w:eastAsia="Times New Roman" w:hAnsi="Times New Roman" w:cs="Times New Roman"/>
          <w:color w:val="000000"/>
          <w:sz w:val="20"/>
          <w:szCs w:val="20"/>
        </w:rPr>
        <w:t>е эмитента:  ПАО «Бест Эффортс Банк»</w:t>
      </w:r>
    </w:p>
    <w:p w:rsidR="00E21895" w:rsidRPr="00FD7D23" w:rsidRDefault="00E21895" w:rsidP="00FD7D23">
      <w:pPr>
        <w:rPr>
          <w:rFonts w:ascii="Times New Roman" w:eastAsia="Times New Roman" w:hAnsi="Times New Roman" w:cs="Times New Roman"/>
          <w:color w:val="000000"/>
          <w:sz w:val="20"/>
          <w:szCs w:val="20"/>
        </w:rPr>
      </w:pPr>
      <w:r w:rsidRPr="00FD7D23">
        <w:rPr>
          <w:rFonts w:ascii="Times New Roman" w:eastAsia="Times New Roman" w:hAnsi="Times New Roman" w:cs="Times New Roman"/>
          <w:color w:val="000000"/>
          <w:sz w:val="20"/>
          <w:szCs w:val="20"/>
        </w:rPr>
        <w:t xml:space="preserve">Место нахождение эмитента:  127006, г. Москва, </w:t>
      </w:r>
      <w:proofErr w:type="spellStart"/>
      <w:r w:rsidRPr="00FD7D23">
        <w:rPr>
          <w:rFonts w:ascii="Times New Roman" w:eastAsia="Times New Roman" w:hAnsi="Times New Roman" w:cs="Times New Roman"/>
          <w:color w:val="000000"/>
          <w:sz w:val="20"/>
          <w:szCs w:val="20"/>
        </w:rPr>
        <w:t>ул</w:t>
      </w:r>
      <w:proofErr w:type="gramStart"/>
      <w:r w:rsidRPr="00FD7D23">
        <w:rPr>
          <w:rFonts w:ascii="Times New Roman" w:eastAsia="Times New Roman" w:hAnsi="Times New Roman" w:cs="Times New Roman"/>
          <w:color w:val="000000"/>
          <w:sz w:val="20"/>
          <w:szCs w:val="20"/>
        </w:rPr>
        <w:t>.Д</w:t>
      </w:r>
      <w:proofErr w:type="gramEnd"/>
      <w:r w:rsidRPr="00FD7D23">
        <w:rPr>
          <w:rFonts w:ascii="Times New Roman" w:eastAsia="Times New Roman" w:hAnsi="Times New Roman" w:cs="Times New Roman"/>
          <w:color w:val="000000"/>
          <w:sz w:val="20"/>
          <w:szCs w:val="20"/>
        </w:rPr>
        <w:t>олгоруковская</w:t>
      </w:r>
      <w:proofErr w:type="spellEnd"/>
      <w:r w:rsidRPr="00FD7D23">
        <w:rPr>
          <w:rFonts w:ascii="Times New Roman" w:eastAsia="Times New Roman" w:hAnsi="Times New Roman" w:cs="Times New Roman"/>
          <w:color w:val="000000"/>
          <w:sz w:val="20"/>
          <w:szCs w:val="20"/>
        </w:rPr>
        <w:t>, д.38, стр.1</w:t>
      </w:r>
    </w:p>
    <w:p w:rsidR="00E21895" w:rsidRPr="00FD7D23" w:rsidRDefault="00E21895" w:rsidP="00FD7D23">
      <w:pPr>
        <w:rPr>
          <w:rFonts w:ascii="Times New Roman" w:eastAsia="Times New Roman" w:hAnsi="Times New Roman" w:cs="Times New Roman"/>
          <w:color w:val="000000"/>
          <w:sz w:val="20"/>
          <w:szCs w:val="20"/>
        </w:rPr>
      </w:pPr>
      <w:r w:rsidRPr="00FD7D23">
        <w:rPr>
          <w:rFonts w:ascii="Times New Roman" w:eastAsia="Times New Roman" w:hAnsi="Times New Roman" w:cs="Times New Roman"/>
          <w:color w:val="000000"/>
          <w:sz w:val="20"/>
          <w:szCs w:val="20"/>
        </w:rPr>
        <w:t>ИНН  7831000034</w:t>
      </w:r>
    </w:p>
    <w:p w:rsidR="00E21895" w:rsidRPr="00FD7D23" w:rsidRDefault="00E21895" w:rsidP="00FD7D23">
      <w:pPr>
        <w:rPr>
          <w:rFonts w:ascii="Times New Roman" w:eastAsia="Times New Roman" w:hAnsi="Times New Roman" w:cs="Times New Roman"/>
          <w:color w:val="000000"/>
          <w:sz w:val="20"/>
          <w:szCs w:val="20"/>
        </w:rPr>
      </w:pPr>
      <w:r w:rsidRPr="00FD7D23">
        <w:rPr>
          <w:rFonts w:ascii="Times New Roman" w:eastAsia="Times New Roman" w:hAnsi="Times New Roman" w:cs="Times New Roman"/>
          <w:color w:val="000000"/>
          <w:sz w:val="20"/>
          <w:szCs w:val="20"/>
        </w:rPr>
        <w:t>ОГРН  1037700041323</w:t>
      </w:r>
    </w:p>
    <w:p w:rsidR="00E21895" w:rsidRPr="00FD7D23" w:rsidRDefault="00E21895" w:rsidP="00FD7D23">
      <w:pPr>
        <w:autoSpaceDE w:val="0"/>
        <w:autoSpaceDN w:val="0"/>
        <w:jc w:val="both"/>
        <w:rPr>
          <w:rFonts w:ascii="Times New Roman" w:eastAsia="Times New Roman" w:hAnsi="Times New Roman" w:cs="Times New Roman"/>
          <w:color w:val="000000"/>
          <w:sz w:val="20"/>
          <w:szCs w:val="20"/>
        </w:rPr>
      </w:pPr>
      <w:proofErr w:type="gramStart"/>
      <w:r w:rsidRPr="00FD7D23">
        <w:rPr>
          <w:rFonts w:ascii="Times New Roman" w:eastAsia="Times New Roman" w:hAnsi="Times New Roman" w:cs="Times New Roman"/>
          <w:color w:val="000000"/>
          <w:sz w:val="20"/>
          <w:szCs w:val="20"/>
        </w:rPr>
        <w:t>размер вложения в денежном выражении, а в случае если иное финансовое вложение связано с участием эмитента в уставном (складочном) капитале организации, - также размер вложения в процентах от уставного (складочного) капитала (паевого фонда) такой организации: размер вложения в денежном выражении - 27 500 тыс. руб. Иное финансовое вложение не связано с участием эмитента в уставном (складочном) капитале организации.</w:t>
      </w:r>
      <w:proofErr w:type="gramEnd"/>
    </w:p>
    <w:p w:rsidR="00E21895" w:rsidRPr="00FD7D23" w:rsidRDefault="00E21895" w:rsidP="00FD7D23">
      <w:pPr>
        <w:autoSpaceDE w:val="0"/>
        <w:autoSpaceDN w:val="0"/>
        <w:jc w:val="both"/>
        <w:rPr>
          <w:rFonts w:ascii="Times New Roman" w:eastAsia="Times New Roman" w:hAnsi="Times New Roman" w:cs="Times New Roman"/>
          <w:color w:val="000000"/>
          <w:sz w:val="20"/>
          <w:szCs w:val="20"/>
        </w:rPr>
      </w:pPr>
      <w:r w:rsidRPr="00FD7D23">
        <w:rPr>
          <w:rFonts w:ascii="Times New Roman" w:eastAsia="Times New Roman" w:hAnsi="Times New Roman" w:cs="Times New Roman"/>
          <w:color w:val="000000"/>
          <w:sz w:val="20"/>
          <w:szCs w:val="20"/>
        </w:rPr>
        <w:t xml:space="preserve">размер дохода от объекта финансового вложения или порядок его определения: за период с 26 июня 2014г. по 18 января 2015г. включительно-6,00 % </w:t>
      </w:r>
      <w:proofErr w:type="gramStart"/>
      <w:r w:rsidRPr="00FD7D23">
        <w:rPr>
          <w:rFonts w:ascii="Times New Roman" w:eastAsia="Times New Roman" w:hAnsi="Times New Roman" w:cs="Times New Roman"/>
          <w:color w:val="000000"/>
          <w:sz w:val="20"/>
          <w:szCs w:val="20"/>
        </w:rPr>
        <w:t>годовых</w:t>
      </w:r>
      <w:proofErr w:type="gramEnd"/>
      <w:r w:rsidRPr="00FD7D23">
        <w:rPr>
          <w:rFonts w:ascii="Times New Roman" w:eastAsia="Times New Roman" w:hAnsi="Times New Roman" w:cs="Times New Roman"/>
          <w:color w:val="000000"/>
          <w:sz w:val="20"/>
          <w:szCs w:val="20"/>
        </w:rPr>
        <w:t>, с 19 января 2015 - по ставке 10,00% годовых.</w:t>
      </w:r>
    </w:p>
    <w:p w:rsidR="00E21895" w:rsidRPr="00FD7D23" w:rsidRDefault="00E21895" w:rsidP="00FD7D23">
      <w:pPr>
        <w:autoSpaceDE w:val="0"/>
        <w:autoSpaceDN w:val="0"/>
        <w:jc w:val="both"/>
        <w:rPr>
          <w:rFonts w:ascii="Times New Roman" w:eastAsia="Times New Roman" w:hAnsi="Times New Roman" w:cs="Times New Roman"/>
          <w:color w:val="000000"/>
          <w:sz w:val="20"/>
          <w:szCs w:val="20"/>
        </w:rPr>
      </w:pPr>
      <w:r w:rsidRPr="00FD7D23">
        <w:rPr>
          <w:rFonts w:ascii="Times New Roman" w:eastAsia="Times New Roman" w:hAnsi="Times New Roman" w:cs="Times New Roman"/>
          <w:color w:val="000000"/>
          <w:sz w:val="20"/>
          <w:szCs w:val="20"/>
        </w:rPr>
        <w:t>срок выплаты дохода от объекта финансового вложения: 19 июня 2015 г.</w:t>
      </w:r>
    </w:p>
    <w:p w:rsidR="00E21895" w:rsidRPr="00FD7D23" w:rsidRDefault="00E21895" w:rsidP="00FD7D23">
      <w:pPr>
        <w:autoSpaceDE w:val="0"/>
        <w:autoSpaceDN w:val="0"/>
        <w:jc w:val="both"/>
        <w:rPr>
          <w:rFonts w:ascii="Times New Roman" w:eastAsia="Times New Roman" w:hAnsi="Times New Roman" w:cs="Times New Roman"/>
          <w:color w:val="000000"/>
          <w:sz w:val="20"/>
          <w:szCs w:val="20"/>
        </w:rPr>
      </w:pPr>
      <w:r w:rsidRPr="00FD7D23">
        <w:rPr>
          <w:rFonts w:ascii="Times New Roman" w:eastAsia="Times New Roman" w:hAnsi="Times New Roman" w:cs="Times New Roman"/>
          <w:color w:val="000000"/>
          <w:sz w:val="20"/>
          <w:szCs w:val="20"/>
        </w:rPr>
        <w:t>Величина потенциальных убытков, связанных с банкротством организации (предприятия), в которую были произведены инвестиции: эмитент может понести убытки в размере внесенного им вклада.</w:t>
      </w:r>
    </w:p>
    <w:p w:rsidR="00E21895" w:rsidRPr="00FD7D23" w:rsidRDefault="00E21895" w:rsidP="004A2E3A">
      <w:pPr>
        <w:pStyle w:val="Default"/>
        <w:jc w:val="both"/>
        <w:rPr>
          <w:sz w:val="20"/>
          <w:szCs w:val="20"/>
        </w:rPr>
      </w:pPr>
      <w:r w:rsidRPr="00FD7D23">
        <w:rPr>
          <w:sz w:val="20"/>
          <w:szCs w:val="20"/>
        </w:rPr>
        <w:t xml:space="preserve"> Информация о величине убытков (потенциальных убытков), связанных с приостановкой либо отзывом лицензий кредитных организаций, с принятием решения о реорганизации (ликвидации, о начале процедуры банкротства) кредитных организаций, с началом процедуры банкротства кредитных организаций, в которых у биржи размещены средства на депозитных или иных счетах:  Эмитентом средства на депозитных или иных счетах указанных кредитных организаций не размещались. </w:t>
      </w:r>
    </w:p>
    <w:p w:rsidR="00E21895" w:rsidRPr="00FD7D23" w:rsidRDefault="00E21895" w:rsidP="00FD7D23">
      <w:pPr>
        <w:pStyle w:val="Default"/>
        <w:rPr>
          <w:sz w:val="20"/>
          <w:szCs w:val="20"/>
        </w:rPr>
      </w:pPr>
    </w:p>
    <w:p w:rsidR="00E21895" w:rsidRPr="00FD7D23" w:rsidRDefault="00E21895" w:rsidP="004A2E3A">
      <w:pPr>
        <w:pStyle w:val="Default"/>
        <w:jc w:val="both"/>
        <w:rPr>
          <w:sz w:val="20"/>
          <w:szCs w:val="20"/>
        </w:rPr>
      </w:pPr>
      <w:r w:rsidRPr="00FD7D23">
        <w:rPr>
          <w:sz w:val="20"/>
          <w:szCs w:val="20"/>
        </w:rPr>
        <w:t xml:space="preserve">Стандарты (правила) бухгалтерской отчетности, в соответствии с которыми эмитент произвел расчеты, отраженные в настоящем пункте ежеквартального отчета: </w:t>
      </w:r>
    </w:p>
    <w:p w:rsidR="00E21895" w:rsidRPr="00FD7D23" w:rsidRDefault="00E21895" w:rsidP="004A2E3A">
      <w:pPr>
        <w:pStyle w:val="Default"/>
        <w:spacing w:after="52"/>
        <w:jc w:val="both"/>
        <w:rPr>
          <w:sz w:val="20"/>
          <w:szCs w:val="20"/>
        </w:rPr>
      </w:pPr>
      <w:r w:rsidRPr="00FD7D23">
        <w:rPr>
          <w:sz w:val="20"/>
          <w:szCs w:val="20"/>
        </w:rPr>
        <w:t xml:space="preserve"> ПБУ 4/99 </w:t>
      </w:r>
      <w:r w:rsidR="00EF18F2">
        <w:rPr>
          <w:sz w:val="20"/>
          <w:szCs w:val="20"/>
        </w:rPr>
        <w:t>«</w:t>
      </w:r>
      <w:r w:rsidRPr="00FD7D23">
        <w:rPr>
          <w:sz w:val="20"/>
          <w:szCs w:val="20"/>
        </w:rPr>
        <w:t>Бухгалтерская отчетность организации</w:t>
      </w:r>
      <w:r w:rsidR="00EF18F2">
        <w:rPr>
          <w:sz w:val="20"/>
          <w:szCs w:val="20"/>
        </w:rPr>
        <w:t>»</w:t>
      </w:r>
      <w:r w:rsidRPr="00FD7D23">
        <w:rPr>
          <w:sz w:val="20"/>
          <w:szCs w:val="20"/>
        </w:rPr>
        <w:t xml:space="preserve">, утвержденные приказом Минфина РФ от 06 июля 1999г. № 43н. </w:t>
      </w:r>
    </w:p>
    <w:p w:rsidR="00E21895" w:rsidRPr="00FD7D23" w:rsidRDefault="00E21895" w:rsidP="004A2E3A">
      <w:pPr>
        <w:pStyle w:val="Default"/>
        <w:jc w:val="both"/>
        <w:rPr>
          <w:sz w:val="20"/>
          <w:szCs w:val="20"/>
        </w:rPr>
      </w:pPr>
      <w:r w:rsidRPr="00FD7D23">
        <w:rPr>
          <w:sz w:val="20"/>
          <w:szCs w:val="20"/>
        </w:rPr>
        <w:t xml:space="preserve"> ПБУ 19/02 </w:t>
      </w:r>
      <w:r w:rsidR="00EF18F2">
        <w:rPr>
          <w:sz w:val="20"/>
          <w:szCs w:val="20"/>
        </w:rPr>
        <w:t>«</w:t>
      </w:r>
      <w:r w:rsidRPr="00FD7D23">
        <w:rPr>
          <w:sz w:val="20"/>
          <w:szCs w:val="20"/>
        </w:rPr>
        <w:t>Учет финансовых вложений</w:t>
      </w:r>
      <w:r w:rsidR="00EF18F2">
        <w:rPr>
          <w:sz w:val="20"/>
          <w:szCs w:val="20"/>
        </w:rPr>
        <w:t>»</w:t>
      </w:r>
      <w:r w:rsidRPr="00FD7D23">
        <w:rPr>
          <w:sz w:val="20"/>
          <w:szCs w:val="20"/>
        </w:rPr>
        <w:t xml:space="preserve">, утвержденные приказом Минфина РФ от 10 декабря 2002г. № 126н. </w:t>
      </w:r>
    </w:p>
    <w:p w:rsidR="00E21895" w:rsidRPr="00FD7D23" w:rsidRDefault="00E21895" w:rsidP="004A2E3A">
      <w:pPr>
        <w:autoSpaceDE w:val="0"/>
        <w:autoSpaceDN w:val="0"/>
        <w:adjustRightInd w:val="0"/>
        <w:spacing w:after="0" w:line="240" w:lineRule="auto"/>
        <w:jc w:val="both"/>
        <w:outlineLvl w:val="2"/>
        <w:rPr>
          <w:rFonts w:ascii="Times New Roman" w:eastAsia="Times New Roman" w:hAnsi="Times New Roman" w:cs="Times New Roman"/>
          <w:color w:val="000000"/>
          <w:sz w:val="20"/>
          <w:szCs w:val="20"/>
        </w:rPr>
      </w:pPr>
    </w:p>
    <w:p w:rsidR="00E654B9" w:rsidRPr="00D83554" w:rsidRDefault="00E654B9" w:rsidP="004A2E3A">
      <w:pPr>
        <w:autoSpaceDE w:val="0"/>
        <w:autoSpaceDN w:val="0"/>
        <w:adjustRightInd w:val="0"/>
        <w:spacing w:after="0" w:line="240" w:lineRule="auto"/>
        <w:ind w:firstLine="540"/>
        <w:jc w:val="both"/>
        <w:rPr>
          <w:rFonts w:ascii="Times New Roman" w:hAnsi="Times New Roman" w:cs="Times New Roman"/>
          <w:sz w:val="20"/>
          <w:szCs w:val="20"/>
        </w:rPr>
      </w:pPr>
      <w:r w:rsidRPr="00D83554">
        <w:rPr>
          <w:rFonts w:ascii="Times New Roman" w:hAnsi="Times New Roman" w:cs="Times New Roman"/>
          <w:sz w:val="20"/>
          <w:szCs w:val="20"/>
        </w:rPr>
        <w:t xml:space="preserve"> </w:t>
      </w:r>
    </w:p>
    <w:p w:rsidR="00E654B9" w:rsidRPr="00BE0C19" w:rsidRDefault="00E654B9" w:rsidP="00B4405D">
      <w:pPr>
        <w:autoSpaceDE w:val="0"/>
        <w:autoSpaceDN w:val="0"/>
        <w:adjustRightInd w:val="0"/>
        <w:spacing w:after="0" w:line="240" w:lineRule="auto"/>
        <w:jc w:val="both"/>
        <w:outlineLvl w:val="2"/>
        <w:rPr>
          <w:rFonts w:ascii="Times New Roman" w:hAnsi="Times New Roman" w:cs="Times New Roman"/>
          <w:b/>
          <w:sz w:val="20"/>
          <w:szCs w:val="20"/>
        </w:rPr>
      </w:pPr>
      <w:r w:rsidRPr="00BE0C19">
        <w:rPr>
          <w:rFonts w:ascii="Times New Roman" w:hAnsi="Times New Roman" w:cs="Times New Roman"/>
          <w:b/>
          <w:sz w:val="20"/>
          <w:szCs w:val="20"/>
        </w:rPr>
        <w:t>4.4. Нематериальные активы эмитента</w:t>
      </w:r>
    </w:p>
    <w:p w:rsidR="004608F5" w:rsidRPr="004608F5" w:rsidRDefault="004608F5" w:rsidP="00B4405D">
      <w:pPr>
        <w:autoSpaceDE w:val="0"/>
        <w:autoSpaceDN w:val="0"/>
        <w:adjustRightInd w:val="0"/>
        <w:spacing w:after="0" w:line="240" w:lineRule="auto"/>
        <w:jc w:val="both"/>
        <w:outlineLvl w:val="2"/>
        <w:rPr>
          <w:rFonts w:ascii="Times New Roman" w:hAnsi="Times New Roman" w:cs="Times New Roman"/>
          <w:color w:val="FF0000"/>
          <w:sz w:val="20"/>
          <w:szCs w:val="20"/>
        </w:rPr>
      </w:pPr>
    </w:p>
    <w:p w:rsidR="00674887" w:rsidRPr="00BE0C19" w:rsidRDefault="00674887" w:rsidP="00452F81">
      <w:pPr>
        <w:autoSpaceDE w:val="0"/>
        <w:autoSpaceDN w:val="0"/>
        <w:ind w:firstLine="284"/>
        <w:jc w:val="both"/>
        <w:rPr>
          <w:rFonts w:ascii="Times New Roman" w:hAnsi="Times New Roman" w:cs="Times New Roman"/>
          <w:sz w:val="20"/>
          <w:szCs w:val="20"/>
          <w:lang w:eastAsia="ru-RU"/>
        </w:rPr>
      </w:pPr>
      <w:r w:rsidRPr="00BE0C19">
        <w:rPr>
          <w:rFonts w:ascii="Times New Roman" w:hAnsi="Times New Roman" w:cs="Times New Roman"/>
          <w:sz w:val="20"/>
          <w:szCs w:val="20"/>
          <w:lang w:eastAsia="ru-RU"/>
        </w:rPr>
        <w:t>По состоянию на 31 декабря 2014 г. по российским стандартам бухгалтерского учета числятся следующие нематериальные активы, отраженные в бухгалтерской отчетности ОАО «Санкт-Петербургская биржа» за соответствующий период: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600"/>
        <w:gridCol w:w="2031"/>
        <w:gridCol w:w="3932"/>
      </w:tblGrid>
      <w:tr w:rsidR="00452F81" w:rsidRPr="00452F81" w:rsidTr="00452F81">
        <w:tc>
          <w:tcPr>
            <w:tcW w:w="468"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sz w:val="20"/>
                <w:szCs w:val="20"/>
                <w:lang w:eastAsia="ru-RU"/>
              </w:rPr>
            </w:pPr>
            <w:r w:rsidRPr="00452F81">
              <w:rPr>
                <w:rFonts w:ascii="Times New Roman" w:hAnsi="Times New Roman" w:cs="Times New Roman"/>
                <w:b/>
                <w:sz w:val="20"/>
                <w:szCs w:val="20"/>
                <w:lang w:eastAsia="ru-RU"/>
              </w:rPr>
              <w:t>№</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sz w:val="20"/>
                <w:szCs w:val="20"/>
                <w:lang w:eastAsia="ru-RU"/>
              </w:rPr>
            </w:pPr>
            <w:r w:rsidRPr="00452F81">
              <w:rPr>
                <w:rFonts w:ascii="Times New Roman" w:hAnsi="Times New Roman" w:cs="Times New Roman"/>
                <w:b/>
                <w:sz w:val="20"/>
                <w:szCs w:val="20"/>
                <w:lang w:eastAsia="ru-RU"/>
              </w:rPr>
              <w:t>Наименование группы нематериальных активов</w:t>
            </w:r>
          </w:p>
          <w:p w:rsidR="00452F81" w:rsidRPr="00452F81" w:rsidRDefault="00452F81" w:rsidP="000C14C1">
            <w:pPr>
              <w:jc w:val="center"/>
              <w:rPr>
                <w:rFonts w:ascii="Times New Roman" w:hAnsi="Times New Roman" w:cs="Times New Roman"/>
                <w:b/>
                <w:sz w:val="20"/>
                <w:szCs w:val="20"/>
                <w:lang w:eastAsia="ru-RU"/>
              </w:rPr>
            </w:pP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sz w:val="20"/>
                <w:szCs w:val="20"/>
                <w:lang w:eastAsia="ru-RU"/>
              </w:rPr>
            </w:pPr>
            <w:r w:rsidRPr="00452F81">
              <w:rPr>
                <w:rFonts w:ascii="Times New Roman" w:hAnsi="Times New Roman" w:cs="Times New Roman"/>
                <w:b/>
                <w:sz w:val="20"/>
                <w:szCs w:val="20"/>
                <w:lang w:eastAsia="ru-RU"/>
              </w:rPr>
              <w:t>Полная стоимость</w:t>
            </w:r>
          </w:p>
          <w:p w:rsidR="00452F81" w:rsidRPr="00452F81" w:rsidRDefault="00452F81" w:rsidP="000C14C1">
            <w:pPr>
              <w:jc w:val="center"/>
              <w:rPr>
                <w:rFonts w:ascii="Times New Roman" w:hAnsi="Times New Roman" w:cs="Times New Roman"/>
                <w:b/>
                <w:sz w:val="20"/>
                <w:szCs w:val="20"/>
                <w:lang w:eastAsia="ru-RU"/>
              </w:rPr>
            </w:pPr>
            <w:r w:rsidRPr="00452F81">
              <w:rPr>
                <w:rFonts w:ascii="Times New Roman" w:hAnsi="Times New Roman" w:cs="Times New Roman"/>
                <w:b/>
                <w:sz w:val="20"/>
                <w:szCs w:val="20"/>
                <w:lang w:eastAsia="ru-RU"/>
              </w:rPr>
              <w:t>(тыс. руб.)</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sz w:val="20"/>
                <w:szCs w:val="20"/>
                <w:lang w:eastAsia="ru-RU"/>
              </w:rPr>
            </w:pPr>
            <w:r w:rsidRPr="00452F81">
              <w:rPr>
                <w:rFonts w:ascii="Times New Roman" w:hAnsi="Times New Roman" w:cs="Times New Roman"/>
                <w:b/>
                <w:sz w:val="20"/>
                <w:szCs w:val="20"/>
                <w:lang w:eastAsia="ru-RU"/>
              </w:rPr>
              <w:t>Величина начисленной амортизации (тыс</w:t>
            </w:r>
            <w:proofErr w:type="gramStart"/>
            <w:r w:rsidRPr="00452F81">
              <w:rPr>
                <w:rFonts w:ascii="Times New Roman" w:hAnsi="Times New Roman" w:cs="Times New Roman"/>
                <w:b/>
                <w:sz w:val="20"/>
                <w:szCs w:val="20"/>
                <w:lang w:eastAsia="ru-RU"/>
              </w:rPr>
              <w:t>.р</w:t>
            </w:r>
            <w:proofErr w:type="gramEnd"/>
            <w:r w:rsidRPr="00452F81">
              <w:rPr>
                <w:rFonts w:ascii="Times New Roman" w:hAnsi="Times New Roman" w:cs="Times New Roman"/>
                <w:b/>
                <w:sz w:val="20"/>
                <w:szCs w:val="20"/>
                <w:lang w:eastAsia="ru-RU"/>
              </w:rPr>
              <w:t>уб.)</w:t>
            </w:r>
          </w:p>
        </w:tc>
      </w:tr>
      <w:tr w:rsidR="00452F81" w:rsidRPr="00452F81" w:rsidTr="00452F81">
        <w:tc>
          <w:tcPr>
            <w:tcW w:w="468"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1.</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Система мониторинга по маржинальным сделкам</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1877</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 xml:space="preserve"> 1 616,7     </w:t>
            </w:r>
          </w:p>
        </w:tc>
      </w:tr>
      <w:tr w:rsidR="00452F81" w:rsidRPr="00452F81" w:rsidTr="00452F81">
        <w:tc>
          <w:tcPr>
            <w:tcW w:w="468"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2.</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 xml:space="preserve">Сайт  </w:t>
            </w:r>
            <w:hyperlink r:id="rId17" w:history="1">
              <w:r w:rsidRPr="00452F81">
                <w:rPr>
                  <w:rFonts w:ascii="Times New Roman" w:hAnsi="Times New Roman" w:cs="Times New Roman"/>
                  <w:color w:val="0000FF"/>
                  <w:sz w:val="20"/>
                  <w:szCs w:val="20"/>
                  <w:u w:val="single"/>
                  <w:lang w:eastAsia="ru-RU"/>
                </w:rPr>
                <w:t>www.spbexchange.ru</w:t>
              </w:r>
            </w:hyperlink>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239</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 xml:space="preserve"> 37,8   </w:t>
            </w:r>
          </w:p>
        </w:tc>
      </w:tr>
      <w:tr w:rsidR="00452F81" w:rsidRPr="00452F81" w:rsidTr="00452F81">
        <w:tc>
          <w:tcPr>
            <w:tcW w:w="468"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3.</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Программа для ЭВМ  «Файловый шлюз репозитария»</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150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 xml:space="preserve"> 32,5 </w:t>
            </w:r>
          </w:p>
        </w:tc>
      </w:tr>
      <w:tr w:rsidR="00452F81" w:rsidRPr="00452F81" w:rsidTr="00452F81">
        <w:tc>
          <w:tcPr>
            <w:tcW w:w="468"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4.</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Программа для ЭВМ «Графический интерфейс пользователя «FLEX»</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150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 xml:space="preserve"> 32,5</w:t>
            </w:r>
          </w:p>
        </w:tc>
      </w:tr>
      <w:tr w:rsidR="00452F81" w:rsidRPr="00452F81" w:rsidTr="00452F81">
        <w:tc>
          <w:tcPr>
            <w:tcW w:w="468"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5.</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Программа для ЭВМ «Файловый шлюз ставок риска»</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70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Del="00361C33"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 xml:space="preserve"> 10,5  </w:t>
            </w:r>
          </w:p>
        </w:tc>
      </w:tr>
      <w:tr w:rsidR="00452F81" w:rsidRPr="00452F81" w:rsidTr="00452F81">
        <w:tc>
          <w:tcPr>
            <w:tcW w:w="468"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lastRenderedPageBreak/>
              <w:t>6.</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Единая точка входа</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600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Del="0091573D"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3,3</w:t>
            </w:r>
          </w:p>
        </w:tc>
      </w:tr>
      <w:tr w:rsidR="00452F81" w:rsidRPr="00452F81" w:rsidTr="00452F81">
        <w:tc>
          <w:tcPr>
            <w:tcW w:w="468"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7.</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Система «МОНИТОР»</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20 020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Del="0091573D"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222,4</w:t>
            </w:r>
          </w:p>
        </w:tc>
      </w:tr>
      <w:tr w:rsidR="00452F81" w:rsidRPr="00452F81" w:rsidTr="00452F81">
        <w:tc>
          <w:tcPr>
            <w:tcW w:w="468"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8.</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Система электронного документооборота</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600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Del="0091573D"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3,3</w:t>
            </w:r>
          </w:p>
        </w:tc>
      </w:tr>
      <w:tr w:rsidR="00452F81" w:rsidRPr="00452F81" w:rsidTr="00452F81">
        <w:tc>
          <w:tcPr>
            <w:tcW w:w="468"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9</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Файловый шлюз системы ЭДО</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300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1,7</w:t>
            </w:r>
          </w:p>
        </w:tc>
      </w:tr>
      <w:tr w:rsidR="00452F81" w:rsidRPr="00452F81" w:rsidTr="00452F81">
        <w:tc>
          <w:tcPr>
            <w:tcW w:w="468"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10</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Программа для ЭВМ «Программный комплекс шлюза доступа к системе торговли ценными бумагами»</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20 137</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p>
        </w:tc>
      </w:tr>
      <w:tr w:rsidR="00452F81" w:rsidRPr="00452F81" w:rsidTr="00452F81">
        <w:tc>
          <w:tcPr>
            <w:tcW w:w="4068" w:type="dxa"/>
            <w:gridSpan w:val="2"/>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rPr>
                <w:rFonts w:ascii="Times New Roman" w:hAnsi="Times New Roman" w:cs="Times New Roman"/>
                <w:sz w:val="20"/>
                <w:szCs w:val="20"/>
                <w:lang w:eastAsia="ru-RU"/>
              </w:rPr>
            </w:pPr>
            <w:r w:rsidRPr="00452F81">
              <w:rPr>
                <w:rFonts w:ascii="Times New Roman" w:hAnsi="Times New Roman" w:cs="Times New Roman"/>
                <w:sz w:val="20"/>
                <w:szCs w:val="20"/>
                <w:lang w:eastAsia="ru-RU"/>
              </w:rPr>
              <w:t>Итого:</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 xml:space="preserve">44 143 </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452F81" w:rsidRPr="00452F81" w:rsidRDefault="00452F81" w:rsidP="000C14C1">
            <w:pPr>
              <w:jc w:val="center"/>
              <w:rPr>
                <w:rFonts w:ascii="Times New Roman" w:hAnsi="Times New Roman" w:cs="Times New Roman"/>
                <w:b/>
                <w:i/>
                <w:sz w:val="20"/>
                <w:szCs w:val="20"/>
                <w:lang w:eastAsia="ru-RU"/>
              </w:rPr>
            </w:pPr>
            <w:r w:rsidRPr="00452F81">
              <w:rPr>
                <w:rFonts w:ascii="Times New Roman" w:hAnsi="Times New Roman" w:cs="Times New Roman"/>
                <w:b/>
                <w:i/>
                <w:sz w:val="20"/>
                <w:szCs w:val="20"/>
                <w:lang w:eastAsia="ru-RU"/>
              </w:rPr>
              <w:t xml:space="preserve">1 960,7   </w:t>
            </w:r>
          </w:p>
        </w:tc>
      </w:tr>
    </w:tbl>
    <w:p w:rsidR="00452F81" w:rsidRDefault="00452F81" w:rsidP="00E654B9">
      <w:pPr>
        <w:autoSpaceDE w:val="0"/>
        <w:autoSpaceDN w:val="0"/>
        <w:adjustRightInd w:val="0"/>
        <w:spacing w:after="0" w:line="240" w:lineRule="auto"/>
        <w:jc w:val="both"/>
        <w:rPr>
          <w:rFonts w:ascii="Times New Roman" w:hAnsi="Times New Roman" w:cs="Times New Roman"/>
          <w:sz w:val="20"/>
          <w:szCs w:val="20"/>
        </w:rPr>
      </w:pPr>
    </w:p>
    <w:p w:rsidR="00223377" w:rsidRPr="00BE0C19" w:rsidRDefault="00223377" w:rsidP="00223377">
      <w:pPr>
        <w:autoSpaceDE w:val="0"/>
        <w:autoSpaceDN w:val="0"/>
        <w:jc w:val="both"/>
        <w:rPr>
          <w:rFonts w:ascii="Times New Roman" w:hAnsi="Times New Roman" w:cs="Times New Roman"/>
          <w:sz w:val="20"/>
          <w:szCs w:val="20"/>
          <w:lang w:eastAsia="ru-RU"/>
        </w:rPr>
      </w:pPr>
      <w:r w:rsidRPr="00BE0C19">
        <w:rPr>
          <w:rFonts w:ascii="Times New Roman" w:hAnsi="Times New Roman" w:cs="Times New Roman"/>
          <w:sz w:val="20"/>
          <w:szCs w:val="20"/>
          <w:lang w:eastAsia="ru-RU"/>
        </w:rPr>
        <w:t>По состоянию на 31 марта 2015 г. по российским стандартам бухгалтерского учета числятся следующие нематериальные активы, отраженные в бухгалтерской отчетности ОАО «Санкт-Петербургская биржа» за соответствующий период: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600"/>
        <w:gridCol w:w="2031"/>
        <w:gridCol w:w="3932"/>
      </w:tblGrid>
      <w:tr w:rsidR="009F4F37" w:rsidRPr="009F4F37" w:rsidTr="009F4F37">
        <w:tc>
          <w:tcPr>
            <w:tcW w:w="468"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b/>
                <w:sz w:val="20"/>
                <w:szCs w:val="20"/>
                <w:lang w:eastAsia="ru-RU"/>
              </w:rPr>
            </w:pPr>
            <w:r w:rsidRPr="009F4F37">
              <w:rPr>
                <w:rFonts w:ascii="Times New Roman" w:hAnsi="Times New Roman" w:cs="Times New Roman"/>
                <w:b/>
                <w:sz w:val="20"/>
                <w:szCs w:val="20"/>
                <w:lang w:eastAsia="ru-RU"/>
              </w:rPr>
              <w:t>№</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b/>
                <w:sz w:val="20"/>
                <w:szCs w:val="20"/>
                <w:lang w:eastAsia="ru-RU"/>
              </w:rPr>
            </w:pPr>
            <w:r w:rsidRPr="009F4F37">
              <w:rPr>
                <w:rFonts w:ascii="Times New Roman" w:hAnsi="Times New Roman" w:cs="Times New Roman"/>
                <w:b/>
                <w:sz w:val="20"/>
                <w:szCs w:val="20"/>
                <w:lang w:eastAsia="ru-RU"/>
              </w:rPr>
              <w:t>Наименование группы нематериальных активов</w:t>
            </w:r>
          </w:p>
          <w:p w:rsidR="009F4F37" w:rsidRPr="009F4F37" w:rsidRDefault="009F4F37" w:rsidP="000C14C1">
            <w:pPr>
              <w:jc w:val="center"/>
              <w:rPr>
                <w:rFonts w:ascii="Times New Roman" w:hAnsi="Times New Roman" w:cs="Times New Roman"/>
                <w:b/>
                <w:sz w:val="20"/>
                <w:szCs w:val="20"/>
                <w:lang w:eastAsia="ru-RU"/>
              </w:rPr>
            </w:pP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b/>
                <w:sz w:val="20"/>
                <w:szCs w:val="20"/>
                <w:lang w:eastAsia="ru-RU"/>
              </w:rPr>
            </w:pPr>
            <w:r w:rsidRPr="009F4F37">
              <w:rPr>
                <w:rFonts w:ascii="Times New Roman" w:hAnsi="Times New Roman" w:cs="Times New Roman"/>
                <w:b/>
                <w:sz w:val="20"/>
                <w:szCs w:val="20"/>
                <w:lang w:eastAsia="ru-RU"/>
              </w:rPr>
              <w:t>Полная стоимость</w:t>
            </w:r>
          </w:p>
          <w:p w:rsidR="009F4F37" w:rsidRPr="009F4F37" w:rsidRDefault="009F4F37" w:rsidP="000C14C1">
            <w:pPr>
              <w:jc w:val="center"/>
              <w:rPr>
                <w:rFonts w:ascii="Times New Roman" w:hAnsi="Times New Roman" w:cs="Times New Roman"/>
                <w:b/>
                <w:sz w:val="20"/>
                <w:szCs w:val="20"/>
                <w:lang w:eastAsia="ru-RU"/>
              </w:rPr>
            </w:pPr>
            <w:r w:rsidRPr="009F4F37">
              <w:rPr>
                <w:rFonts w:ascii="Times New Roman" w:hAnsi="Times New Roman" w:cs="Times New Roman"/>
                <w:b/>
                <w:sz w:val="20"/>
                <w:szCs w:val="20"/>
                <w:lang w:eastAsia="ru-RU"/>
              </w:rPr>
              <w:t>(тыс. руб.)</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b/>
                <w:sz w:val="20"/>
                <w:szCs w:val="20"/>
                <w:lang w:eastAsia="ru-RU"/>
              </w:rPr>
            </w:pPr>
            <w:r w:rsidRPr="009F4F37">
              <w:rPr>
                <w:rFonts w:ascii="Times New Roman" w:hAnsi="Times New Roman" w:cs="Times New Roman"/>
                <w:b/>
                <w:sz w:val="20"/>
                <w:szCs w:val="20"/>
                <w:lang w:eastAsia="ru-RU"/>
              </w:rPr>
              <w:t>Величина начисленной амортизации (тыс</w:t>
            </w:r>
            <w:proofErr w:type="gramStart"/>
            <w:r w:rsidRPr="009F4F37">
              <w:rPr>
                <w:rFonts w:ascii="Times New Roman" w:hAnsi="Times New Roman" w:cs="Times New Roman"/>
                <w:b/>
                <w:sz w:val="20"/>
                <w:szCs w:val="20"/>
                <w:lang w:eastAsia="ru-RU"/>
              </w:rPr>
              <w:t>.р</w:t>
            </w:r>
            <w:proofErr w:type="gramEnd"/>
            <w:r w:rsidRPr="009F4F37">
              <w:rPr>
                <w:rFonts w:ascii="Times New Roman" w:hAnsi="Times New Roman" w:cs="Times New Roman"/>
                <w:b/>
                <w:sz w:val="20"/>
                <w:szCs w:val="20"/>
                <w:lang w:eastAsia="ru-RU"/>
              </w:rPr>
              <w:t>уб.)</w:t>
            </w:r>
          </w:p>
        </w:tc>
      </w:tr>
      <w:tr w:rsidR="009F4F37" w:rsidRPr="009F4F37" w:rsidTr="009F4F37">
        <w:tc>
          <w:tcPr>
            <w:tcW w:w="468"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1.</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Система мониторинга по маржинальным сделкам</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1877</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 xml:space="preserve"> 1 773,1     </w:t>
            </w:r>
          </w:p>
        </w:tc>
      </w:tr>
      <w:tr w:rsidR="009F4F37" w:rsidRPr="009F4F37" w:rsidTr="009F4F37">
        <w:tc>
          <w:tcPr>
            <w:tcW w:w="468"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2.</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 xml:space="preserve">Сайт  </w:t>
            </w:r>
            <w:hyperlink r:id="rId18" w:history="1">
              <w:r w:rsidRPr="009F4F37">
                <w:rPr>
                  <w:rFonts w:ascii="Times New Roman" w:hAnsi="Times New Roman" w:cs="Times New Roman"/>
                  <w:color w:val="0000FF"/>
                  <w:sz w:val="20"/>
                  <w:szCs w:val="20"/>
                  <w:u w:val="single"/>
                  <w:lang w:eastAsia="ru-RU"/>
                </w:rPr>
                <w:t>www.spbexchange.ru</w:t>
              </w:r>
            </w:hyperlink>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239</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 xml:space="preserve">43,8   </w:t>
            </w:r>
          </w:p>
        </w:tc>
      </w:tr>
      <w:tr w:rsidR="009F4F37" w:rsidRPr="009F4F37" w:rsidTr="009F4F37">
        <w:tc>
          <w:tcPr>
            <w:tcW w:w="468"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3.</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Программа для ЭВМ  «Файловый шлюз репозитария»</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150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 xml:space="preserve">40,0 </w:t>
            </w:r>
          </w:p>
        </w:tc>
      </w:tr>
      <w:tr w:rsidR="009F4F37" w:rsidRPr="009F4F37" w:rsidTr="009F4F37">
        <w:tc>
          <w:tcPr>
            <w:tcW w:w="468"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4.</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Программа для ЭВМ «Графический интерфейс пользователя «FLEX»</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150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40,0</w:t>
            </w:r>
          </w:p>
        </w:tc>
      </w:tr>
      <w:tr w:rsidR="009F4F37" w:rsidRPr="009F4F37" w:rsidTr="009F4F37">
        <w:tc>
          <w:tcPr>
            <w:tcW w:w="468"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5.</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Программа для ЭВМ «Файловый шлюз ставок риска»</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70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Del="00361C33"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 xml:space="preserve">14,0  </w:t>
            </w:r>
          </w:p>
        </w:tc>
      </w:tr>
      <w:tr w:rsidR="009F4F37" w:rsidRPr="009F4F37" w:rsidTr="009F4F37">
        <w:tc>
          <w:tcPr>
            <w:tcW w:w="468"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6.</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Единая точка входа</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600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Del="0091573D"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13,3</w:t>
            </w:r>
          </w:p>
        </w:tc>
      </w:tr>
      <w:tr w:rsidR="009F4F37" w:rsidRPr="009F4F37" w:rsidTr="009F4F37">
        <w:tc>
          <w:tcPr>
            <w:tcW w:w="468"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7.</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Система «МОНИТОР»</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20 020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Del="0091573D"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556,1</w:t>
            </w:r>
          </w:p>
        </w:tc>
      </w:tr>
      <w:tr w:rsidR="009F4F37" w:rsidRPr="009F4F37" w:rsidTr="009F4F37">
        <w:tc>
          <w:tcPr>
            <w:tcW w:w="468"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8.</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Система электронного документооборота</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600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Del="0091573D"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13,3</w:t>
            </w:r>
          </w:p>
        </w:tc>
      </w:tr>
      <w:tr w:rsidR="009F4F37" w:rsidRPr="009F4F37" w:rsidTr="009F4F37">
        <w:tc>
          <w:tcPr>
            <w:tcW w:w="468"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9</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Файловый шлюз системы ЭДО</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300</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6,7</w:t>
            </w:r>
          </w:p>
        </w:tc>
      </w:tr>
      <w:tr w:rsidR="009F4F37" w:rsidRPr="009F4F37" w:rsidTr="009F4F37">
        <w:tc>
          <w:tcPr>
            <w:tcW w:w="468"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10</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Программа для ЭВМ «Программный комплекс шлюза доступа к системе торговли ценными бумагами»</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20 137</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335,6</w:t>
            </w:r>
          </w:p>
        </w:tc>
      </w:tr>
      <w:tr w:rsidR="009F4F37" w:rsidRPr="009F4F37" w:rsidTr="009F4F37">
        <w:tc>
          <w:tcPr>
            <w:tcW w:w="4068" w:type="dxa"/>
            <w:gridSpan w:val="2"/>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rPr>
                <w:rFonts w:ascii="Times New Roman" w:hAnsi="Times New Roman" w:cs="Times New Roman"/>
                <w:sz w:val="20"/>
                <w:szCs w:val="20"/>
                <w:lang w:eastAsia="ru-RU"/>
              </w:rPr>
            </w:pPr>
            <w:r w:rsidRPr="009F4F37">
              <w:rPr>
                <w:rFonts w:ascii="Times New Roman" w:hAnsi="Times New Roman" w:cs="Times New Roman"/>
                <w:sz w:val="20"/>
                <w:szCs w:val="20"/>
                <w:lang w:eastAsia="ru-RU"/>
              </w:rPr>
              <w:t>Итого:</w:t>
            </w:r>
          </w:p>
        </w:tc>
        <w:tc>
          <w:tcPr>
            <w:tcW w:w="2031"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 xml:space="preserve">44 143 </w:t>
            </w:r>
          </w:p>
        </w:tc>
        <w:tc>
          <w:tcPr>
            <w:tcW w:w="3932" w:type="dxa"/>
            <w:tcBorders>
              <w:top w:val="single" w:sz="4" w:space="0" w:color="auto"/>
              <w:left w:val="single" w:sz="4" w:space="0" w:color="auto"/>
              <w:bottom w:val="single" w:sz="4" w:space="0" w:color="auto"/>
              <w:right w:val="single" w:sz="4" w:space="0" w:color="auto"/>
            </w:tcBorders>
            <w:shd w:val="clear" w:color="auto" w:fill="auto"/>
          </w:tcPr>
          <w:p w:rsidR="009F4F37" w:rsidRPr="009F4F37" w:rsidRDefault="009F4F37" w:rsidP="000C14C1">
            <w:pPr>
              <w:jc w:val="center"/>
              <w:rPr>
                <w:rFonts w:ascii="Times New Roman" w:hAnsi="Times New Roman" w:cs="Times New Roman"/>
                <w:sz w:val="20"/>
                <w:szCs w:val="20"/>
                <w:lang w:eastAsia="ru-RU"/>
              </w:rPr>
            </w:pPr>
            <w:r w:rsidRPr="009F4F37">
              <w:rPr>
                <w:rFonts w:ascii="Times New Roman" w:hAnsi="Times New Roman" w:cs="Times New Roman"/>
                <w:sz w:val="20"/>
                <w:szCs w:val="20"/>
                <w:lang w:eastAsia="ru-RU"/>
              </w:rPr>
              <w:t xml:space="preserve">2 835,9   </w:t>
            </w:r>
          </w:p>
        </w:tc>
      </w:tr>
    </w:tbl>
    <w:p w:rsidR="00452F81" w:rsidRPr="00D83554" w:rsidRDefault="00452F81" w:rsidP="00E654B9">
      <w:pPr>
        <w:autoSpaceDE w:val="0"/>
        <w:autoSpaceDN w:val="0"/>
        <w:adjustRightInd w:val="0"/>
        <w:spacing w:after="0" w:line="240" w:lineRule="auto"/>
        <w:jc w:val="both"/>
        <w:rPr>
          <w:rFonts w:ascii="Times New Roman" w:hAnsi="Times New Roman" w:cs="Times New Roman"/>
          <w:sz w:val="20"/>
          <w:szCs w:val="20"/>
        </w:rPr>
      </w:pPr>
    </w:p>
    <w:p w:rsidR="009F4F37" w:rsidRPr="00BE0C19" w:rsidRDefault="009F4F37" w:rsidP="009F4F37">
      <w:pPr>
        <w:autoSpaceDE w:val="0"/>
        <w:autoSpaceDN w:val="0"/>
        <w:ind w:firstLine="284"/>
        <w:jc w:val="both"/>
        <w:rPr>
          <w:rFonts w:ascii="Times New Roman" w:hAnsi="Times New Roman" w:cs="Times New Roman"/>
          <w:bCs/>
          <w:iCs/>
          <w:sz w:val="20"/>
          <w:szCs w:val="20"/>
          <w:lang w:eastAsia="ru-RU"/>
        </w:rPr>
      </w:pPr>
      <w:r w:rsidRPr="00BE0C19">
        <w:rPr>
          <w:rFonts w:ascii="Times New Roman" w:hAnsi="Times New Roman" w:cs="Times New Roman"/>
          <w:bCs/>
          <w:iCs/>
          <w:sz w:val="20"/>
          <w:szCs w:val="20"/>
          <w:lang w:eastAsia="ru-RU"/>
        </w:rPr>
        <w:t xml:space="preserve">Нематериальные активы в уставный (складочный) капитал эмитента не вносились, в безвозмездном </w:t>
      </w:r>
      <w:proofErr w:type="gramStart"/>
      <w:r w:rsidRPr="00BE0C19">
        <w:rPr>
          <w:rFonts w:ascii="Times New Roman" w:hAnsi="Times New Roman" w:cs="Times New Roman"/>
          <w:bCs/>
          <w:iCs/>
          <w:sz w:val="20"/>
          <w:szCs w:val="20"/>
          <w:lang w:eastAsia="ru-RU"/>
        </w:rPr>
        <w:t>порядке</w:t>
      </w:r>
      <w:proofErr w:type="gramEnd"/>
      <w:r w:rsidRPr="00BE0C19">
        <w:rPr>
          <w:rFonts w:ascii="Times New Roman" w:hAnsi="Times New Roman" w:cs="Times New Roman"/>
          <w:bCs/>
          <w:iCs/>
          <w:sz w:val="20"/>
          <w:szCs w:val="20"/>
          <w:lang w:eastAsia="ru-RU"/>
        </w:rPr>
        <w:t xml:space="preserve"> не поступали</w:t>
      </w:r>
    </w:p>
    <w:p w:rsidR="009F4F37" w:rsidRPr="00BE0C19" w:rsidRDefault="009F4F37" w:rsidP="009F4F37">
      <w:pPr>
        <w:autoSpaceDE w:val="0"/>
        <w:autoSpaceDN w:val="0"/>
        <w:ind w:firstLine="284"/>
        <w:jc w:val="both"/>
        <w:rPr>
          <w:rFonts w:ascii="Times New Roman" w:hAnsi="Times New Roman" w:cs="Times New Roman"/>
          <w:bCs/>
          <w:iCs/>
          <w:sz w:val="20"/>
          <w:szCs w:val="20"/>
          <w:lang w:eastAsia="ru-RU"/>
        </w:rPr>
      </w:pPr>
      <w:r w:rsidRPr="00BE0C19">
        <w:rPr>
          <w:rFonts w:ascii="Times New Roman" w:hAnsi="Times New Roman" w:cs="Times New Roman"/>
          <w:bCs/>
          <w:iCs/>
          <w:sz w:val="20"/>
          <w:szCs w:val="20"/>
          <w:lang w:eastAsia="ru-RU"/>
        </w:rPr>
        <w:t xml:space="preserve">Стандарты (правила) бухгалтерского учета, в </w:t>
      </w:r>
      <w:proofErr w:type="gramStart"/>
      <w:r w:rsidRPr="00BE0C19">
        <w:rPr>
          <w:rFonts w:ascii="Times New Roman" w:hAnsi="Times New Roman" w:cs="Times New Roman"/>
          <w:bCs/>
          <w:iCs/>
          <w:sz w:val="20"/>
          <w:szCs w:val="20"/>
          <w:lang w:eastAsia="ru-RU"/>
        </w:rPr>
        <w:t>соответствии</w:t>
      </w:r>
      <w:proofErr w:type="gramEnd"/>
      <w:r w:rsidRPr="00BE0C19">
        <w:rPr>
          <w:rFonts w:ascii="Times New Roman" w:hAnsi="Times New Roman" w:cs="Times New Roman"/>
          <w:bCs/>
          <w:iCs/>
          <w:sz w:val="20"/>
          <w:szCs w:val="20"/>
          <w:lang w:eastAsia="ru-RU"/>
        </w:rPr>
        <w:t xml:space="preserve"> с которыми эмитент представляет информацию о своих нематериальных активах</w:t>
      </w:r>
    </w:p>
    <w:p w:rsidR="009F4F37" w:rsidRPr="00BE0C19" w:rsidRDefault="009F4F37" w:rsidP="009F4F37">
      <w:pPr>
        <w:tabs>
          <w:tab w:val="center" w:pos="4153"/>
          <w:tab w:val="right" w:pos="8306"/>
        </w:tabs>
        <w:autoSpaceDE w:val="0"/>
        <w:autoSpaceDN w:val="0"/>
        <w:ind w:firstLine="284"/>
        <w:jc w:val="both"/>
        <w:rPr>
          <w:rFonts w:ascii="Times New Roman" w:hAnsi="Times New Roman" w:cs="Times New Roman"/>
          <w:bCs/>
          <w:iCs/>
          <w:sz w:val="20"/>
          <w:szCs w:val="20"/>
          <w:lang w:eastAsia="ru-RU"/>
        </w:rPr>
      </w:pPr>
      <w:proofErr w:type="gramStart"/>
      <w:r w:rsidRPr="00BE0C19">
        <w:rPr>
          <w:rFonts w:ascii="Times New Roman" w:hAnsi="Times New Roman" w:cs="Times New Roman"/>
          <w:bCs/>
          <w:iCs/>
          <w:sz w:val="20"/>
          <w:szCs w:val="20"/>
          <w:lang w:eastAsia="ru-RU"/>
        </w:rPr>
        <w:lastRenderedPageBreak/>
        <w:t>Информация о нематериальных активах эмитента приведена на основании и в соответствии с Федеральным законом от 06 декабря 2011 г. № 402-ФЗ «О бухгалтерском учете», Приказом Минфина РФ от 02.07.2010 № 66н  «О формах бухгалтерской отчетности организаций», Положением по введению бухгалтерского учета и бухгалтерской отчетности в Российской Федерации, утвержденным Приказом Минфина РФ от 29 июля 1998 г. № 34н и Положением по бухгалтерскому учету</w:t>
      </w:r>
      <w:proofErr w:type="gramEnd"/>
      <w:r w:rsidRPr="00BE0C19">
        <w:rPr>
          <w:rFonts w:ascii="Times New Roman" w:hAnsi="Times New Roman" w:cs="Times New Roman"/>
          <w:bCs/>
          <w:iCs/>
          <w:sz w:val="20"/>
          <w:szCs w:val="20"/>
          <w:lang w:eastAsia="ru-RU"/>
        </w:rPr>
        <w:t xml:space="preserve"> «Учет нематериальных активов» (ПБУ 14/2007).</w:t>
      </w:r>
    </w:p>
    <w:p w:rsidR="00E654B9" w:rsidRPr="00BE0C19"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BE0C19" w:rsidRDefault="00E654B9" w:rsidP="00B4405D">
      <w:pPr>
        <w:autoSpaceDE w:val="0"/>
        <w:autoSpaceDN w:val="0"/>
        <w:adjustRightInd w:val="0"/>
        <w:spacing w:after="0" w:line="240" w:lineRule="auto"/>
        <w:jc w:val="both"/>
        <w:outlineLvl w:val="2"/>
        <w:rPr>
          <w:rFonts w:ascii="Times New Roman" w:hAnsi="Times New Roman" w:cs="Times New Roman"/>
          <w:b/>
          <w:sz w:val="20"/>
          <w:szCs w:val="20"/>
        </w:rPr>
      </w:pPr>
      <w:bookmarkStart w:id="19" w:name="Par812"/>
      <w:bookmarkEnd w:id="19"/>
      <w:r w:rsidRPr="00BE0C19">
        <w:rPr>
          <w:rFonts w:ascii="Times New Roman" w:hAnsi="Times New Roman" w:cs="Times New Roman"/>
          <w:b/>
          <w:sz w:val="20"/>
          <w:szCs w:val="20"/>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F74397" w:rsidRPr="00BE0C19" w:rsidRDefault="00F74397" w:rsidP="00B4405D">
      <w:pPr>
        <w:autoSpaceDE w:val="0"/>
        <w:autoSpaceDN w:val="0"/>
        <w:adjustRightInd w:val="0"/>
        <w:spacing w:after="0" w:line="240" w:lineRule="auto"/>
        <w:jc w:val="both"/>
        <w:outlineLvl w:val="2"/>
        <w:rPr>
          <w:rFonts w:ascii="Times New Roman" w:hAnsi="Times New Roman" w:cs="Times New Roman"/>
          <w:sz w:val="20"/>
          <w:szCs w:val="20"/>
        </w:rPr>
      </w:pPr>
    </w:p>
    <w:p w:rsidR="002A5C76" w:rsidRPr="00BE0C19" w:rsidRDefault="002A5C76" w:rsidP="002A5C76">
      <w:pPr>
        <w:jc w:val="both"/>
        <w:rPr>
          <w:rFonts w:ascii="Times New Roman" w:hAnsi="Times New Roman" w:cs="Times New Roman"/>
          <w:b/>
          <w:i/>
          <w:sz w:val="20"/>
          <w:szCs w:val="20"/>
        </w:rPr>
      </w:pPr>
      <w:r w:rsidRPr="00BE0C19">
        <w:rPr>
          <w:rFonts w:ascii="Times New Roman" w:hAnsi="Times New Roman" w:cs="Times New Roman"/>
          <w:sz w:val="20"/>
          <w:szCs w:val="20"/>
        </w:rPr>
        <w:t xml:space="preserve">      </w:t>
      </w:r>
      <w:r w:rsidR="00E654B9" w:rsidRPr="00BE0C19">
        <w:rPr>
          <w:rFonts w:ascii="Times New Roman" w:hAnsi="Times New Roman" w:cs="Times New Roman"/>
          <w:sz w:val="20"/>
          <w:szCs w:val="20"/>
        </w:rPr>
        <w:t>В</w:t>
      </w:r>
      <w:r w:rsidRPr="00BE0C19">
        <w:rPr>
          <w:rFonts w:ascii="Times New Roman" w:hAnsi="Times New Roman" w:cs="Times New Roman"/>
          <w:sz w:val="20"/>
          <w:szCs w:val="20"/>
        </w:rPr>
        <w:t xml:space="preserve"> отчетном периоде</w:t>
      </w:r>
      <w:r w:rsidRPr="00BE0C19">
        <w:rPr>
          <w:rFonts w:ascii="Times New Roman" w:hAnsi="Times New Roman" w:cs="Times New Roman"/>
          <w:b/>
          <w:i/>
          <w:sz w:val="20"/>
          <w:szCs w:val="20"/>
        </w:rPr>
        <w:t xml:space="preserve"> </w:t>
      </w:r>
      <w:r w:rsidRPr="00BE0C19">
        <w:rPr>
          <w:rStyle w:val="Subst"/>
          <w:rFonts w:ascii="Times New Roman" w:hAnsi="Times New Roman" w:cs="Times New Roman"/>
          <w:b w:val="0"/>
          <w:bCs/>
          <w:i w:val="0"/>
          <w:iCs/>
          <w:sz w:val="20"/>
          <w:szCs w:val="20"/>
        </w:rPr>
        <w:t>не осуществлялись научные разработки и/или исследования в области научно-технического развития, а также не приобретались и не получались лицензии и патенты в научно-технической области и не осуществлялись расходы на научно-техническое развитие, приобретение лицензий и патентов, проведение разработок и исследований в научно-технической области.</w:t>
      </w:r>
    </w:p>
    <w:p w:rsidR="00E654B9" w:rsidRPr="00BE0C19"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021478" w:rsidRDefault="00E654B9" w:rsidP="00B4405D">
      <w:pPr>
        <w:autoSpaceDE w:val="0"/>
        <w:autoSpaceDN w:val="0"/>
        <w:adjustRightInd w:val="0"/>
        <w:spacing w:after="0" w:line="240" w:lineRule="auto"/>
        <w:jc w:val="both"/>
        <w:outlineLvl w:val="2"/>
        <w:rPr>
          <w:rFonts w:ascii="Times New Roman" w:hAnsi="Times New Roman" w:cs="Times New Roman"/>
          <w:b/>
          <w:sz w:val="20"/>
          <w:szCs w:val="20"/>
        </w:rPr>
      </w:pPr>
      <w:bookmarkStart w:id="20" w:name="Par818"/>
      <w:bookmarkEnd w:id="20"/>
      <w:r w:rsidRPr="00021478">
        <w:rPr>
          <w:rFonts w:ascii="Times New Roman" w:hAnsi="Times New Roman" w:cs="Times New Roman"/>
          <w:b/>
          <w:sz w:val="20"/>
          <w:szCs w:val="20"/>
        </w:rPr>
        <w:t>4.6. Анализ тенденций развития в сфере основной деятельности эмитента</w:t>
      </w:r>
    </w:p>
    <w:p w:rsidR="00F74397" w:rsidRPr="00BE0C19" w:rsidRDefault="00F74397" w:rsidP="00B4405D">
      <w:pPr>
        <w:autoSpaceDE w:val="0"/>
        <w:autoSpaceDN w:val="0"/>
        <w:adjustRightInd w:val="0"/>
        <w:spacing w:after="0" w:line="240" w:lineRule="auto"/>
        <w:jc w:val="both"/>
        <w:outlineLvl w:val="2"/>
        <w:rPr>
          <w:rFonts w:ascii="Times New Roman" w:hAnsi="Times New Roman" w:cs="Times New Roman"/>
          <w:sz w:val="20"/>
          <w:szCs w:val="20"/>
        </w:rPr>
      </w:pPr>
    </w:p>
    <w:p w:rsidR="00B60A63" w:rsidRPr="00BE0C19" w:rsidRDefault="00B60A63" w:rsidP="00B60A63">
      <w:pPr>
        <w:jc w:val="both"/>
        <w:rPr>
          <w:rFonts w:ascii="Times New Roman" w:hAnsi="Times New Roman" w:cs="Times New Roman"/>
          <w:sz w:val="20"/>
          <w:szCs w:val="20"/>
        </w:rPr>
      </w:pPr>
      <w:r w:rsidRPr="00BE0C19">
        <w:rPr>
          <w:rFonts w:ascii="Times New Roman" w:eastAsia="Times New Roman" w:hAnsi="Times New Roman" w:cs="Times New Roman"/>
          <w:sz w:val="20"/>
          <w:szCs w:val="20"/>
          <w:lang w:eastAsia="ru-RU"/>
        </w:rPr>
        <w:t xml:space="preserve">      </w:t>
      </w:r>
      <w:r w:rsidRPr="00BE0C19">
        <w:rPr>
          <w:rFonts w:ascii="Times New Roman" w:hAnsi="Times New Roman" w:cs="Times New Roman"/>
          <w:sz w:val="20"/>
          <w:szCs w:val="20"/>
        </w:rPr>
        <w:t>Ключевые тенденции развития отрасли экономики, в которой эмитент осуществляет основную деятельность, в 2014 - 2015 гг. определялись кризисными явлениями, проявившимися в девальвации национальной валюты, оттоке капитала и падении фондового рынка.</w:t>
      </w:r>
    </w:p>
    <w:p w:rsidR="00B60A63" w:rsidRPr="00BE0C19" w:rsidRDefault="00B60A63" w:rsidP="00B60A63">
      <w:pPr>
        <w:jc w:val="both"/>
        <w:rPr>
          <w:rFonts w:ascii="Times New Roman" w:hAnsi="Times New Roman" w:cs="Times New Roman"/>
          <w:sz w:val="20"/>
          <w:szCs w:val="20"/>
        </w:rPr>
      </w:pPr>
      <w:r w:rsidRPr="00BE0C19">
        <w:rPr>
          <w:rFonts w:ascii="Times New Roman" w:hAnsi="Times New Roman" w:cs="Times New Roman"/>
          <w:sz w:val="20"/>
          <w:szCs w:val="20"/>
        </w:rPr>
        <w:t xml:space="preserve">      По прогнозам Минэкономразвития России в ближайшие годы мир вступит в период относительно низких цен на нефть. Это обусловлено более низкими темпами роста мировой экономики по сравнению с началом 2000-х гг., а также внедрением новых технологий в сфере энергосбережения и </w:t>
      </w:r>
      <w:proofErr w:type="gramStart"/>
      <w:r w:rsidRPr="00BE0C19">
        <w:rPr>
          <w:rFonts w:ascii="Times New Roman" w:hAnsi="Times New Roman" w:cs="Times New Roman"/>
          <w:sz w:val="20"/>
          <w:szCs w:val="20"/>
        </w:rPr>
        <w:t>добычи</w:t>
      </w:r>
      <w:proofErr w:type="gramEnd"/>
      <w:r w:rsidRPr="00BE0C19">
        <w:rPr>
          <w:rFonts w:ascii="Times New Roman" w:hAnsi="Times New Roman" w:cs="Times New Roman"/>
          <w:sz w:val="20"/>
          <w:szCs w:val="20"/>
        </w:rPr>
        <w:t xml:space="preserve"> сланцевых нефти и газа. Результатом падения цен на нефть, наблюдавшегося в 2014 г., стало ослабление национальной валюты и спад на рынке акций российских эмитентов.</w:t>
      </w:r>
    </w:p>
    <w:p w:rsidR="00B60A63" w:rsidRPr="00BE0C19" w:rsidRDefault="00B60A63" w:rsidP="00B60A63">
      <w:pPr>
        <w:jc w:val="both"/>
        <w:rPr>
          <w:rFonts w:ascii="Times New Roman" w:hAnsi="Times New Roman" w:cs="Times New Roman"/>
          <w:sz w:val="20"/>
          <w:szCs w:val="20"/>
        </w:rPr>
      </w:pPr>
      <w:r w:rsidRPr="00BE0C19">
        <w:rPr>
          <w:rFonts w:ascii="Times New Roman" w:hAnsi="Times New Roman" w:cs="Times New Roman"/>
          <w:sz w:val="20"/>
          <w:szCs w:val="20"/>
        </w:rPr>
        <w:t xml:space="preserve">      Существенное воздействие на динамику цен акций также оказал отток средств иностранных портфельных инвесторов. По силе влияния на цены акций российских эмитентов данный фактор не уступает динамике нефтяных цен.</w:t>
      </w:r>
    </w:p>
    <w:p w:rsidR="00B60A63" w:rsidRPr="00BE0C19" w:rsidRDefault="00B60A63" w:rsidP="00B60A63">
      <w:pPr>
        <w:jc w:val="both"/>
        <w:rPr>
          <w:rFonts w:ascii="Times New Roman" w:hAnsi="Times New Roman" w:cs="Times New Roman"/>
          <w:sz w:val="20"/>
          <w:szCs w:val="20"/>
        </w:rPr>
      </w:pPr>
      <w:r w:rsidRPr="00BE0C19">
        <w:rPr>
          <w:rFonts w:ascii="Times New Roman" w:hAnsi="Times New Roman" w:cs="Times New Roman"/>
          <w:sz w:val="20"/>
          <w:szCs w:val="20"/>
        </w:rPr>
        <w:t xml:space="preserve">      В отличие от большинства глобальных финансовых центров, где в 2012–2014 гг. отмечался рост капитализации, стоимость российских компаний в 2014 г. уменьшалась. Причиной внушительного падения капитализации российских компаний в 2014 г. </w:t>
      </w:r>
      <w:proofErr w:type="gramStart"/>
      <w:r w:rsidRPr="00BE0C19">
        <w:rPr>
          <w:rFonts w:ascii="Times New Roman" w:hAnsi="Times New Roman" w:cs="Times New Roman"/>
          <w:sz w:val="20"/>
          <w:szCs w:val="20"/>
        </w:rPr>
        <w:t>помимо</w:t>
      </w:r>
      <w:proofErr w:type="gramEnd"/>
      <w:r w:rsidRPr="00BE0C19">
        <w:rPr>
          <w:rFonts w:ascii="Times New Roman" w:hAnsi="Times New Roman" w:cs="Times New Roman"/>
          <w:sz w:val="20"/>
          <w:szCs w:val="20"/>
        </w:rPr>
        <w:t xml:space="preserve"> </w:t>
      </w:r>
      <w:proofErr w:type="gramStart"/>
      <w:r w:rsidRPr="00BE0C19">
        <w:rPr>
          <w:rFonts w:ascii="Times New Roman" w:hAnsi="Times New Roman" w:cs="Times New Roman"/>
          <w:sz w:val="20"/>
          <w:szCs w:val="20"/>
        </w:rPr>
        <w:t>девальвация</w:t>
      </w:r>
      <w:proofErr w:type="gramEnd"/>
      <w:r w:rsidRPr="00BE0C19">
        <w:rPr>
          <w:rFonts w:ascii="Times New Roman" w:hAnsi="Times New Roman" w:cs="Times New Roman"/>
          <w:sz w:val="20"/>
          <w:szCs w:val="20"/>
        </w:rPr>
        <w:t xml:space="preserve"> рубля и оттока иностранного капитала стал дефицит внутренних инвестиционных ресурсов, в том числе из-за «замораживания» пенсионных накоплений в 2013–2014 гг. </w:t>
      </w:r>
    </w:p>
    <w:p w:rsidR="00B60A63" w:rsidRPr="00021478" w:rsidRDefault="00B60A63" w:rsidP="005C7C94">
      <w:pPr>
        <w:jc w:val="both"/>
        <w:rPr>
          <w:rFonts w:ascii="Times New Roman" w:hAnsi="Times New Roman" w:cs="Times New Roman"/>
          <w:sz w:val="20"/>
          <w:szCs w:val="20"/>
        </w:rPr>
      </w:pPr>
      <w:r w:rsidRPr="005C7C94">
        <w:rPr>
          <w:rFonts w:ascii="Times New Roman" w:hAnsi="Times New Roman" w:cs="Times New Roman"/>
          <w:b/>
          <w:i/>
          <w:sz w:val="20"/>
          <w:szCs w:val="20"/>
        </w:rPr>
        <w:t xml:space="preserve">      </w:t>
      </w:r>
      <w:r w:rsidRPr="00021478">
        <w:rPr>
          <w:rFonts w:ascii="Times New Roman" w:hAnsi="Times New Roman" w:cs="Times New Roman"/>
          <w:sz w:val="20"/>
          <w:szCs w:val="20"/>
        </w:rPr>
        <w:t xml:space="preserve">На рынке остро ощущается нехватка стабильно работающих институциональных инвесторов.  Их относительно низкий уровень развития в России является ключевой проблемой для российского финансового рынка. Первый этап пенсионной реформы привел к замедлению роста пенсионных накоплений за счет предоставления права выбора застрахованным лицам между нулевой ставкой и 6%-ми отчислениями в накопительную часть пенсии, а также временного отказа от формирования пенсионных накоплений в 2014–2015 гг. </w:t>
      </w:r>
    </w:p>
    <w:p w:rsidR="00B60A63" w:rsidRPr="00021478" w:rsidRDefault="00B60A63" w:rsidP="00B60A63">
      <w:pPr>
        <w:jc w:val="both"/>
        <w:rPr>
          <w:rFonts w:ascii="Times New Roman" w:hAnsi="Times New Roman" w:cs="Times New Roman"/>
          <w:sz w:val="20"/>
          <w:szCs w:val="20"/>
        </w:rPr>
      </w:pPr>
      <w:r w:rsidRPr="00021478">
        <w:rPr>
          <w:rFonts w:ascii="Times New Roman" w:hAnsi="Times New Roman" w:cs="Times New Roman"/>
          <w:sz w:val="20"/>
          <w:szCs w:val="20"/>
        </w:rPr>
        <w:t xml:space="preserve">      В течение нескольких последних лет на рынке наблюдалась тенденция сокращения числа активных клиентов брокеров. Перед профессиональными участниками рынка стоит задача по привлечению не только клиентов, стремящихся к извлечению краткосрочной прибыли, но и клиентов, нацеленных на долгосрочные инвестиции, доля которых на развитых мировых рынках выше, чем на российском рынке.</w:t>
      </w:r>
    </w:p>
    <w:p w:rsidR="00B60A63" w:rsidRPr="00021478" w:rsidRDefault="00B60A63" w:rsidP="00B60A63">
      <w:pPr>
        <w:jc w:val="both"/>
        <w:rPr>
          <w:rFonts w:ascii="Times New Roman" w:hAnsi="Times New Roman" w:cs="Times New Roman"/>
          <w:sz w:val="20"/>
          <w:szCs w:val="20"/>
        </w:rPr>
      </w:pPr>
      <w:r w:rsidRPr="00021478">
        <w:rPr>
          <w:rFonts w:ascii="Times New Roman" w:hAnsi="Times New Roman" w:cs="Times New Roman"/>
          <w:sz w:val="20"/>
          <w:szCs w:val="20"/>
        </w:rPr>
        <w:t xml:space="preserve">      </w:t>
      </w:r>
      <w:proofErr w:type="gramStart"/>
      <w:r w:rsidRPr="00021478">
        <w:rPr>
          <w:rFonts w:ascii="Times New Roman" w:hAnsi="Times New Roman" w:cs="Times New Roman"/>
          <w:sz w:val="20"/>
          <w:szCs w:val="20"/>
        </w:rPr>
        <w:t>Среди законодательных мер, поощряющих долгосрочных частных инвесторов, стоит отметить   принятие в 2013–2014 гг. революционных поправок в законодательство, предусматривающих введение с 1 января 2013 г. существенных льгот по НДФЛ при налогообложении доходов по ценным бумагам при сроке владения ими не менее трех лет, а также с 1 января 2015 г. льгот по взносам граждан на так называемые индивидуальные инвестиционные счета (ИИС).</w:t>
      </w:r>
      <w:proofErr w:type="gramEnd"/>
    </w:p>
    <w:p w:rsidR="00B60A63" w:rsidRPr="00021478" w:rsidRDefault="00B60A63" w:rsidP="00B60A63">
      <w:pPr>
        <w:jc w:val="both"/>
        <w:rPr>
          <w:rFonts w:ascii="Times New Roman" w:hAnsi="Times New Roman" w:cs="Times New Roman"/>
          <w:sz w:val="20"/>
          <w:szCs w:val="20"/>
        </w:rPr>
      </w:pPr>
      <w:r w:rsidRPr="00021478">
        <w:rPr>
          <w:rFonts w:ascii="Times New Roman" w:hAnsi="Times New Roman" w:cs="Times New Roman"/>
          <w:sz w:val="20"/>
          <w:szCs w:val="20"/>
        </w:rPr>
        <w:t xml:space="preserve">      Обе льготы создали серьезные стимулы для частных инвесторов, вкладывающих сбережения в ценные бумаги на срок не менее трех лет. Несмотря на высокую </w:t>
      </w:r>
      <w:proofErr w:type="spellStart"/>
      <w:r w:rsidRPr="00021478">
        <w:rPr>
          <w:rFonts w:ascii="Times New Roman" w:hAnsi="Times New Roman" w:cs="Times New Roman"/>
          <w:sz w:val="20"/>
          <w:szCs w:val="20"/>
        </w:rPr>
        <w:t>волатильность</w:t>
      </w:r>
      <w:proofErr w:type="spellEnd"/>
      <w:r w:rsidRPr="00021478">
        <w:rPr>
          <w:rFonts w:ascii="Times New Roman" w:hAnsi="Times New Roman" w:cs="Times New Roman"/>
          <w:sz w:val="20"/>
          <w:szCs w:val="20"/>
        </w:rPr>
        <w:t xml:space="preserve"> финансового рынка, налоговые стимулы уже показали свою действенность, чему способствовало удачное время их внедрения. Достигнув дна в </w:t>
      </w:r>
      <w:proofErr w:type="gramStart"/>
      <w:r w:rsidRPr="00021478">
        <w:rPr>
          <w:rFonts w:ascii="Times New Roman" w:hAnsi="Times New Roman" w:cs="Times New Roman"/>
          <w:sz w:val="20"/>
          <w:szCs w:val="20"/>
        </w:rPr>
        <w:t>начале</w:t>
      </w:r>
      <w:proofErr w:type="gramEnd"/>
      <w:r w:rsidRPr="00021478">
        <w:rPr>
          <w:rFonts w:ascii="Times New Roman" w:hAnsi="Times New Roman" w:cs="Times New Roman"/>
          <w:sz w:val="20"/>
          <w:szCs w:val="20"/>
        </w:rPr>
        <w:t xml:space="preserve"> 2015 г., </w:t>
      </w:r>
      <w:r w:rsidRPr="00021478">
        <w:rPr>
          <w:rFonts w:ascii="Times New Roman" w:hAnsi="Times New Roman" w:cs="Times New Roman"/>
          <w:sz w:val="20"/>
          <w:szCs w:val="20"/>
        </w:rPr>
        <w:lastRenderedPageBreak/>
        <w:t xml:space="preserve">рынок акций российских эмитентов начал демонстрировать уверенный рост. Другое обстоятельство высокой привлекательности ИИС для инвесторов – состав и структура портфелей частных инвесторов, формируемых на ИИС. В частности, с данного счета можно приобретать иностранные ценные бумаги. </w:t>
      </w:r>
    </w:p>
    <w:p w:rsidR="00B60A63" w:rsidRPr="00021478" w:rsidRDefault="00B60A63" w:rsidP="005C7C94">
      <w:pPr>
        <w:jc w:val="both"/>
        <w:rPr>
          <w:rFonts w:ascii="Times New Roman" w:hAnsi="Times New Roman" w:cs="Times New Roman"/>
          <w:sz w:val="20"/>
          <w:szCs w:val="20"/>
        </w:rPr>
      </w:pPr>
      <w:r w:rsidRPr="00021478">
        <w:rPr>
          <w:rFonts w:ascii="Times New Roman" w:hAnsi="Times New Roman" w:cs="Times New Roman"/>
          <w:sz w:val="20"/>
          <w:szCs w:val="20"/>
        </w:rPr>
        <w:t xml:space="preserve">      Основным фактором, влияющим на состояние отрасли, в которой оперирует эмитент, является макроэкономический, поскольку доходы от услуг эмитента функционально зависят от уровня цен и абсолютных объемов, торгуемых ценных бумаг и товаров. При экономической нестабильности снижение цен в фондовом и товарном секторах может привести к ухудшению динамики роста и рентабельности биржевого рынка.</w:t>
      </w:r>
    </w:p>
    <w:p w:rsidR="00B60A63" w:rsidRPr="00021478" w:rsidRDefault="00B60A63" w:rsidP="005C7C94">
      <w:pPr>
        <w:jc w:val="both"/>
        <w:rPr>
          <w:rFonts w:ascii="Times New Roman" w:hAnsi="Times New Roman" w:cs="Times New Roman"/>
          <w:sz w:val="20"/>
          <w:szCs w:val="20"/>
        </w:rPr>
      </w:pPr>
      <w:r w:rsidRPr="00021478">
        <w:rPr>
          <w:rFonts w:ascii="Times New Roman" w:hAnsi="Times New Roman" w:cs="Times New Roman"/>
          <w:sz w:val="20"/>
          <w:szCs w:val="20"/>
        </w:rPr>
        <w:t xml:space="preserve">      Темпы роста ВВП и объемы биржевых торгов в Российской Федерации в значительной степени определяются уровнем экспортных цен на нефть и природный газ. </w:t>
      </w:r>
      <w:proofErr w:type="gramStart"/>
      <w:r w:rsidRPr="00021478">
        <w:rPr>
          <w:rFonts w:ascii="Times New Roman" w:hAnsi="Times New Roman" w:cs="Times New Roman"/>
          <w:sz w:val="20"/>
          <w:szCs w:val="20"/>
        </w:rPr>
        <w:t>Снижение темпов роста ВВП, цен и объемов торгов на фондовом и товарном рынках может отрицательно повлиять на результаты финансово-хозяйственной деятельности эмитента.</w:t>
      </w:r>
      <w:proofErr w:type="gramEnd"/>
    </w:p>
    <w:p w:rsidR="00B60A63" w:rsidRPr="00021478" w:rsidRDefault="00B60A63" w:rsidP="005C7C94">
      <w:pPr>
        <w:jc w:val="both"/>
        <w:rPr>
          <w:rFonts w:ascii="Times New Roman" w:hAnsi="Times New Roman" w:cs="Times New Roman"/>
          <w:sz w:val="20"/>
          <w:szCs w:val="20"/>
        </w:rPr>
      </w:pPr>
      <w:r w:rsidRPr="00021478">
        <w:rPr>
          <w:rFonts w:ascii="Times New Roman" w:hAnsi="Times New Roman" w:cs="Times New Roman"/>
          <w:sz w:val="20"/>
          <w:szCs w:val="20"/>
        </w:rPr>
        <w:t xml:space="preserve">      В рамках указанных выше тенденций, присущих рынку за последний год и отчетный период, эмитент достаточно успешно развивался. </w:t>
      </w:r>
    </w:p>
    <w:p w:rsidR="00B60A63" w:rsidRPr="00021478" w:rsidRDefault="00B60A63" w:rsidP="005C7C94">
      <w:pPr>
        <w:jc w:val="both"/>
        <w:rPr>
          <w:rFonts w:ascii="Times New Roman" w:hAnsi="Times New Roman" w:cs="Times New Roman"/>
          <w:sz w:val="20"/>
          <w:szCs w:val="20"/>
        </w:rPr>
      </w:pPr>
      <w:r w:rsidRPr="00021478">
        <w:rPr>
          <w:rFonts w:ascii="Times New Roman" w:hAnsi="Times New Roman" w:cs="Times New Roman"/>
          <w:sz w:val="20"/>
          <w:szCs w:val="20"/>
        </w:rPr>
        <w:t>Эмитентом была создана необходимая инфраструктура для функционирования финансового и товарного рынка:</w:t>
      </w:r>
    </w:p>
    <w:p w:rsidR="00B60A63" w:rsidRPr="00021478" w:rsidRDefault="00B60A63" w:rsidP="005C7C94">
      <w:pPr>
        <w:jc w:val="both"/>
        <w:rPr>
          <w:rFonts w:ascii="Times New Roman" w:hAnsi="Times New Roman" w:cs="Times New Roman"/>
          <w:sz w:val="20"/>
          <w:szCs w:val="20"/>
        </w:rPr>
      </w:pPr>
      <w:r w:rsidRPr="00021478">
        <w:rPr>
          <w:rFonts w:ascii="Times New Roman" w:hAnsi="Times New Roman" w:cs="Times New Roman"/>
          <w:sz w:val="20"/>
          <w:szCs w:val="20"/>
        </w:rPr>
        <w:t>- лицензия на организацию биржевой торговли была дополнена новыми секциями, были зарегистрированы новые правила торгов и аккредитации участников торгов;</w:t>
      </w:r>
    </w:p>
    <w:p w:rsidR="00B60A63" w:rsidRPr="00021478" w:rsidRDefault="00B60A63" w:rsidP="005C7C94">
      <w:pPr>
        <w:jc w:val="both"/>
        <w:rPr>
          <w:rFonts w:ascii="Times New Roman" w:hAnsi="Times New Roman" w:cs="Times New Roman"/>
          <w:sz w:val="20"/>
          <w:szCs w:val="20"/>
        </w:rPr>
      </w:pPr>
      <w:r w:rsidRPr="00021478">
        <w:rPr>
          <w:rFonts w:ascii="Times New Roman" w:hAnsi="Times New Roman" w:cs="Times New Roman"/>
          <w:sz w:val="20"/>
          <w:szCs w:val="20"/>
        </w:rPr>
        <w:t>- сформирована штатная инфраструктура, обслуживающая фондовый и товарный рынок;</w:t>
      </w:r>
    </w:p>
    <w:p w:rsidR="00B60A63" w:rsidRPr="00021478" w:rsidRDefault="00B60A63" w:rsidP="005C7C94">
      <w:pPr>
        <w:jc w:val="both"/>
        <w:rPr>
          <w:rFonts w:ascii="Times New Roman" w:hAnsi="Times New Roman" w:cs="Times New Roman"/>
          <w:sz w:val="20"/>
          <w:szCs w:val="20"/>
        </w:rPr>
      </w:pPr>
      <w:r w:rsidRPr="00021478">
        <w:rPr>
          <w:rFonts w:ascii="Times New Roman" w:hAnsi="Times New Roman" w:cs="Times New Roman"/>
          <w:sz w:val="20"/>
          <w:szCs w:val="20"/>
        </w:rPr>
        <w:t>- сформирован список товаров под биржевые контракты;</w:t>
      </w:r>
    </w:p>
    <w:p w:rsidR="00B60A63" w:rsidRPr="00021478" w:rsidRDefault="00B60A63" w:rsidP="005C7C94">
      <w:pPr>
        <w:jc w:val="both"/>
        <w:rPr>
          <w:rFonts w:ascii="Times New Roman" w:hAnsi="Times New Roman" w:cs="Times New Roman"/>
          <w:sz w:val="20"/>
          <w:szCs w:val="20"/>
        </w:rPr>
      </w:pPr>
      <w:r w:rsidRPr="00021478">
        <w:rPr>
          <w:rFonts w:ascii="Times New Roman" w:hAnsi="Times New Roman" w:cs="Times New Roman"/>
          <w:sz w:val="20"/>
          <w:szCs w:val="20"/>
        </w:rPr>
        <w:t>- осуществлен запуск торгов на новой торгово-клиринговой платформе.</w:t>
      </w:r>
    </w:p>
    <w:p w:rsidR="00B60A63" w:rsidRPr="00021478" w:rsidRDefault="00B60A63" w:rsidP="005C7C94">
      <w:pPr>
        <w:jc w:val="both"/>
        <w:rPr>
          <w:rFonts w:ascii="Times New Roman" w:hAnsi="Times New Roman" w:cs="Times New Roman"/>
          <w:sz w:val="20"/>
          <w:szCs w:val="20"/>
        </w:rPr>
      </w:pPr>
      <w:r w:rsidRPr="00021478">
        <w:rPr>
          <w:rFonts w:ascii="Times New Roman" w:hAnsi="Times New Roman" w:cs="Times New Roman"/>
          <w:sz w:val="20"/>
          <w:szCs w:val="20"/>
        </w:rPr>
        <w:t xml:space="preserve">      Эмитент активно внедрял новые услуги  и расширял продуктовую линейку. В частности, в 2014 году эмитент допустил к организованным торгам на фондовом рынке акции глобальных компаний. Благодаря этому, частные российские инвесторы впервые получили возможность торговать ценными бумагами глобальных компаний на российской фондовой бирже. Для создания ликвидности в данном сегменте рынка эмитент активно привлекал к торгам </w:t>
      </w:r>
      <w:proofErr w:type="spellStart"/>
      <w:r w:rsidRPr="00021478">
        <w:rPr>
          <w:rFonts w:ascii="Times New Roman" w:hAnsi="Times New Roman" w:cs="Times New Roman"/>
          <w:sz w:val="20"/>
          <w:szCs w:val="20"/>
        </w:rPr>
        <w:t>маркет-мейкеров</w:t>
      </w:r>
      <w:proofErr w:type="spellEnd"/>
      <w:r w:rsidRPr="00021478">
        <w:rPr>
          <w:rFonts w:ascii="Times New Roman" w:hAnsi="Times New Roman" w:cs="Times New Roman"/>
          <w:sz w:val="20"/>
          <w:szCs w:val="20"/>
        </w:rPr>
        <w:t xml:space="preserve"> и профессиональных участников фондового рынка, обслуживающих частных инвесторов. В первом квартале 2015 года количество клиентов, получивших доступ к торгам акциями глобальных компаний на фондовом рынке эмитента, превысило 80 тысяч.</w:t>
      </w:r>
    </w:p>
    <w:p w:rsidR="00B60A63" w:rsidRPr="00021478" w:rsidRDefault="00B60A63" w:rsidP="005C7C94">
      <w:pPr>
        <w:jc w:val="both"/>
        <w:rPr>
          <w:rFonts w:ascii="Times New Roman" w:hAnsi="Times New Roman" w:cs="Times New Roman"/>
          <w:sz w:val="20"/>
          <w:szCs w:val="20"/>
        </w:rPr>
      </w:pPr>
      <w:r w:rsidRPr="00021478">
        <w:rPr>
          <w:rFonts w:ascii="Times New Roman" w:hAnsi="Times New Roman" w:cs="Times New Roman"/>
          <w:sz w:val="20"/>
          <w:szCs w:val="20"/>
        </w:rPr>
        <w:t xml:space="preserve">      Эмитентом не была получена прибыль по итогам деятельности в 2014 г. в связи с постоянной разработкой и внедрением эмитентом новых продуктов и услуг, а также в связи с наличием  недостаточного спроса на биржевые услуги в Российской Федерации.</w:t>
      </w:r>
    </w:p>
    <w:p w:rsidR="00B60A63" w:rsidRPr="00021478" w:rsidRDefault="00B60A63" w:rsidP="005C7C94">
      <w:pPr>
        <w:jc w:val="both"/>
        <w:rPr>
          <w:rFonts w:ascii="Times New Roman" w:hAnsi="Times New Roman" w:cs="Times New Roman"/>
          <w:sz w:val="20"/>
          <w:szCs w:val="20"/>
        </w:rPr>
      </w:pPr>
      <w:r w:rsidRPr="00021478">
        <w:rPr>
          <w:rFonts w:ascii="Times New Roman" w:hAnsi="Times New Roman" w:cs="Times New Roman"/>
          <w:sz w:val="20"/>
          <w:szCs w:val="20"/>
        </w:rPr>
        <w:t xml:space="preserve">      Мнения органов управления эмитента относительно указанной информации совпадают.</w:t>
      </w:r>
      <w:r w:rsidRPr="00021478">
        <w:rPr>
          <w:rFonts w:ascii="Times New Roman" w:hAnsi="Times New Roman" w:cs="Times New Roman"/>
          <w:sz w:val="20"/>
          <w:szCs w:val="20"/>
        </w:rPr>
        <w:br/>
        <w:t>Ни один из членов совета директоров и правления эмитента не имеет особого мнения относительно приведенной информации.</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021478" w:rsidRDefault="00E654B9" w:rsidP="00B4405D">
      <w:pPr>
        <w:autoSpaceDE w:val="0"/>
        <w:autoSpaceDN w:val="0"/>
        <w:adjustRightInd w:val="0"/>
        <w:spacing w:after="0" w:line="240" w:lineRule="auto"/>
        <w:jc w:val="both"/>
        <w:outlineLvl w:val="2"/>
        <w:rPr>
          <w:rFonts w:ascii="Times New Roman" w:hAnsi="Times New Roman" w:cs="Times New Roman"/>
          <w:b/>
          <w:sz w:val="20"/>
          <w:szCs w:val="20"/>
        </w:rPr>
      </w:pPr>
      <w:r w:rsidRPr="00021478">
        <w:rPr>
          <w:rFonts w:ascii="Times New Roman" w:hAnsi="Times New Roman" w:cs="Times New Roman"/>
          <w:b/>
          <w:sz w:val="20"/>
          <w:szCs w:val="20"/>
        </w:rPr>
        <w:t>4.7. Анализ факторов и условий, влияющих на деятельность эмитента</w:t>
      </w:r>
    </w:p>
    <w:p w:rsidR="00F74397" w:rsidRPr="00F74397" w:rsidRDefault="00F74397" w:rsidP="00B4405D">
      <w:pPr>
        <w:autoSpaceDE w:val="0"/>
        <w:autoSpaceDN w:val="0"/>
        <w:adjustRightInd w:val="0"/>
        <w:spacing w:after="0" w:line="240" w:lineRule="auto"/>
        <w:jc w:val="both"/>
        <w:outlineLvl w:val="2"/>
        <w:rPr>
          <w:rFonts w:ascii="Times New Roman" w:hAnsi="Times New Roman" w:cs="Times New Roman"/>
          <w:color w:val="FF0000"/>
          <w:sz w:val="20"/>
          <w:szCs w:val="20"/>
        </w:rPr>
      </w:pP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Pr>
          <w:rStyle w:val="Subst"/>
          <w:rFonts w:ascii="Times New Roman" w:hAnsi="Times New Roman" w:cs="Times New Roman"/>
          <w:b w:val="0"/>
          <w:bCs/>
          <w:i w:val="0"/>
          <w:iCs/>
          <w:sz w:val="20"/>
          <w:szCs w:val="20"/>
        </w:rPr>
        <w:t xml:space="preserve">      </w:t>
      </w:r>
      <w:r w:rsidRPr="00021478">
        <w:rPr>
          <w:rStyle w:val="Subst"/>
          <w:rFonts w:ascii="Times New Roman" w:hAnsi="Times New Roman" w:cs="Times New Roman"/>
          <w:b w:val="0"/>
          <w:bCs/>
          <w:i w:val="0"/>
          <w:iCs/>
          <w:sz w:val="20"/>
          <w:szCs w:val="20"/>
        </w:rPr>
        <w:t>Развитие биржевого рынка, на котором эмитент осуществляет свою деятельность, во многом зависит от факторов макроэкономического характера, поскольку доходы от услуг, оказываемых эмитентом, функционально зависят от уровня цен и абсолютных объемов, торгуемых ценных бумаг и товаров. При экономической нестабильности снижение цен в фондовом и товарном секторах может привести к ухудшению динамики роста и рентабельности биржевого рынка.</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Темпы роста ВВП и объемы биржевых торгов в Российской Федерации в значительной степени определяются уровнем экспортных цен на нефть и природный газ. </w:t>
      </w:r>
      <w:proofErr w:type="gramStart"/>
      <w:r w:rsidRPr="00021478">
        <w:rPr>
          <w:rStyle w:val="Subst"/>
          <w:rFonts w:ascii="Times New Roman" w:hAnsi="Times New Roman" w:cs="Times New Roman"/>
          <w:b w:val="0"/>
          <w:bCs/>
          <w:i w:val="0"/>
          <w:iCs/>
          <w:sz w:val="20"/>
          <w:szCs w:val="20"/>
        </w:rPr>
        <w:t>В случае изменения конъюнктуры рынка энергоносителей и снижения цен на нефть и природный газ, возможно снижение темпов роста ВВП, цен и объемов торгов на фондовом и товарном рынках, что может отрицательно повлиять на результаты финансово-хозяйственной деятельности эмитента.</w:t>
      </w:r>
      <w:proofErr w:type="gramEnd"/>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Отраслевые риски в деятельности эмитента во многом связаны с риском обострения конкуренции в случае агрессивного выхода на рынок новых крупных биржевых проектов, действующих в тех же сегментах рынка, что и </w:t>
      </w:r>
      <w:r w:rsidRPr="00021478">
        <w:rPr>
          <w:rStyle w:val="Subst"/>
          <w:rFonts w:ascii="Times New Roman" w:hAnsi="Times New Roman" w:cs="Times New Roman"/>
          <w:b w:val="0"/>
          <w:bCs/>
          <w:i w:val="0"/>
          <w:iCs/>
          <w:sz w:val="20"/>
          <w:szCs w:val="20"/>
        </w:rPr>
        <w:lastRenderedPageBreak/>
        <w:t>эмитент. В этом случае вероятно сокращение рентабельности бизнеса эмитента, уменьшение объема торгов и доходов.</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В случае серьезного ухудшения ситуации на биржевом рынке эмитент будет действовать по наиболее консервативному сценарию, предполагающему как усиление конкуренции (снижение операционных издержек для участников торгов), так и сокращение реальных расходов, предусматривающее временное прекращение модернизации, а также командировочных и представительских расходов (спонсорство, участие в конференциях и т.п.).</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w:t>
      </w:r>
      <w:proofErr w:type="gramStart"/>
      <w:r w:rsidRPr="00021478">
        <w:rPr>
          <w:rStyle w:val="Subst"/>
          <w:rFonts w:ascii="Times New Roman" w:hAnsi="Times New Roman" w:cs="Times New Roman"/>
          <w:b w:val="0"/>
          <w:bCs/>
          <w:i w:val="0"/>
          <w:iCs/>
          <w:sz w:val="20"/>
          <w:szCs w:val="20"/>
        </w:rPr>
        <w:t xml:space="preserve">Поскольку эмитент зарегистрирован в качестве налогоплательщика и осуществляет свою основную деятельность в Российской Федерации, основные </w:t>
      </w:r>
      <w:proofErr w:type="spellStart"/>
      <w:r w:rsidRPr="00021478">
        <w:rPr>
          <w:rStyle w:val="Subst"/>
          <w:rFonts w:ascii="Times New Roman" w:hAnsi="Times New Roman" w:cs="Times New Roman"/>
          <w:b w:val="0"/>
          <w:bCs/>
          <w:i w:val="0"/>
          <w:iCs/>
          <w:sz w:val="20"/>
          <w:szCs w:val="20"/>
        </w:rPr>
        <w:t>страновые</w:t>
      </w:r>
      <w:proofErr w:type="spellEnd"/>
      <w:r w:rsidRPr="00021478">
        <w:rPr>
          <w:rStyle w:val="Subst"/>
          <w:rFonts w:ascii="Times New Roman" w:hAnsi="Times New Roman" w:cs="Times New Roman"/>
          <w:b w:val="0"/>
          <w:bCs/>
          <w:i w:val="0"/>
          <w:iCs/>
          <w:sz w:val="20"/>
          <w:szCs w:val="20"/>
        </w:rPr>
        <w:t xml:space="preserve"> и региональные риски, влияющие на эмитента, - это риски, связанные с политической, экономической и социальной ситуацией в России.</w:t>
      </w:r>
      <w:proofErr w:type="gramEnd"/>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Российская экономика не защищена и от рыночных спадов и замедления экономического развития в других странах мира, как, например, случилось сейчас, финансовые проблемы или обостренное восприятие рисков инвестирования в страны с развивающейся экономикой могут снизить объем иностранных инвестиций в России и оказать отрицательное воздействие на российскую экономику.</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Как и любой иной субъект хозяйственной деятельности, эмитент является участником налоговых отношений и налогоплательщиком в федеральный, региональные и местные бюджеты. В условиях трансформации экономики существует риск изменения налоговых условий функционирования предприятия, налоговое законодательство и особенности налогового учета в России часто меняются и поддаются неоднозначному толкованию. Процесс реформирования налогового законодательства еще не завершен, в ходе такой реформы возможны его существенные изменения.</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В случае возникновения рисков, связанных с политической, экономической и социальной ситуацией в России, или рисков, связанных с неудовлетворительным состоянием инфраструктуры, а также рисков, связанных с колебаниями мировой экономики, эмитент предпримет все возможные меры по ограничению их негативного влияния. Параметры проводимых мероприятий будут зависеть от особенностей создавшейся ситуации в каждом конкретном случае.</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В отношении рисков, связанных с налогово-бюджетной политикой Правительства Российской Федерации, политика эмитента основывается на разумном использовании законных способов снижения налогового бремени (льготы и т.п.), однако основным приоритетом является полное соответствие их деятельности законодательству Российской Федерации.</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Изменения валютных курсов могут привести к повышению издержек эмитента, изменению стоимости выраженных в иностранной валюте денежных активов и обострению конкуренции. Часть доходов эмитента имеет зарубежное происхождение, следовательно, изменение валютных курсов может иметь своим результатом понижение доходов и снижение рентабельности бизнеса.</w:t>
      </w:r>
      <w:r w:rsidRPr="00021478">
        <w:rPr>
          <w:rStyle w:val="Subst"/>
          <w:rFonts w:ascii="Times New Roman" w:hAnsi="Times New Roman" w:cs="Times New Roman"/>
          <w:b w:val="0"/>
          <w:bCs/>
          <w:i w:val="0"/>
          <w:iCs/>
          <w:sz w:val="20"/>
          <w:szCs w:val="20"/>
        </w:rPr>
        <w:br/>
        <w:t xml:space="preserve">Так как доходы эмитента выражены преимущественно в </w:t>
      </w:r>
      <w:proofErr w:type="gramStart"/>
      <w:r w:rsidRPr="00021478">
        <w:rPr>
          <w:rStyle w:val="Subst"/>
          <w:rFonts w:ascii="Times New Roman" w:hAnsi="Times New Roman" w:cs="Times New Roman"/>
          <w:b w:val="0"/>
          <w:bCs/>
          <w:i w:val="0"/>
          <w:iCs/>
          <w:sz w:val="20"/>
          <w:szCs w:val="20"/>
        </w:rPr>
        <w:t>рублях</w:t>
      </w:r>
      <w:proofErr w:type="gramEnd"/>
      <w:r w:rsidRPr="00021478">
        <w:rPr>
          <w:rStyle w:val="Subst"/>
          <w:rFonts w:ascii="Times New Roman" w:hAnsi="Times New Roman" w:cs="Times New Roman"/>
          <w:b w:val="0"/>
          <w:bCs/>
          <w:i w:val="0"/>
          <w:iCs/>
          <w:sz w:val="20"/>
          <w:szCs w:val="20"/>
        </w:rPr>
        <w:t>, то в настоящее время сложилась благоприятная ситуация в связи с укреплением рубля. Однако при смене существующей тенденции изменения валютного курса могут иметь негативные последствия для финансовых показателей деятельности эмитента.</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Показатели финансовой отчетности, наиболее подверженные изменению в результате влияния финансовых рисков: изменения валютных курсов могут привести к изменению (как увеличению, так и уменьшению) величины денежных средств, кредиторской задолженности, доходов от участия в других организациях, </w:t>
      </w:r>
      <w:proofErr w:type="spellStart"/>
      <w:r w:rsidRPr="00021478">
        <w:rPr>
          <w:rStyle w:val="Subst"/>
          <w:rFonts w:ascii="Times New Roman" w:hAnsi="Times New Roman" w:cs="Times New Roman"/>
          <w:b w:val="0"/>
          <w:bCs/>
          <w:i w:val="0"/>
          <w:iCs/>
          <w:sz w:val="20"/>
          <w:szCs w:val="20"/>
        </w:rPr>
        <w:t>внереализационных</w:t>
      </w:r>
      <w:proofErr w:type="spellEnd"/>
      <w:r w:rsidRPr="00021478">
        <w:rPr>
          <w:rStyle w:val="Subst"/>
          <w:rFonts w:ascii="Times New Roman" w:hAnsi="Times New Roman" w:cs="Times New Roman"/>
          <w:b w:val="0"/>
          <w:bCs/>
          <w:i w:val="0"/>
          <w:iCs/>
          <w:sz w:val="20"/>
          <w:szCs w:val="20"/>
        </w:rPr>
        <w:t xml:space="preserve"> доходов и расходов и других показателей финансовой отчетности. Вероятность возникновения такого риска существенна. Инфляция может привести к изменению (как увеличению, так и уменьшению) величины доходов от участия в других организациях и других показателей финансовой отчетности. Вероятность возникновения такого риска незначительна.</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На деятельность эмитента могут оказать влияние следующие изменения в российской налоговой системе: внесение изменений или дополнений в акты законодательства о налогах и сборах, касающихся увеличения налоговых ставок, а также введение новых видов налогов. Данные изменения, оцениваемые эмитентом как существенные, так же, как и иные изменения в налоговом </w:t>
      </w:r>
      <w:proofErr w:type="gramStart"/>
      <w:r w:rsidRPr="00021478">
        <w:rPr>
          <w:rStyle w:val="Subst"/>
          <w:rFonts w:ascii="Times New Roman" w:hAnsi="Times New Roman" w:cs="Times New Roman"/>
          <w:b w:val="0"/>
          <w:bCs/>
          <w:i w:val="0"/>
          <w:iCs/>
          <w:sz w:val="20"/>
          <w:szCs w:val="20"/>
        </w:rPr>
        <w:t>законодательстве</w:t>
      </w:r>
      <w:proofErr w:type="gramEnd"/>
      <w:r w:rsidRPr="00021478">
        <w:rPr>
          <w:rStyle w:val="Subst"/>
          <w:rFonts w:ascii="Times New Roman" w:hAnsi="Times New Roman" w:cs="Times New Roman"/>
          <w:b w:val="0"/>
          <w:bCs/>
          <w:i w:val="0"/>
          <w:iCs/>
          <w:sz w:val="20"/>
          <w:szCs w:val="20"/>
        </w:rPr>
        <w:t>, могут привести к увеличению налоговых платежей и, как следствие, к снижению чистой прибыли эмитента. Изменения в российской налоговой системе могут оказать существенное влияние на привлекательность инвестиций в акции эмитента.</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Учитывая планы развития, эмитент нуждается в </w:t>
      </w:r>
      <w:proofErr w:type="gramStart"/>
      <w:r w:rsidRPr="00021478">
        <w:rPr>
          <w:rStyle w:val="Subst"/>
          <w:rFonts w:ascii="Times New Roman" w:hAnsi="Times New Roman" w:cs="Times New Roman"/>
          <w:b w:val="0"/>
          <w:bCs/>
          <w:i w:val="0"/>
          <w:iCs/>
          <w:sz w:val="20"/>
          <w:szCs w:val="20"/>
        </w:rPr>
        <w:t>привлечении</w:t>
      </w:r>
      <w:proofErr w:type="gramEnd"/>
      <w:r w:rsidRPr="00021478">
        <w:rPr>
          <w:rStyle w:val="Subst"/>
          <w:rFonts w:ascii="Times New Roman" w:hAnsi="Times New Roman" w:cs="Times New Roman"/>
          <w:b w:val="0"/>
          <w:bCs/>
          <w:i w:val="0"/>
          <w:iCs/>
          <w:sz w:val="20"/>
          <w:szCs w:val="20"/>
        </w:rPr>
        <w:t xml:space="preserve"> новых кадров на среднем уровне, а также в квалифицированном персонале. В основном в эмитенте занято население в возрасте от 18 до 40 лет. В связи с узостью биржевой специализации и отсутствием достаточного количества подготовленных квалифицированных кадров, возможно несвоевременное или неполное обеспечение кадрами подразделений эмитента. Невозможность своевременного привлечения достаточного количества персонала, его удержания, а также обеспечения высококвалифицированными работниками управленческого звена может негативно сказаться на осуществлении планов развития и финансовых показателях.</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w:t>
      </w:r>
      <w:proofErr w:type="gramStart"/>
      <w:r w:rsidRPr="00021478">
        <w:rPr>
          <w:rStyle w:val="Subst"/>
          <w:rFonts w:ascii="Times New Roman" w:hAnsi="Times New Roman" w:cs="Times New Roman"/>
          <w:b w:val="0"/>
          <w:bCs/>
          <w:i w:val="0"/>
          <w:iCs/>
          <w:sz w:val="20"/>
          <w:szCs w:val="20"/>
        </w:rPr>
        <w:t>В качестве существенных событий и факторов, которые могут улучшить результаты деятельности эмитента, выделяются растущий спрос новых инвесторов на биржевые услуги, разработка новых биржевых продуктов, опережение оборотов срочного рынка относительно оборотов фондового рынка, потенциал роста и развития российского финансового рынка относительно мирового финансового рынка, а также интерес иностранных инвесторов к российскому рынку.</w:t>
      </w:r>
      <w:proofErr w:type="gramEnd"/>
      <w:r w:rsidRPr="00021478">
        <w:rPr>
          <w:rStyle w:val="Subst"/>
          <w:rFonts w:ascii="Times New Roman" w:hAnsi="Times New Roman" w:cs="Times New Roman"/>
          <w:b w:val="0"/>
          <w:bCs/>
          <w:i w:val="0"/>
          <w:iCs/>
          <w:sz w:val="20"/>
          <w:szCs w:val="20"/>
        </w:rPr>
        <w:t xml:space="preserve"> Кроме этого, эмитент в качестве фактора, способного улучшить результаты его деятельности, выделяет принятие изменений в законодательную базу, направленных на приток новых </w:t>
      </w:r>
      <w:proofErr w:type="gramStart"/>
      <w:r w:rsidRPr="00021478">
        <w:rPr>
          <w:rStyle w:val="Subst"/>
          <w:rFonts w:ascii="Times New Roman" w:hAnsi="Times New Roman" w:cs="Times New Roman"/>
          <w:b w:val="0"/>
          <w:bCs/>
          <w:i w:val="0"/>
          <w:iCs/>
          <w:sz w:val="20"/>
          <w:szCs w:val="20"/>
        </w:rPr>
        <w:t>инвесторов</w:t>
      </w:r>
      <w:proofErr w:type="gramEnd"/>
      <w:r w:rsidRPr="00021478">
        <w:rPr>
          <w:rStyle w:val="Subst"/>
          <w:rFonts w:ascii="Times New Roman" w:hAnsi="Times New Roman" w:cs="Times New Roman"/>
          <w:b w:val="0"/>
          <w:bCs/>
          <w:i w:val="0"/>
          <w:iCs/>
          <w:sz w:val="20"/>
          <w:szCs w:val="20"/>
        </w:rPr>
        <w:t xml:space="preserve"> на рынок. Эмитент оценивает наступление вышеперечисленных существенных событий/факторов, которые могут </w:t>
      </w:r>
      <w:r w:rsidRPr="00021478">
        <w:rPr>
          <w:rStyle w:val="Subst"/>
          <w:rFonts w:ascii="Times New Roman" w:hAnsi="Times New Roman" w:cs="Times New Roman"/>
          <w:b w:val="0"/>
          <w:bCs/>
          <w:i w:val="0"/>
          <w:iCs/>
          <w:sz w:val="20"/>
          <w:szCs w:val="20"/>
        </w:rPr>
        <w:lastRenderedPageBreak/>
        <w:t>улучшить результаты его деятельности, как вероятное, а также рассматривает продолжительность их воздействия в краткосрочной (в течение текущего финансового года) и среднесрочной перспективе (до трех лет).</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По мнению эмитента, влияние каждого из перечисленных факторов и условий будет проявляться в долгосрочной перспективе.</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Эмитент планирует осуществлять работу по следующим направлениям:</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участие в </w:t>
      </w:r>
      <w:proofErr w:type="gramStart"/>
      <w:r w:rsidRPr="00021478">
        <w:rPr>
          <w:rStyle w:val="Subst"/>
          <w:rFonts w:ascii="Times New Roman" w:hAnsi="Times New Roman" w:cs="Times New Roman"/>
          <w:b w:val="0"/>
          <w:bCs/>
          <w:i w:val="0"/>
          <w:iCs/>
          <w:sz w:val="20"/>
          <w:szCs w:val="20"/>
        </w:rPr>
        <w:t>мероприятиях</w:t>
      </w:r>
      <w:proofErr w:type="gramEnd"/>
      <w:r w:rsidRPr="00021478">
        <w:rPr>
          <w:rStyle w:val="Subst"/>
          <w:rFonts w:ascii="Times New Roman" w:hAnsi="Times New Roman" w:cs="Times New Roman"/>
          <w:b w:val="0"/>
          <w:bCs/>
          <w:i w:val="0"/>
          <w:iCs/>
          <w:sz w:val="20"/>
          <w:szCs w:val="20"/>
        </w:rPr>
        <w:t>, направленных на повышение финансовой грамотности населения</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w:t>
      </w:r>
      <w:proofErr w:type="spellStart"/>
      <w:r w:rsidRPr="00021478">
        <w:rPr>
          <w:rStyle w:val="Subst"/>
          <w:rFonts w:ascii="Times New Roman" w:hAnsi="Times New Roman" w:cs="Times New Roman"/>
          <w:b w:val="0"/>
          <w:bCs/>
          <w:i w:val="0"/>
          <w:iCs/>
          <w:sz w:val="20"/>
          <w:szCs w:val="20"/>
        </w:rPr>
        <w:t>клиентоориентированный</w:t>
      </w:r>
      <w:proofErr w:type="spellEnd"/>
      <w:r w:rsidRPr="00021478">
        <w:rPr>
          <w:rStyle w:val="Subst"/>
          <w:rFonts w:ascii="Times New Roman" w:hAnsi="Times New Roman" w:cs="Times New Roman"/>
          <w:b w:val="0"/>
          <w:bCs/>
          <w:i w:val="0"/>
          <w:iCs/>
          <w:sz w:val="20"/>
          <w:szCs w:val="20"/>
        </w:rPr>
        <w:t xml:space="preserve"> подход в </w:t>
      </w:r>
      <w:proofErr w:type="gramStart"/>
      <w:r w:rsidRPr="00021478">
        <w:rPr>
          <w:rStyle w:val="Subst"/>
          <w:rFonts w:ascii="Times New Roman" w:hAnsi="Times New Roman" w:cs="Times New Roman"/>
          <w:b w:val="0"/>
          <w:bCs/>
          <w:i w:val="0"/>
          <w:iCs/>
          <w:sz w:val="20"/>
          <w:szCs w:val="20"/>
        </w:rPr>
        <w:t>создании</w:t>
      </w:r>
      <w:proofErr w:type="gramEnd"/>
      <w:r w:rsidRPr="00021478">
        <w:rPr>
          <w:rStyle w:val="Subst"/>
          <w:rFonts w:ascii="Times New Roman" w:hAnsi="Times New Roman" w:cs="Times New Roman"/>
          <w:b w:val="0"/>
          <w:bCs/>
          <w:i w:val="0"/>
          <w:iCs/>
          <w:sz w:val="20"/>
          <w:szCs w:val="20"/>
        </w:rPr>
        <w:t xml:space="preserve"> новых продуктов и технологий;</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совершенствование программного обеспечения и технологической платформы;</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привлечение новых инвесторов и увеличение активности существующих клиентов;</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совершенствование системы продаж в области распространения биржевых продуктов и технологий;</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подготовка предложений по внесению изменений в законодательство, способствующих развитию фондового, срочного и товарного рынков России, а также доведение соответствующих предложений до органов власти;</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ведение рациональной политики в части расходования средств эмитента.</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Для преодоления факторов, негативно влияющих на деятельность, эмитент применяет следующие способы:</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проведение семинаров и выездных мероприятий, направленных на повышение финансовой грамотности населения;</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организация работы по взаимодействию с профессиональными участниками рынка ценных бумаг и инвесторами на конференциях, семинарах, форумах;</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проведение аналитических исследований потребностей потенциальных клиентов и существующих участников рынка;</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проведение тестирования инновационных разработок в области программного обеспечения;</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мониторинг текущего законодательства и планируемых изменений, подготовка предложений по внесению изменений в законодательство;</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проведение работы по формированию положительного имиджа эмитента в СМИ в России и за рубежом;</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планирование бюджета эмитента.</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Существенные события/факторы,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отчетный период, а также вероятность наступления таких событий (возникновения факторов): </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принятие законодательных актов, препятствующих развитию российских финансовых рынков (вероятность наступления эмитентом оценивается как низкая);</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инфраструктурные преобразования финансового рынка, не учитывающие опыт развития и специфику российского рынка (вероятность наступления эмитентом оценивается как низкая);</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разработка конкурентами новых аналогичных биржевых продуктов (вероятность наступления эмитентом оценивается как средняя, однако, влияние фактора, с учетом развития эмитентом собственных продуктов, незначительная);</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уменьшение объема торгов на фондовом и срочном </w:t>
      </w:r>
      <w:proofErr w:type="gramStart"/>
      <w:r w:rsidRPr="00021478">
        <w:rPr>
          <w:rStyle w:val="Subst"/>
          <w:rFonts w:ascii="Times New Roman" w:hAnsi="Times New Roman" w:cs="Times New Roman"/>
          <w:b w:val="0"/>
          <w:bCs/>
          <w:i w:val="0"/>
          <w:iCs/>
          <w:sz w:val="20"/>
          <w:szCs w:val="20"/>
        </w:rPr>
        <w:t>рынках</w:t>
      </w:r>
      <w:proofErr w:type="gramEnd"/>
      <w:r w:rsidRPr="00021478">
        <w:rPr>
          <w:rStyle w:val="Subst"/>
          <w:rFonts w:ascii="Times New Roman" w:hAnsi="Times New Roman" w:cs="Times New Roman"/>
          <w:b w:val="0"/>
          <w:bCs/>
          <w:i w:val="0"/>
          <w:iCs/>
          <w:sz w:val="20"/>
          <w:szCs w:val="20"/>
        </w:rPr>
        <w:t xml:space="preserve"> эмитента в результате ухудшения экономической ситуации в стране (вероятность наступления эмитентом оценивается как низкая);</w:t>
      </w:r>
    </w:p>
    <w:p w:rsidR="00855899" w:rsidRPr="00021478" w:rsidRDefault="00855899" w:rsidP="00855899">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снижение тарифов конкурентами (вероятность наступления эмитентом оценивается как низкая).</w:t>
      </w:r>
    </w:p>
    <w:p w:rsidR="00E654B9" w:rsidRPr="00021478" w:rsidRDefault="00855899" w:rsidP="00855899">
      <w:pPr>
        <w:autoSpaceDE w:val="0"/>
        <w:autoSpaceDN w:val="0"/>
        <w:adjustRightInd w:val="0"/>
        <w:spacing w:after="0" w:line="240" w:lineRule="auto"/>
        <w:jc w:val="both"/>
        <w:rPr>
          <w:rFonts w:ascii="Times New Roman" w:hAnsi="Times New Roman" w:cs="Times New Roman"/>
          <w:sz w:val="20"/>
          <w:szCs w:val="20"/>
        </w:rPr>
      </w:pPr>
      <w:r w:rsidRPr="00021478">
        <w:rPr>
          <w:rStyle w:val="Subst"/>
          <w:rFonts w:ascii="Times New Roman" w:hAnsi="Times New Roman" w:cs="Times New Roman"/>
          <w:b w:val="0"/>
          <w:bCs/>
          <w:i w:val="0"/>
          <w:iCs/>
          <w:sz w:val="20"/>
          <w:szCs w:val="20"/>
        </w:rPr>
        <w:t xml:space="preserve">      </w:t>
      </w:r>
      <w:proofErr w:type="gramStart"/>
      <w:r w:rsidRPr="00021478">
        <w:rPr>
          <w:rStyle w:val="Subst"/>
          <w:rFonts w:ascii="Times New Roman" w:hAnsi="Times New Roman" w:cs="Times New Roman"/>
          <w:b w:val="0"/>
          <w:bCs/>
          <w:i w:val="0"/>
          <w:iCs/>
          <w:sz w:val="20"/>
          <w:szCs w:val="20"/>
        </w:rPr>
        <w:t>В качестве существенных событий и факторов, которые могут улучшить результаты деятельности эмитента, выделяются растущий спрос новых инвесторов на биржевые услуги, разработка новых биржевых продуктов, опережение оборотов срочного рынка относительно оборотов фондового рынка, потенциал роста и развития российского финансового рынка относительно мирового финансового рынка, а также интерес иностранных инвесторов к российскому рынку.</w:t>
      </w:r>
      <w:proofErr w:type="gramEnd"/>
      <w:r w:rsidRPr="00021478">
        <w:rPr>
          <w:rStyle w:val="Subst"/>
          <w:rFonts w:ascii="Times New Roman" w:hAnsi="Times New Roman" w:cs="Times New Roman"/>
          <w:b w:val="0"/>
          <w:bCs/>
          <w:i w:val="0"/>
          <w:iCs/>
          <w:sz w:val="20"/>
          <w:szCs w:val="20"/>
        </w:rPr>
        <w:t xml:space="preserve"> </w:t>
      </w:r>
      <w:proofErr w:type="gramStart"/>
      <w:r w:rsidRPr="00021478">
        <w:rPr>
          <w:rStyle w:val="Subst"/>
          <w:rFonts w:ascii="Times New Roman" w:hAnsi="Times New Roman" w:cs="Times New Roman"/>
          <w:b w:val="0"/>
          <w:bCs/>
          <w:i w:val="0"/>
          <w:iCs/>
          <w:sz w:val="20"/>
          <w:szCs w:val="20"/>
        </w:rPr>
        <w:t>Кроме этого, эмитент в качестве фактора, способного улучшить результаты его деятельности, выделяет принятие изменений в законодательную базу, в частности вступление в силу Федерального закона «Об организованных торгах», направленного на создание стабильного фондового и срочного рынка в Российской Федерации.</w:t>
      </w:r>
      <w:proofErr w:type="gramEnd"/>
      <w:r w:rsidRPr="00021478">
        <w:rPr>
          <w:rStyle w:val="Subst"/>
          <w:rFonts w:ascii="Times New Roman" w:hAnsi="Times New Roman" w:cs="Times New Roman"/>
          <w:b w:val="0"/>
          <w:bCs/>
          <w:i w:val="0"/>
          <w:iCs/>
          <w:sz w:val="20"/>
          <w:szCs w:val="20"/>
        </w:rPr>
        <w:t xml:space="preserve"> Эмитент оценивает наступление вышеперечисленных существенных событий/факторов, которые могут улучшить результаты его деятельности, как высоковероятное, а также рассматривает продолжительность их воздействия в среднесрочной и долгосрочной перспективе.</w:t>
      </w:r>
    </w:p>
    <w:p w:rsidR="00855899" w:rsidRPr="00021478" w:rsidRDefault="00855899" w:rsidP="00B4405D">
      <w:pPr>
        <w:autoSpaceDE w:val="0"/>
        <w:autoSpaceDN w:val="0"/>
        <w:adjustRightInd w:val="0"/>
        <w:spacing w:after="0" w:line="240" w:lineRule="auto"/>
        <w:jc w:val="both"/>
        <w:outlineLvl w:val="2"/>
        <w:rPr>
          <w:rFonts w:ascii="Times New Roman" w:hAnsi="Times New Roman" w:cs="Times New Roman"/>
          <w:color w:val="FF0000"/>
          <w:sz w:val="20"/>
          <w:szCs w:val="20"/>
        </w:rPr>
      </w:pPr>
      <w:bookmarkStart w:id="21" w:name="Par829"/>
      <w:bookmarkEnd w:id="21"/>
    </w:p>
    <w:p w:rsidR="00E654B9" w:rsidRPr="00021478" w:rsidRDefault="00E654B9" w:rsidP="00B4405D">
      <w:pPr>
        <w:autoSpaceDE w:val="0"/>
        <w:autoSpaceDN w:val="0"/>
        <w:adjustRightInd w:val="0"/>
        <w:spacing w:after="0" w:line="240" w:lineRule="auto"/>
        <w:jc w:val="both"/>
        <w:outlineLvl w:val="2"/>
        <w:rPr>
          <w:rFonts w:ascii="Times New Roman" w:hAnsi="Times New Roman" w:cs="Times New Roman"/>
          <w:b/>
          <w:sz w:val="20"/>
          <w:szCs w:val="20"/>
        </w:rPr>
      </w:pPr>
      <w:r w:rsidRPr="00021478">
        <w:rPr>
          <w:rFonts w:ascii="Times New Roman" w:hAnsi="Times New Roman" w:cs="Times New Roman"/>
          <w:b/>
          <w:sz w:val="20"/>
          <w:szCs w:val="20"/>
        </w:rPr>
        <w:t>4.8. Конкуренты эмитента</w:t>
      </w:r>
    </w:p>
    <w:p w:rsidR="00F74397" w:rsidRPr="00021478" w:rsidRDefault="00F74397" w:rsidP="00B4405D">
      <w:pPr>
        <w:autoSpaceDE w:val="0"/>
        <w:autoSpaceDN w:val="0"/>
        <w:adjustRightInd w:val="0"/>
        <w:spacing w:after="0" w:line="240" w:lineRule="auto"/>
        <w:jc w:val="both"/>
        <w:outlineLvl w:val="2"/>
        <w:rPr>
          <w:rFonts w:ascii="Times New Roman" w:hAnsi="Times New Roman" w:cs="Times New Roman"/>
          <w:color w:val="FF0000"/>
          <w:sz w:val="20"/>
          <w:szCs w:val="20"/>
        </w:rPr>
      </w:pPr>
    </w:p>
    <w:p w:rsidR="009E3050" w:rsidRPr="00021478" w:rsidRDefault="009E3050" w:rsidP="009E3050">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Fonts w:ascii="Times New Roman" w:hAnsi="Times New Roman" w:cs="Times New Roman"/>
          <w:sz w:val="20"/>
          <w:szCs w:val="20"/>
        </w:rPr>
        <w:t xml:space="preserve">      </w:t>
      </w:r>
      <w:r w:rsidRPr="00021478">
        <w:rPr>
          <w:rStyle w:val="Subst"/>
          <w:rFonts w:ascii="Times New Roman" w:hAnsi="Times New Roman" w:cs="Times New Roman"/>
          <w:b w:val="0"/>
          <w:bCs/>
          <w:i w:val="0"/>
          <w:iCs/>
          <w:sz w:val="20"/>
          <w:szCs w:val="20"/>
        </w:rPr>
        <w:t xml:space="preserve">В настоящий момент на территории Российской Федерации действуют несколько бирж, в том числе: ОАО Московская Биржа, ЗАО «Фондовая биржа ММВБ», ЗАО «Санкт-Петербургская Международная Товарно-сырьевая Биржа». Все эти биржи занимают разные ниши и потому не являются прямыми конкурентами ОАО «Санкт-Петербургская биржа». </w:t>
      </w:r>
    </w:p>
    <w:p w:rsidR="00E65DEA" w:rsidRPr="00021478" w:rsidRDefault="00E65DEA" w:rsidP="009E3050">
      <w:pPr>
        <w:autoSpaceDE w:val="0"/>
        <w:autoSpaceDN w:val="0"/>
        <w:adjustRightInd w:val="0"/>
        <w:spacing w:after="0" w:line="240" w:lineRule="auto"/>
        <w:jc w:val="both"/>
        <w:rPr>
          <w:rStyle w:val="Subst"/>
          <w:rFonts w:ascii="Times New Roman" w:hAnsi="Times New Roman" w:cs="Times New Roman"/>
          <w:b w:val="0"/>
          <w:bCs/>
          <w:i w:val="0"/>
          <w:iCs/>
          <w:sz w:val="20"/>
          <w:szCs w:val="20"/>
        </w:rPr>
      </w:pPr>
    </w:p>
    <w:p w:rsidR="009E3050" w:rsidRPr="00021478" w:rsidRDefault="00E65DEA" w:rsidP="009E3050">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xml:space="preserve">      </w:t>
      </w:r>
      <w:r w:rsidR="009E3050" w:rsidRPr="00021478">
        <w:rPr>
          <w:rStyle w:val="Subst"/>
          <w:rFonts w:ascii="Times New Roman" w:hAnsi="Times New Roman" w:cs="Times New Roman"/>
          <w:b w:val="0"/>
          <w:bCs/>
          <w:i w:val="0"/>
          <w:iCs/>
          <w:sz w:val="20"/>
          <w:szCs w:val="20"/>
        </w:rPr>
        <w:t xml:space="preserve">Основными факторами конкурентоспособности эмитента являются: </w:t>
      </w:r>
    </w:p>
    <w:p w:rsidR="009E3050" w:rsidRPr="00021478" w:rsidRDefault="009E3050" w:rsidP="009E3050">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использование торговых систем, отвечающим требованиям участников фондового и срочного рынка;</w:t>
      </w:r>
    </w:p>
    <w:p w:rsidR="009E3050" w:rsidRPr="00021478" w:rsidRDefault="009E3050" w:rsidP="009E3050">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позиция на рынке, позволяющая создавать новые ниши продуктов и услуг;</w:t>
      </w:r>
    </w:p>
    <w:p w:rsidR="009E3050" w:rsidRPr="00021478" w:rsidRDefault="009E3050" w:rsidP="009E3050">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тесное взаимодействие с участниками фондового рынка России – контрагентами организациями;</w:t>
      </w:r>
    </w:p>
    <w:p w:rsidR="009E3050" w:rsidRPr="00021478" w:rsidRDefault="009E3050" w:rsidP="009E3050">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широкая продуктовая линейка спектра предоставляемых услуг;</w:t>
      </w:r>
    </w:p>
    <w:p w:rsidR="009E3050" w:rsidRPr="00021478" w:rsidRDefault="009E3050" w:rsidP="009E3050">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t>- сильная команда менеджмента.</w:t>
      </w:r>
    </w:p>
    <w:p w:rsidR="009E3050" w:rsidRPr="00021478" w:rsidRDefault="009E3050" w:rsidP="009E3050">
      <w:pPr>
        <w:autoSpaceDE w:val="0"/>
        <w:autoSpaceDN w:val="0"/>
        <w:adjustRightInd w:val="0"/>
        <w:spacing w:after="0" w:line="240" w:lineRule="auto"/>
        <w:jc w:val="both"/>
        <w:rPr>
          <w:rStyle w:val="Subst"/>
          <w:rFonts w:ascii="Times New Roman" w:hAnsi="Times New Roman" w:cs="Times New Roman"/>
          <w:b w:val="0"/>
          <w:bCs/>
          <w:i w:val="0"/>
          <w:iCs/>
          <w:sz w:val="20"/>
          <w:szCs w:val="20"/>
        </w:rPr>
      </w:pPr>
      <w:r w:rsidRPr="00021478">
        <w:rPr>
          <w:rStyle w:val="Subst"/>
          <w:rFonts w:ascii="Times New Roman" w:hAnsi="Times New Roman" w:cs="Times New Roman"/>
          <w:b w:val="0"/>
          <w:bCs/>
          <w:i w:val="0"/>
          <w:iCs/>
          <w:sz w:val="20"/>
          <w:szCs w:val="20"/>
        </w:rPr>
        <w:lastRenderedPageBreak/>
        <w:t>Эмитент оценивает степень влияния указанных факторов на конкурентоспособность производимой им продукции (работ, услуг) как существенную.</w:t>
      </w:r>
    </w:p>
    <w:p w:rsidR="00E654B9" w:rsidRPr="00021478"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78029E" w:rsidRDefault="00E654B9" w:rsidP="00B4405D">
      <w:pPr>
        <w:autoSpaceDE w:val="0"/>
        <w:autoSpaceDN w:val="0"/>
        <w:adjustRightInd w:val="0"/>
        <w:spacing w:after="0" w:line="240" w:lineRule="auto"/>
        <w:jc w:val="both"/>
        <w:outlineLvl w:val="1"/>
        <w:rPr>
          <w:rFonts w:ascii="Times New Roman" w:hAnsi="Times New Roman" w:cs="Times New Roman"/>
          <w:b/>
        </w:rPr>
      </w:pPr>
      <w:r w:rsidRPr="0078029E">
        <w:rPr>
          <w:rFonts w:ascii="Times New Roman" w:hAnsi="Times New Roman" w:cs="Times New Roman"/>
          <w:b/>
        </w:rPr>
        <w:t xml:space="preserve">Раздел V. Подробные сведения о лицах, входящих в состав органов управления эмитента, органов эмитента по </w:t>
      </w:r>
      <w:proofErr w:type="gramStart"/>
      <w:r w:rsidRPr="0078029E">
        <w:rPr>
          <w:rFonts w:ascii="Times New Roman" w:hAnsi="Times New Roman" w:cs="Times New Roman"/>
          <w:b/>
        </w:rPr>
        <w:t>контролю за</w:t>
      </w:r>
      <w:proofErr w:type="gramEnd"/>
      <w:r w:rsidRPr="0078029E">
        <w:rPr>
          <w:rFonts w:ascii="Times New Roman" w:hAnsi="Times New Roman" w:cs="Times New Roman"/>
          <w:b/>
        </w:rPr>
        <w:t xml:space="preserve"> его финансово-хозяйственной деятельностью, и краткие сведения о сотрудниках (работниках) эмитента</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D61853" w:rsidRDefault="00E654B9" w:rsidP="00B4405D">
      <w:pPr>
        <w:autoSpaceDE w:val="0"/>
        <w:autoSpaceDN w:val="0"/>
        <w:adjustRightInd w:val="0"/>
        <w:spacing w:after="0" w:line="240" w:lineRule="auto"/>
        <w:jc w:val="both"/>
        <w:outlineLvl w:val="2"/>
        <w:rPr>
          <w:rFonts w:ascii="Times New Roman" w:hAnsi="Times New Roman" w:cs="Times New Roman"/>
          <w:sz w:val="20"/>
          <w:szCs w:val="20"/>
        </w:rPr>
      </w:pPr>
      <w:bookmarkStart w:id="22" w:name="Par836"/>
      <w:bookmarkEnd w:id="22"/>
      <w:r w:rsidRPr="00914876">
        <w:rPr>
          <w:rFonts w:ascii="Times New Roman" w:hAnsi="Times New Roman" w:cs="Times New Roman"/>
          <w:sz w:val="20"/>
          <w:szCs w:val="20"/>
        </w:rPr>
        <w:t>5.1. Сведения о структуре и компетенции органов управления эмитента</w:t>
      </w:r>
    </w:p>
    <w:p w:rsidR="00F74397" w:rsidRDefault="00F74397" w:rsidP="00B4405D">
      <w:pPr>
        <w:autoSpaceDE w:val="0"/>
        <w:autoSpaceDN w:val="0"/>
        <w:adjustRightInd w:val="0"/>
        <w:spacing w:after="0" w:line="240" w:lineRule="auto"/>
        <w:jc w:val="both"/>
        <w:outlineLvl w:val="2"/>
        <w:rPr>
          <w:rFonts w:ascii="Times New Roman" w:hAnsi="Times New Roman" w:cs="Times New Roman"/>
          <w:color w:val="FF0000"/>
          <w:sz w:val="20"/>
          <w:szCs w:val="20"/>
        </w:rPr>
      </w:pPr>
    </w:p>
    <w:p w:rsidR="00F74397"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F74397">
        <w:rPr>
          <w:rFonts w:ascii="Times New Roman" w:hAnsi="Times New Roman" w:cs="Times New Roman"/>
          <w:sz w:val="20"/>
          <w:szCs w:val="20"/>
        </w:rPr>
        <w:t>Полное описание структуры органов управления эмитента и их компетенции в соответствии с уставом (учредительными документами) эмитента:</w:t>
      </w:r>
    </w:p>
    <w:p w:rsidR="00F74397"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Органами управления ОАО «Санкт-Петербургская биржа» являются: </w:t>
      </w:r>
    </w:p>
    <w:p w:rsidR="00700F63"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Style w:val="Subst"/>
          <w:b w:val="0"/>
          <w:bCs/>
          <w:i w:val="0"/>
          <w:iCs/>
        </w:rPr>
        <w:br/>
      </w:r>
      <w:r w:rsidRPr="00700F63">
        <w:rPr>
          <w:rFonts w:ascii="Times New Roman" w:hAnsi="Times New Roman" w:cs="Times New Roman"/>
          <w:sz w:val="20"/>
          <w:szCs w:val="20"/>
        </w:rPr>
        <w:t>- общее собрание акционеров (высший орган управления);</w:t>
      </w:r>
    </w:p>
    <w:p w:rsidR="00700F63"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Совет директоров,  </w:t>
      </w:r>
    </w:p>
    <w:p w:rsidR="00700F63"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Правление (коллегиальный исполнительный орган);</w:t>
      </w:r>
    </w:p>
    <w:p w:rsidR="00700F63"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Генеральный директор (единоличный исполнительный орган).</w:t>
      </w:r>
    </w:p>
    <w:p w:rsidR="00F74397"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p>
    <w:p w:rsid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К компетенции общего собрания акционеров в </w:t>
      </w:r>
      <w:proofErr w:type="gramStart"/>
      <w:r w:rsidRPr="00700F63">
        <w:rPr>
          <w:rFonts w:ascii="Times New Roman" w:hAnsi="Times New Roman" w:cs="Times New Roman"/>
          <w:sz w:val="20"/>
          <w:szCs w:val="20"/>
        </w:rPr>
        <w:t>соответствии</w:t>
      </w:r>
      <w:proofErr w:type="gramEnd"/>
      <w:r w:rsidRPr="00700F63">
        <w:rPr>
          <w:rFonts w:ascii="Times New Roman" w:hAnsi="Times New Roman" w:cs="Times New Roman"/>
          <w:sz w:val="20"/>
          <w:szCs w:val="20"/>
        </w:rPr>
        <w:t xml:space="preserve"> с уставом ОАО «Санкт-Петербургская биржа» относятся следующие вопросы:</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внесение изменений и дополнений в устав или утверждение устава в новой редакции (за исключением случаев, предусмотренных уставом);</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700F63">
        <w:rPr>
          <w:rFonts w:ascii="Times New Roman" w:hAnsi="Times New Roman" w:cs="Times New Roman"/>
          <w:sz w:val="20"/>
          <w:szCs w:val="20"/>
        </w:rPr>
        <w:t>- внесение изменений и дополнений в устав, ограничивающих права акционеров – владельцев привилегированных акций этого типа, включая случаи определения или увеличения размера дивиденда и (или) определения или увеличения ликвидационной стоимости, выплачиваемых по привилегированным акциям предыдущей очереди, а также предоставления акционерам – владельцам привилегированных акций иного типа преимуществ в очередности выплаты дивиденда и (или) ликвидационной стоимости акций;</w:t>
      </w:r>
      <w:proofErr w:type="gramEnd"/>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реорганизация ОАО «Санкт-Петербургская биржа» в форме преобразования в некоммерческое партнерство;</w:t>
      </w:r>
    </w:p>
    <w:p w:rsidR="00BC62CB" w:rsidRDefault="00BC62CB" w:rsidP="00F74397">
      <w:pPr>
        <w:autoSpaceDE w:val="0"/>
        <w:autoSpaceDN w:val="0"/>
        <w:adjustRightInd w:val="0"/>
        <w:spacing w:after="0" w:line="240" w:lineRule="auto"/>
        <w:jc w:val="both"/>
        <w:outlineLvl w:val="1"/>
        <w:rPr>
          <w:rFonts w:ascii="Times New Roman" w:hAnsi="Times New Roman" w:cs="Times New Roman"/>
          <w:sz w:val="20"/>
          <w:szCs w:val="20"/>
        </w:rPr>
      </w:pPr>
      <w:r>
        <w:rPr>
          <w:rFonts w:ascii="Times New Roman" w:hAnsi="Times New Roman" w:cs="Times New Roman"/>
          <w:sz w:val="20"/>
          <w:szCs w:val="20"/>
        </w:rPr>
        <w:t xml:space="preserve">- </w:t>
      </w:r>
      <w:r w:rsidR="00F74397" w:rsidRPr="00700F63">
        <w:rPr>
          <w:rFonts w:ascii="Times New Roman" w:hAnsi="Times New Roman" w:cs="Times New Roman"/>
          <w:sz w:val="20"/>
          <w:szCs w:val="20"/>
        </w:rPr>
        <w:t>реорганизация ОАО «Санкт-Петербургская биржа» в иных формах;</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ликвидация ОАО «Санкт-Петербургская биржа», назначение ликвидационной комиссии и утверждение промежуточного и окончательного ликвидационных балансов;</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определение количества, номинальной стоимости, категории (типа) объявленных акций и прав, предоставляемых этими акциями, а также внесение в устав изменений и дополнений, связанных с положениями об объявленных акциях ОАО «Санкт-Петербургская биржа», за исключением изменений, связанных с уменьшением их количества по результатам размещения дополнительных акций;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увеличение уставного капитала ОАО «Санкт-Петербургская биржа» путем увеличения номинальной стоимости акций;</w:t>
      </w:r>
      <w:r w:rsidRPr="00700F63">
        <w:rPr>
          <w:rFonts w:ascii="Times New Roman" w:hAnsi="Times New Roman" w:cs="Times New Roman"/>
          <w:sz w:val="20"/>
          <w:szCs w:val="20"/>
        </w:rPr>
        <w:br/>
        <w:t>- увеличение уставного капитала ОАО «Санкт-Петербургская биржа» путем размещения дополнительных акций посредством закрытой подписки;</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увеличение уставного капитала ОАО «Санкт-Петербургская биржа» путем размещения посредством открытой подписки обыкновенных акций, составляющих более 25 (двадцати пяти) процентов ранее размещенных обыкновенных акций;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увеличение уставного капитала ОАО «Санкт-Петербургская биржа» путем размещения посредством открытой подписки обыкновенных акций, составляющих 25 (двадцать пять) и менее процентов ранее размещенных обыкновенных акций, и привилегированных акций ОАО «Санкт-Петербургская биржа» в пределах количества и категорий (типов) объявленных акций;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уменьшение уставного капитала ОАО «Санкт-Петербургская биржа» до величины, не превышающей стоимости его чистых активов, если стоимость чистых активов ОАО «Санкт-Петербургская биржа» оказалась меньше его уставного капитала по окончании финансового года, следующего за вторым финансовым годом или каждым последующим финансовым годом;</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уменьшение уставного капитала ОАО «Санкт-Петербургская биржа» путем уменьшения номинальной стоимости акций ОАО «Санкт-Петербургская биржа» с выплатой всем акционерам денежных средств и (или) передачей им принадлежащих ОАО «Санкт-Петербургская биржа» эмиссионных ценных бумаг, размещенных другим юридическим лицом;</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уменьшение уставного капитала ОАО «Санкт-Петербургская биржа» в иных случаях путем уменьшения номинальной стоимости акций, путем приобретения ОАО «Санкт-Петербургская биржа» части акций в целях сокращения их общего количества, а также путем погашения приобретенных или выкупленных ОАО «Санкт-Петербургская биржа» акций;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размещение эмиссионных ценных бумаг ОАО «Санкт-Петербургская биржа», конвертируемых в акции, посредством закрытой подписки;</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акции, составляющие более 25 (двадцати пяти) процентов ранее размещенных обыкновенных акций;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lastRenderedPageBreak/>
        <w:t>- размещение посредством открытой подписки конвертируемых в акции эмиссионных ценных бумаг, которые могут быть конвертированы в обыкновенные акции, составляющие 25 (двадцать пять) и менее процентов размещенных обыкновенных акций, и привилегированные акции;</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дробление и консолидация акций;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определение количественного состава Совета директоров ОАО «Санкт-Петербургская биржа»  и досрочное прекращение полномочий всех членов Совета директоров ОАО «Санкт-Петербургская биржа»;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избрание членов Совета директоров ОАО «Санкт-Петербургская биржа»;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выплата членам Совета директоров ОАО «Санкт-Петербургская биржа» в период исполнения ими своих обязанностей вознаграждения и (или) компенсация расходов, связанных с исполнением ими функций членов Совета директоров ОАО «Санкт-Петербургская биржа», в том числе определение размера таких вознаграждений и компенсаций;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избрание членов Ревизионной комиссии ОАО «Санкт-Петербургская биржа» (Ревизора ОАО «Санкт-Петербургская биржа»);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избрание Генерального директора ОАО «Санкт-Петербургская биржа» и членов Правления ОАО «Санкт-Петербургская биржа», сроком на три года и досрочное прекращение полномочий Генерального директора ОАО «Санкт-Петербургская биржа» и членов Правления ОАО «Санкт-Петербургская биржа»;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досрочное прекращение полномочий членов Ревизионной комиссии ОАО «Санкт-Петербургская биржа»  (Ревизора ОАО «Санкт-Петербургская биржа»);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выплата членам Ревизионной комиссии ОАО «Санкт-Петербургская биржа» (Ревизору ОАО «Санкт-Петербургская биржа») в период исполнения ими своих обязанностей вознаграждения и (или) компенсация расходов, связанных с исполнением ими своих обязанностей, в том числе определение размера таких вознаграждений и компенсаций;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утверждение Аудитора ОАО «Санкт-Петербургская биржа»;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избрание членов Счетной комиссии ОАО «Санкт-Петербургская биржа» и досрочное прекращение их полномочий;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выплата (объявление) дивидендов по результатам первого квартала, полугодия, девяти месяцев финансового года;</w:t>
      </w:r>
      <w:r w:rsidRPr="00700F63">
        <w:rPr>
          <w:rFonts w:ascii="Times New Roman" w:hAnsi="Times New Roman" w:cs="Times New Roman"/>
          <w:sz w:val="20"/>
          <w:szCs w:val="20"/>
        </w:rPr>
        <w:br/>
        <w:t xml:space="preserve">- </w:t>
      </w:r>
      <w:proofErr w:type="gramStart"/>
      <w:r w:rsidRPr="00700F63">
        <w:rPr>
          <w:rFonts w:ascii="Times New Roman" w:hAnsi="Times New Roman" w:cs="Times New Roman"/>
          <w:sz w:val="20"/>
          <w:szCs w:val="20"/>
        </w:rPr>
        <w:t>утверждение годовых отчетов, годовой бухгалтерской отчетности, в том числе отчетов о прибылях и об убытках (счетов прибылей и убытков) ОАО «Санкт-Петербургская биржа», а также распределение прибыли (в том числе выплата (объявление) дивидендов, за исключением прибыли, распределенной в качестве дивидендов по результатам первого квартала, полугодия, девяти месяцев финансового года) и убытков по результатам финансового года;</w:t>
      </w:r>
      <w:proofErr w:type="gramEnd"/>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определение порядка ведения Общего собрания акционеров;</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одобрение сделок, в </w:t>
      </w:r>
      <w:proofErr w:type="gramStart"/>
      <w:r w:rsidRPr="00700F63">
        <w:rPr>
          <w:rFonts w:ascii="Times New Roman" w:hAnsi="Times New Roman" w:cs="Times New Roman"/>
          <w:sz w:val="20"/>
          <w:szCs w:val="20"/>
        </w:rPr>
        <w:t>совершении</w:t>
      </w:r>
      <w:proofErr w:type="gramEnd"/>
      <w:r w:rsidRPr="00700F63">
        <w:rPr>
          <w:rFonts w:ascii="Times New Roman" w:hAnsi="Times New Roman" w:cs="Times New Roman"/>
          <w:sz w:val="20"/>
          <w:szCs w:val="20"/>
        </w:rPr>
        <w:t xml:space="preserve"> которых имеется заинтересованность, в случаях, предусмотренных статьей 83 Федерального закона «Об акционерных обществах»;</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одобрение крупных сделок в </w:t>
      </w:r>
      <w:proofErr w:type="gramStart"/>
      <w:r w:rsidRPr="00700F63">
        <w:rPr>
          <w:rFonts w:ascii="Times New Roman" w:hAnsi="Times New Roman" w:cs="Times New Roman"/>
          <w:sz w:val="20"/>
          <w:szCs w:val="20"/>
        </w:rPr>
        <w:t>случаях</w:t>
      </w:r>
      <w:proofErr w:type="gramEnd"/>
      <w:r w:rsidRPr="00700F63">
        <w:rPr>
          <w:rFonts w:ascii="Times New Roman" w:hAnsi="Times New Roman" w:cs="Times New Roman"/>
          <w:sz w:val="20"/>
          <w:szCs w:val="20"/>
        </w:rPr>
        <w:t>, предусмотренных статьей 79 Федерального закона «Об акционерных обществах»;</w:t>
      </w:r>
      <w:r w:rsidRPr="00700F63">
        <w:rPr>
          <w:rFonts w:ascii="Times New Roman" w:hAnsi="Times New Roman" w:cs="Times New Roman"/>
          <w:sz w:val="20"/>
          <w:szCs w:val="20"/>
        </w:rPr>
        <w:br/>
        <w:t>- приобретение ОАО «Санкт-Петербургская биржа» размещенных акций;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принятие решения об участии ОАО «Санкт-Петербургская биржа» в финансово-промышленных группах, ассоциациях и иных объединениях коммерческих организаций;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утверждение внутренних документов, регулирующих деятельность органов ОАО «Санкт-Петербургская биржа»;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принятие решения об обращении с </w:t>
      </w:r>
      <w:proofErr w:type="gramStart"/>
      <w:r w:rsidRPr="00700F63">
        <w:rPr>
          <w:rFonts w:ascii="Times New Roman" w:hAnsi="Times New Roman" w:cs="Times New Roman"/>
          <w:sz w:val="20"/>
          <w:szCs w:val="20"/>
        </w:rPr>
        <w:t>заявлением</w:t>
      </w:r>
      <w:proofErr w:type="gramEnd"/>
      <w:r w:rsidRPr="00700F63">
        <w:rPr>
          <w:rFonts w:ascii="Times New Roman" w:hAnsi="Times New Roman" w:cs="Times New Roman"/>
          <w:sz w:val="20"/>
          <w:szCs w:val="20"/>
        </w:rPr>
        <w:t xml:space="preserve"> о делистинге акций ОАО «Санкт-Петербургская биржа» и (или) эмиссионных ценных бумаг ОАО «Санкт-Петербургская биржа», конвертируемых в его акции;</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принятие решения об обращении в Банк России с заявлением об освобождении ОАО «Санкт-Петербургская биржа»  от обязанности осуществлять раскрытие или представление информации, предусмотренной законодательством Российской Федерации о ценных бумагах;</w:t>
      </w:r>
    </w:p>
    <w:p w:rsidR="00F74397"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иные вопросы, отнесенные к компетенции Общего собрания акционеров Федеральным законом «Об акционерных обществах».</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br/>
        <w:t xml:space="preserve">К компетенции Совета директоров ОАО «Санкт-Петербургская биржа» в </w:t>
      </w:r>
      <w:proofErr w:type="gramStart"/>
      <w:r w:rsidRPr="00700F63">
        <w:rPr>
          <w:rFonts w:ascii="Times New Roman" w:hAnsi="Times New Roman" w:cs="Times New Roman"/>
          <w:sz w:val="20"/>
          <w:szCs w:val="20"/>
        </w:rPr>
        <w:t>соответствии</w:t>
      </w:r>
      <w:proofErr w:type="gramEnd"/>
      <w:r w:rsidRPr="00700F63">
        <w:rPr>
          <w:rFonts w:ascii="Times New Roman" w:hAnsi="Times New Roman" w:cs="Times New Roman"/>
          <w:sz w:val="20"/>
          <w:szCs w:val="20"/>
        </w:rPr>
        <w:t xml:space="preserve"> с уставом ОАО «Санкт-Петербургская биржа» относятся следующие вопросы:</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определение приоритетных направлений деятельности ОАО «Санкт-Петербургская биржа»;</w:t>
      </w:r>
      <w:r w:rsidRPr="00700F63">
        <w:rPr>
          <w:rFonts w:ascii="Times New Roman" w:hAnsi="Times New Roman" w:cs="Times New Roman"/>
          <w:sz w:val="20"/>
          <w:szCs w:val="20"/>
        </w:rPr>
        <w:br/>
        <w:t>- созыв годового и внеочередного Общих собраний акционеров, за исключением случаев, предусмотренных уставом;</w:t>
      </w:r>
      <w:r w:rsidRPr="00700F63">
        <w:rPr>
          <w:rFonts w:ascii="Times New Roman" w:hAnsi="Times New Roman" w:cs="Times New Roman"/>
          <w:sz w:val="20"/>
          <w:szCs w:val="20"/>
        </w:rPr>
        <w:tab/>
      </w:r>
      <w:r w:rsidRPr="00700F63">
        <w:rPr>
          <w:rFonts w:ascii="Times New Roman" w:hAnsi="Times New Roman" w:cs="Times New Roman"/>
          <w:sz w:val="20"/>
          <w:szCs w:val="20"/>
        </w:rPr>
        <w:br/>
        <w:t>- утверждение повестки дня Общего собрания акционеров;</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определение даты составления списка лиц, имеющих право на участие в </w:t>
      </w:r>
      <w:proofErr w:type="gramStart"/>
      <w:r w:rsidRPr="00700F63">
        <w:rPr>
          <w:rFonts w:ascii="Times New Roman" w:hAnsi="Times New Roman" w:cs="Times New Roman"/>
          <w:sz w:val="20"/>
          <w:szCs w:val="20"/>
        </w:rPr>
        <w:t>Общем</w:t>
      </w:r>
      <w:proofErr w:type="gramEnd"/>
      <w:r w:rsidRPr="00700F63">
        <w:rPr>
          <w:rFonts w:ascii="Times New Roman" w:hAnsi="Times New Roman" w:cs="Times New Roman"/>
          <w:sz w:val="20"/>
          <w:szCs w:val="20"/>
        </w:rPr>
        <w:t xml:space="preserve"> собрании акционеров, и другие вопросы, отнесенные к компетенции Совета директоров ОАО «Санкт-Петербургская биржа», связанные с подготовкой и проведением Общего собрания акционеров;</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предложение Общему собранию акционеров уменьшить уставный капитал ОАО «Санкт-Петербургская биржа» до величины, не превышающей стоимости его чистых активов, если стоимость чистых активов ОАО «Санкт-Петербургская биржа» оказалась меньше его уставного капитала по окончании финансового года, следующего за вторым финансовым годом или каждым последующим финансовым годом;</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700F63">
        <w:rPr>
          <w:rFonts w:ascii="Times New Roman" w:hAnsi="Times New Roman" w:cs="Times New Roman"/>
          <w:sz w:val="20"/>
          <w:szCs w:val="20"/>
        </w:rPr>
        <w:t xml:space="preserve">- размещение ОАО «Санкт-Петербургская биржа» дополнительных акций, в которые конвертируются размещенные ОАО «Санкт-Петербургская биржа» привилегированные акции определенного типа, </w:t>
      </w:r>
      <w:r w:rsidRPr="00700F63">
        <w:rPr>
          <w:rFonts w:ascii="Times New Roman" w:hAnsi="Times New Roman" w:cs="Times New Roman"/>
          <w:sz w:val="20"/>
          <w:szCs w:val="20"/>
        </w:rPr>
        <w:lastRenderedPageBreak/>
        <w:t>конвертируемые в обыкновенные акции или привилегированные акции иных типов, если такое размещение не связано с увеличением уставного капитала ОАО «Санкт-Петербургская биржа», а также размещение ОАО «Санкт-Петербургская биржа» облигаций или иных эмиссионных ценных бумаг, за исключением акций;</w:t>
      </w:r>
      <w:proofErr w:type="gramEnd"/>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700F63">
        <w:rPr>
          <w:rFonts w:ascii="Times New Roman" w:hAnsi="Times New Roman" w:cs="Times New Roman"/>
          <w:sz w:val="20"/>
          <w:szCs w:val="20"/>
        </w:rPr>
        <w:t>- определение в случаях, предусмотренных Федеральным законом «Об акционерных обществах», цены (денежной оценки) имущества, являющегося предметом совершаемых ОАО «Санкт-Петербургская биржа» сделок, а также цены размещения эмиссионных ценных бумаг или порядка ее определения, цены выкупа и цены приобретения эмиссионных ценных бумаг;</w:t>
      </w:r>
      <w:r w:rsidRPr="00700F63">
        <w:rPr>
          <w:rFonts w:ascii="Times New Roman" w:hAnsi="Times New Roman" w:cs="Times New Roman"/>
          <w:sz w:val="20"/>
          <w:szCs w:val="20"/>
        </w:rPr>
        <w:tab/>
      </w:r>
      <w:proofErr w:type="gramEnd"/>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700F63">
        <w:rPr>
          <w:rFonts w:ascii="Times New Roman" w:hAnsi="Times New Roman" w:cs="Times New Roman"/>
          <w:sz w:val="20"/>
          <w:szCs w:val="20"/>
        </w:rPr>
        <w:t>- приобретение размещенных ОАО «Санкт-Петербургская биржа» облигаций и иных ценных бумаг в случаях, предусмотренных Федеральным законом «Об акционерных обществах»;</w:t>
      </w:r>
      <w:r w:rsidRPr="00700F63">
        <w:rPr>
          <w:rFonts w:ascii="Times New Roman" w:hAnsi="Times New Roman" w:cs="Times New Roman"/>
          <w:sz w:val="20"/>
          <w:szCs w:val="20"/>
        </w:rPr>
        <w:tab/>
      </w:r>
      <w:r w:rsidRPr="00700F63">
        <w:rPr>
          <w:rFonts w:ascii="Times New Roman" w:hAnsi="Times New Roman" w:cs="Times New Roman"/>
          <w:sz w:val="20"/>
          <w:szCs w:val="20"/>
        </w:rPr>
        <w:br/>
        <w:t>- рекомендации Общему собранию акционеров по размеру выплачиваемых членам Ревизионной комиссии ОАО «Санкт-Петербургская биржа» вознаграждений и компенсаций расходов и определение размера оплаты услуг аудитора;</w:t>
      </w:r>
      <w:r w:rsidRPr="00700F63">
        <w:rPr>
          <w:rFonts w:ascii="Times New Roman" w:hAnsi="Times New Roman" w:cs="Times New Roman"/>
          <w:sz w:val="20"/>
          <w:szCs w:val="20"/>
        </w:rPr>
        <w:tab/>
      </w:r>
      <w:r w:rsidRPr="00700F63">
        <w:rPr>
          <w:rFonts w:ascii="Times New Roman" w:hAnsi="Times New Roman" w:cs="Times New Roman"/>
          <w:sz w:val="20"/>
          <w:szCs w:val="20"/>
        </w:rPr>
        <w:br/>
        <w:t>- рекомендации Общему собранию акционеров по размеру дивиденда по акциям и порядку его выплаты;</w:t>
      </w:r>
      <w:proofErr w:type="gramEnd"/>
      <w:r w:rsidRPr="00700F63">
        <w:rPr>
          <w:rFonts w:ascii="Times New Roman" w:hAnsi="Times New Roman" w:cs="Times New Roman"/>
          <w:sz w:val="20"/>
          <w:szCs w:val="20"/>
        </w:rPr>
        <w:tab/>
      </w:r>
      <w:r w:rsidRPr="00700F63">
        <w:rPr>
          <w:rFonts w:ascii="Times New Roman" w:hAnsi="Times New Roman" w:cs="Times New Roman"/>
          <w:sz w:val="20"/>
          <w:szCs w:val="20"/>
        </w:rPr>
        <w:br/>
        <w:t>- использование резервного фонда и иных фондов ОАО «Санкт-Петербургская биржа»;</w:t>
      </w:r>
      <w:r w:rsidRPr="00700F63">
        <w:rPr>
          <w:rFonts w:ascii="Times New Roman" w:hAnsi="Times New Roman" w:cs="Times New Roman"/>
          <w:sz w:val="20"/>
          <w:szCs w:val="20"/>
        </w:rPr>
        <w:tab/>
      </w:r>
      <w:r w:rsidRPr="00700F63">
        <w:rPr>
          <w:rFonts w:ascii="Times New Roman" w:hAnsi="Times New Roman" w:cs="Times New Roman"/>
          <w:sz w:val="20"/>
          <w:szCs w:val="20"/>
        </w:rPr>
        <w:br/>
        <w:t xml:space="preserve">- </w:t>
      </w:r>
      <w:proofErr w:type="gramStart"/>
      <w:r w:rsidRPr="00700F63">
        <w:rPr>
          <w:rFonts w:ascii="Times New Roman" w:hAnsi="Times New Roman" w:cs="Times New Roman"/>
          <w:sz w:val="20"/>
          <w:szCs w:val="20"/>
        </w:rPr>
        <w:t>утверждение, внесение изменений (в том числе утверждение в новой редакции), признание утратившими силу внутренних документов ОАО «Санкт-Петербургская биржа», указанных в пункте 20.2.28 устава, а также иных внутренних документов ОАО «Санкт-Петербургская биржа», за исключением внутренних документов ОАО «Санкт-Петербургская биржа», утверждение которых отнесено Федеральным законом «Об акционерных обществах» и уставом к компетенции Общего собрания акционеров, Правления или Генерального директора ОАО «Санкт-Петербургская биржа</w:t>
      </w:r>
      <w:proofErr w:type="gramEnd"/>
      <w:r w:rsidRPr="00700F63">
        <w:rPr>
          <w:rFonts w:ascii="Times New Roman" w:hAnsi="Times New Roman" w:cs="Times New Roman"/>
          <w:sz w:val="20"/>
          <w:szCs w:val="20"/>
        </w:rPr>
        <w:t>»;</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создание филиалов и открытие представительств ОАО «Санкт-Петербургская биржа», принятие решений о ликвидации филиалов и закрытии представительств ОАО «Санкт-Петербургская биржа», утверждение Положений о филиалах и представительствах ОАО «Санкт-Петербургская биржа»; внесение в устав изменений и дополнений, связанных с созданием филиалов и открытием представительств ОАО «Санкт-Петербургская биржа» и их ликвидацией (закрытием);</w:t>
      </w:r>
      <w:r w:rsidRPr="00700F63">
        <w:rPr>
          <w:rFonts w:ascii="Times New Roman" w:hAnsi="Times New Roman" w:cs="Times New Roman"/>
          <w:sz w:val="20"/>
          <w:szCs w:val="20"/>
        </w:rPr>
        <w:tab/>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одобрение крупных сделок в </w:t>
      </w:r>
      <w:proofErr w:type="gramStart"/>
      <w:r w:rsidRPr="00700F63">
        <w:rPr>
          <w:rFonts w:ascii="Times New Roman" w:hAnsi="Times New Roman" w:cs="Times New Roman"/>
          <w:sz w:val="20"/>
          <w:szCs w:val="20"/>
        </w:rPr>
        <w:t>случаях</w:t>
      </w:r>
      <w:proofErr w:type="gramEnd"/>
      <w:r w:rsidRPr="00700F63">
        <w:rPr>
          <w:rFonts w:ascii="Times New Roman" w:hAnsi="Times New Roman" w:cs="Times New Roman"/>
          <w:sz w:val="20"/>
          <w:szCs w:val="20"/>
        </w:rPr>
        <w:t>, предусмотренных статье 79 Федерального закона «Об акционерных обществах»;</w:t>
      </w:r>
      <w:r w:rsidRPr="00700F63">
        <w:rPr>
          <w:rFonts w:ascii="Times New Roman" w:hAnsi="Times New Roman" w:cs="Times New Roman"/>
          <w:sz w:val="20"/>
          <w:szCs w:val="20"/>
        </w:rPr>
        <w:tab/>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одобрение сделок, в </w:t>
      </w:r>
      <w:proofErr w:type="gramStart"/>
      <w:r w:rsidRPr="00700F63">
        <w:rPr>
          <w:rFonts w:ascii="Times New Roman" w:hAnsi="Times New Roman" w:cs="Times New Roman"/>
          <w:sz w:val="20"/>
          <w:szCs w:val="20"/>
        </w:rPr>
        <w:t>совершении</w:t>
      </w:r>
      <w:proofErr w:type="gramEnd"/>
      <w:r w:rsidRPr="00700F63">
        <w:rPr>
          <w:rFonts w:ascii="Times New Roman" w:hAnsi="Times New Roman" w:cs="Times New Roman"/>
          <w:sz w:val="20"/>
          <w:szCs w:val="20"/>
        </w:rPr>
        <w:t xml:space="preserve"> которых имеется заинтересованность, в случаях, предусмотренных статьей 83 Федерального закона «Об акционерных обществах»;</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утверждение регистратора ОАО «Санкт-Петербургская биржа» и условий договора с ним, а также расторжение договора с ним;</w:t>
      </w:r>
      <w:r w:rsidRPr="00700F63">
        <w:rPr>
          <w:rFonts w:ascii="Times New Roman" w:hAnsi="Times New Roman" w:cs="Times New Roman"/>
          <w:sz w:val="20"/>
          <w:szCs w:val="20"/>
        </w:rPr>
        <w:tab/>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разрешение Генеральному директору ОАО «Санкт-Петербургская биржа» и членам Правления ОАО «Санкт-Петербургская биржа» совмещать должности в органах управления других организаций; </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реализация акций, право </w:t>
      </w:r>
      <w:proofErr w:type="gramStart"/>
      <w:r w:rsidRPr="00700F63">
        <w:rPr>
          <w:rFonts w:ascii="Times New Roman" w:hAnsi="Times New Roman" w:cs="Times New Roman"/>
          <w:sz w:val="20"/>
          <w:szCs w:val="20"/>
        </w:rPr>
        <w:t>собственности</w:t>
      </w:r>
      <w:proofErr w:type="gramEnd"/>
      <w:r w:rsidRPr="00700F63">
        <w:rPr>
          <w:rFonts w:ascii="Times New Roman" w:hAnsi="Times New Roman" w:cs="Times New Roman"/>
          <w:sz w:val="20"/>
          <w:szCs w:val="20"/>
        </w:rPr>
        <w:t xml:space="preserve"> на которые перешло к ОАО «Санкт-Петербургская биржа», в случае неоплаты акций в течение 1 года с момента государственной регистрации ОАО «Санкт-Петербургская биржа»;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реализация выкупленных и приобретенных ОАО «Санкт-Петербургская биржа» акций;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создание Комитетов и Комиссий ОАО «Санкт-Петербургская биржа», осуществляющих консультативно-совещательные функции, утверждение положений о них, избрание членов Комитетов и Комиссий, досрочное прекращение их полномочий;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предварительное утверждение годовых отчетов ОАО «Санкт-Петербургская биржа»;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утверждение финансового плана и внесение в него изменений;</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установление размера штрафов за нарушение установленных ОАО «Санкт-Петербургская биржа» правил, а также порядка их взимания;</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установление размера стоимости услуг по проведению организованных торгов;</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принятие решений об участии и о прекращении участия ОАО «Санкт-Петербургская биржа» в других организациях, за исключением организаций, указанных в пункте 13.33 устава;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утверждение состава биржевого совета и (или) советов секций, создаваемых ОАО «Санкт-Петербургская биржа»;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принятие решения об обращении с </w:t>
      </w:r>
      <w:proofErr w:type="gramStart"/>
      <w:r w:rsidRPr="00700F63">
        <w:rPr>
          <w:rFonts w:ascii="Times New Roman" w:hAnsi="Times New Roman" w:cs="Times New Roman"/>
          <w:sz w:val="20"/>
          <w:szCs w:val="20"/>
        </w:rPr>
        <w:t>заявлением</w:t>
      </w:r>
      <w:proofErr w:type="gramEnd"/>
      <w:r w:rsidRPr="00700F63">
        <w:rPr>
          <w:rFonts w:ascii="Times New Roman" w:hAnsi="Times New Roman" w:cs="Times New Roman"/>
          <w:sz w:val="20"/>
          <w:szCs w:val="20"/>
        </w:rPr>
        <w:t xml:space="preserve"> о листинге акций ОАО «Санкт-Петербургская биржа» и (или) эмиссионных ценных бумаг ОАО «Санкт-Петербургская биржа», конвертируемых в акции ОАО «Санкт-Петербургская биржа»;</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утверждение, внесение изменений (в том числе утверждение в новой редакции), признание </w:t>
      </w:r>
      <w:proofErr w:type="gramStart"/>
      <w:r w:rsidRPr="00700F63">
        <w:rPr>
          <w:rFonts w:ascii="Times New Roman" w:hAnsi="Times New Roman" w:cs="Times New Roman"/>
          <w:sz w:val="20"/>
          <w:szCs w:val="20"/>
        </w:rPr>
        <w:t>утратившими</w:t>
      </w:r>
      <w:proofErr w:type="gramEnd"/>
      <w:r w:rsidRPr="00700F63">
        <w:rPr>
          <w:rFonts w:ascii="Times New Roman" w:hAnsi="Times New Roman" w:cs="Times New Roman"/>
          <w:sz w:val="20"/>
          <w:szCs w:val="20"/>
        </w:rPr>
        <w:t xml:space="preserve"> силу внутренних документов ОАО «Санкт-Петербургская биржа», отнесенных к компетенции Совета директоров ОАО «Санкт-Петербургская биржа» Федеральным законом «Об организованных торгах», в том числе:</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•правил организованных торгов;</w:t>
      </w:r>
    </w:p>
    <w:p w:rsidR="00696F0F" w:rsidRDefault="00696F0F" w:rsidP="00F74397">
      <w:pPr>
        <w:autoSpaceDE w:val="0"/>
        <w:autoSpaceDN w:val="0"/>
        <w:adjustRightInd w:val="0"/>
        <w:spacing w:after="0" w:line="240" w:lineRule="auto"/>
        <w:jc w:val="both"/>
        <w:outlineLvl w:val="1"/>
        <w:rPr>
          <w:rFonts w:ascii="Times New Roman" w:hAnsi="Times New Roman" w:cs="Times New Roman"/>
          <w:sz w:val="20"/>
          <w:szCs w:val="20"/>
        </w:rPr>
      </w:pP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w:t>
      </w:r>
      <w:r w:rsidR="00696F0F">
        <w:rPr>
          <w:rFonts w:ascii="Times New Roman" w:hAnsi="Times New Roman" w:cs="Times New Roman"/>
          <w:sz w:val="20"/>
          <w:szCs w:val="20"/>
        </w:rPr>
        <w:t xml:space="preserve"> </w:t>
      </w:r>
      <w:r w:rsidRPr="00700F63">
        <w:rPr>
          <w:rFonts w:ascii="Times New Roman" w:hAnsi="Times New Roman" w:cs="Times New Roman"/>
          <w:sz w:val="20"/>
          <w:szCs w:val="20"/>
        </w:rPr>
        <w:t>документов, определяющих порядок организации и осуществления внутреннего контроля и меры, направленные на снижение рисков организатора торговли;</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w:t>
      </w:r>
      <w:r w:rsidR="00696F0F">
        <w:rPr>
          <w:rFonts w:ascii="Times New Roman" w:hAnsi="Times New Roman" w:cs="Times New Roman"/>
          <w:sz w:val="20"/>
          <w:szCs w:val="20"/>
        </w:rPr>
        <w:t xml:space="preserve"> </w:t>
      </w:r>
      <w:r w:rsidRPr="00700F63">
        <w:rPr>
          <w:rFonts w:ascii="Times New Roman" w:hAnsi="Times New Roman" w:cs="Times New Roman"/>
          <w:sz w:val="20"/>
          <w:szCs w:val="20"/>
        </w:rPr>
        <w:t>положения о биржевом совете (совете секции);</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w:t>
      </w:r>
      <w:r w:rsidR="00696F0F">
        <w:rPr>
          <w:rFonts w:ascii="Times New Roman" w:hAnsi="Times New Roman" w:cs="Times New Roman"/>
          <w:sz w:val="20"/>
          <w:szCs w:val="20"/>
        </w:rPr>
        <w:t xml:space="preserve"> </w:t>
      </w:r>
      <w:r w:rsidRPr="00700F63">
        <w:rPr>
          <w:rFonts w:ascii="Times New Roman" w:hAnsi="Times New Roman" w:cs="Times New Roman"/>
          <w:sz w:val="20"/>
          <w:szCs w:val="20"/>
        </w:rPr>
        <w:t xml:space="preserve">документа, определяющего меры, принимаемые организатором торговли в чрезвычайных </w:t>
      </w:r>
      <w:proofErr w:type="gramStart"/>
      <w:r w:rsidRPr="00700F63">
        <w:rPr>
          <w:rFonts w:ascii="Times New Roman" w:hAnsi="Times New Roman" w:cs="Times New Roman"/>
          <w:sz w:val="20"/>
          <w:szCs w:val="20"/>
        </w:rPr>
        <w:t>ситуациях</w:t>
      </w:r>
      <w:proofErr w:type="gramEnd"/>
      <w:r w:rsidRPr="00700F63">
        <w:rPr>
          <w:rFonts w:ascii="Times New Roman" w:hAnsi="Times New Roman" w:cs="Times New Roman"/>
          <w:sz w:val="20"/>
          <w:szCs w:val="20"/>
        </w:rPr>
        <w:t xml:space="preserve"> и направленные на обеспечение непрерывности осуществления деятельности по проведению организованных торгов;</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w:t>
      </w:r>
      <w:r w:rsidR="00696F0F">
        <w:rPr>
          <w:rFonts w:ascii="Times New Roman" w:hAnsi="Times New Roman" w:cs="Times New Roman"/>
          <w:sz w:val="20"/>
          <w:szCs w:val="20"/>
        </w:rPr>
        <w:t xml:space="preserve"> </w:t>
      </w:r>
      <w:r w:rsidRPr="00700F63">
        <w:rPr>
          <w:rFonts w:ascii="Times New Roman" w:hAnsi="Times New Roman" w:cs="Times New Roman"/>
          <w:sz w:val="20"/>
          <w:szCs w:val="20"/>
        </w:rPr>
        <w:t>документа, регулирующего деятельность контролера (службы внутреннего контроля);</w:t>
      </w:r>
    </w:p>
    <w:p w:rsidR="00BC62CB"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w:t>
      </w:r>
      <w:r w:rsidR="00696F0F">
        <w:rPr>
          <w:rFonts w:ascii="Times New Roman" w:hAnsi="Times New Roman" w:cs="Times New Roman"/>
          <w:sz w:val="20"/>
          <w:szCs w:val="20"/>
        </w:rPr>
        <w:t xml:space="preserve"> </w:t>
      </w:r>
      <w:r w:rsidRPr="00700F63">
        <w:rPr>
          <w:rFonts w:ascii="Times New Roman" w:hAnsi="Times New Roman" w:cs="Times New Roman"/>
          <w:sz w:val="20"/>
          <w:szCs w:val="20"/>
        </w:rPr>
        <w:t xml:space="preserve">методики проведения проверок контролера (службы внутреннего контроля) на очередной </w:t>
      </w:r>
      <w:proofErr w:type="gramStart"/>
      <w:r w:rsidRPr="00700F63">
        <w:rPr>
          <w:rFonts w:ascii="Times New Roman" w:hAnsi="Times New Roman" w:cs="Times New Roman"/>
          <w:sz w:val="20"/>
          <w:szCs w:val="20"/>
        </w:rPr>
        <w:t>календарный</w:t>
      </w:r>
      <w:proofErr w:type="gramEnd"/>
      <w:r w:rsidRPr="00700F63">
        <w:rPr>
          <w:rFonts w:ascii="Times New Roman" w:hAnsi="Times New Roman" w:cs="Times New Roman"/>
          <w:sz w:val="20"/>
          <w:szCs w:val="20"/>
        </w:rPr>
        <w:t xml:space="preserve"> </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lastRenderedPageBreak/>
        <w:t xml:space="preserve">год; </w:t>
      </w:r>
      <w:r w:rsidRPr="00700F63">
        <w:rPr>
          <w:rFonts w:ascii="Times New Roman" w:hAnsi="Times New Roman" w:cs="Times New Roman"/>
          <w:sz w:val="20"/>
          <w:szCs w:val="20"/>
        </w:rPr>
        <w:br/>
        <w:t>- назначение на должность (освобождение от должности) контролера (руководителя службы внутреннего контроля);</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рассмотрение отчетов о результатах проверок, осуществляемых контролером (службой внутреннего контроля);</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рассмотрение вопросов, связанных с осуществлением внутреннего контроля, вынесенных по инициативе контролера (руководителя службы внутреннего контроля);</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иные вопросы, отнесенные к компетенции совета директоров законодательством Российской Федерации и уставом.</w:t>
      </w:r>
    </w:p>
    <w:p w:rsidR="00F74397"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В соответствии с уставом ОАО «Санкт-Петербургская биржа» Генеральный директор ОАО «Санкт-Петербургская биржа»:</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без доверенности действует от имени ОАО «Санкт-Петербургская биржа», в том числе совершает сделки и представляет его интересы;</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подписывает Решение о выпуске (дополнительном выпуске) ценных бумаг, Проспект ценных бумаг, тексты изменений и/или дополнений в решение о выпуске (дополнительном выпуске) ценных бумаг и/или проспект ценных бумаг, Отчет об итогах выпуска (дополнительного выпуска) ценных бумаг;</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утверждает Отчет об итогах выпуска (дополнительного выпуска) ценных бумаг;</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700F63">
        <w:rPr>
          <w:rFonts w:ascii="Times New Roman" w:hAnsi="Times New Roman" w:cs="Times New Roman"/>
          <w:sz w:val="20"/>
          <w:szCs w:val="20"/>
        </w:rPr>
        <w:t>- определяет размер процента (купона) по облигациям или порядок его определения в виде формулы с переменными, значения которых не могут изменяться в зависимости от усмотрения ОАО «Санкт-Петербургская биржа», если иное не установлено действующим законодательством Российской Федерации;</w:t>
      </w:r>
      <w:r w:rsidRPr="00700F63">
        <w:rPr>
          <w:rFonts w:ascii="Times New Roman" w:hAnsi="Times New Roman" w:cs="Times New Roman"/>
          <w:sz w:val="20"/>
          <w:szCs w:val="20"/>
        </w:rPr>
        <w:br/>
        <w:t>- утверждает штатное расписание ОАО «Санкт-Петербургская биржа», принимает на работу и увольняет работников в соответствии с действующим законодательством Российской Федерации;</w:t>
      </w:r>
      <w:proofErr w:type="gramEnd"/>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 заключает все гражданско-правовые сделки, получив в </w:t>
      </w:r>
      <w:proofErr w:type="gramStart"/>
      <w:r w:rsidRPr="00700F63">
        <w:rPr>
          <w:rFonts w:ascii="Times New Roman" w:hAnsi="Times New Roman" w:cs="Times New Roman"/>
          <w:sz w:val="20"/>
          <w:szCs w:val="20"/>
        </w:rPr>
        <w:t>случаях</w:t>
      </w:r>
      <w:proofErr w:type="gramEnd"/>
      <w:r w:rsidRPr="00700F63">
        <w:rPr>
          <w:rFonts w:ascii="Times New Roman" w:hAnsi="Times New Roman" w:cs="Times New Roman"/>
          <w:sz w:val="20"/>
          <w:szCs w:val="20"/>
        </w:rPr>
        <w:t>, предусмотренных Федеральным законом «Об акционерных обществах» и уставом, одобрение Совета директоров или Общего собрания акционеров на совершение сделки;</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утверждает должностные инструкции работников ОАО «Санкт-Петербургская биржа»;</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утверждает правила внутреннего трудового распорядка;</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-утверждает документы, регулирующие вопросы охраны труда</w:t>
      </w:r>
      <w:r w:rsidRPr="00700F63">
        <w:rPr>
          <w:rFonts w:ascii="Times New Roman" w:hAnsi="Times New Roman" w:cs="Times New Roman"/>
          <w:sz w:val="20"/>
          <w:szCs w:val="20"/>
        </w:rPr>
        <w:br/>
        <w:t>и техники безопасности, пожарной безопасности в ОАО «Санкт-Петербургская биржа»;</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утверждает документы, устанавливающие правила пропускного и внутриобъектового режима в ОАО «Санкт-Петербургская биржа»;</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устанавливает системы оплаты труда;</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поощряет работников и налагает дисциплинарные взыскания;</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организует бухгалтерский и налоговый учет и отчетность, обеспечивает сохранность учетных документов, регистров бухгалтерского учета и бухгалтерской отчетности;</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выдает доверенности на совершение действий от имени ОАО «Санкт-Петербургская биржа», в том числе с правом передоверия;</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утверждает документы, регламентирующие предоставление ОАО «Санкт-Петербургская биржа» услуг, в том числе тарифы на информационные, рекламные услуги и услуги по предоставлению технического доступа к информации ОАО «Санкт-Петербургская биржа»;</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осуществляет иные полномочия, не отнесенные действующим законодательством Российской Федерации и уставом к компетенции Общего собрания акционеров, Совета директоров и Правления ОАО «Санкт-Петербургская биржа».</w:t>
      </w:r>
    </w:p>
    <w:p w:rsidR="00F74397"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xml:space="preserve">В компетенцию Правления ОАО «Санкт-Петербургская биржа» в </w:t>
      </w:r>
      <w:proofErr w:type="gramStart"/>
      <w:r w:rsidRPr="00700F63">
        <w:rPr>
          <w:rFonts w:ascii="Times New Roman" w:hAnsi="Times New Roman" w:cs="Times New Roman"/>
          <w:sz w:val="20"/>
          <w:szCs w:val="20"/>
        </w:rPr>
        <w:t>соответствии</w:t>
      </w:r>
      <w:proofErr w:type="gramEnd"/>
      <w:r w:rsidRPr="00700F63">
        <w:rPr>
          <w:rFonts w:ascii="Times New Roman" w:hAnsi="Times New Roman" w:cs="Times New Roman"/>
          <w:sz w:val="20"/>
          <w:szCs w:val="20"/>
        </w:rPr>
        <w:t xml:space="preserve"> с Уставом ОАО «Санкт-Петербургская биржа» входят следующие вопросы:</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согласование организационной структуры ОАО «Санкт-Петербургская биржа»;</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w:t>
      </w:r>
      <w:r w:rsidR="00696F0F">
        <w:rPr>
          <w:rFonts w:ascii="Times New Roman" w:hAnsi="Times New Roman" w:cs="Times New Roman"/>
          <w:sz w:val="20"/>
          <w:szCs w:val="20"/>
        </w:rPr>
        <w:t xml:space="preserve"> </w:t>
      </w:r>
      <w:r w:rsidRPr="00700F63">
        <w:rPr>
          <w:rFonts w:ascii="Times New Roman" w:hAnsi="Times New Roman" w:cs="Times New Roman"/>
          <w:sz w:val="20"/>
          <w:szCs w:val="20"/>
        </w:rPr>
        <w:t>разработка текущего и перспективного плана деятельности ОАО «Санкт-Петербургская биржа»;</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 выполнение иных функций, возложенных на него решениями Совета директоров, решениями Общего собрания акционеров ОАО «Санкт-Петербургская биржа».</w:t>
      </w:r>
    </w:p>
    <w:p w:rsidR="00F74397"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br/>
        <w:t>Внутренний документ ОАО «Санкт-Петербургская биржа», устанавливающий правила корпоративного поведения ОАО «Санкт-Петербургская биржа», отсутствует.</w:t>
      </w:r>
    </w:p>
    <w:p w:rsidR="00F74397"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p>
    <w:p w:rsidR="00F74397" w:rsidRPr="00700F63"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За последний отчетный период вносились изменения в устав (учредительные документы) эмитента,  либо во внутренние документы, регулирующие деятельность органов эмитента</w:t>
      </w:r>
    </w:p>
    <w:p w:rsidR="00696F0F" w:rsidRDefault="00F74397" w:rsidP="00F74397">
      <w:pPr>
        <w:autoSpaceDE w:val="0"/>
        <w:autoSpaceDN w:val="0"/>
        <w:adjustRightInd w:val="0"/>
        <w:spacing w:after="0" w:line="240" w:lineRule="auto"/>
        <w:jc w:val="both"/>
        <w:outlineLvl w:val="1"/>
        <w:rPr>
          <w:rFonts w:ascii="Times New Roman" w:hAnsi="Times New Roman" w:cs="Times New Roman"/>
          <w:sz w:val="20"/>
          <w:szCs w:val="20"/>
        </w:rPr>
      </w:pPr>
      <w:r w:rsidRPr="00700F63">
        <w:rPr>
          <w:rFonts w:ascii="Times New Roman" w:hAnsi="Times New Roman" w:cs="Times New Roman"/>
          <w:sz w:val="20"/>
          <w:szCs w:val="20"/>
        </w:rPr>
        <w:t>Решением годового общего собрания акционеров ОАО «Санкт-Петербургская биржа» 19 июня 2014 года утверждена новая редакция Устава ОАО «Санкт-Петербургская биржа». ИФНС России № 46 зарегистрировала новую редакцию Устава ОАО «Санкт-Петербургская биржа» 08 июля 2014 года.</w:t>
      </w:r>
    </w:p>
    <w:p w:rsidR="00F74397" w:rsidRPr="00700F63" w:rsidRDefault="00F74397" w:rsidP="00B4405D">
      <w:pPr>
        <w:autoSpaceDE w:val="0"/>
        <w:autoSpaceDN w:val="0"/>
        <w:adjustRightInd w:val="0"/>
        <w:spacing w:after="0" w:line="240" w:lineRule="auto"/>
        <w:jc w:val="both"/>
        <w:outlineLvl w:val="2"/>
        <w:rPr>
          <w:rFonts w:ascii="Times New Roman" w:hAnsi="Times New Roman" w:cs="Times New Roman"/>
          <w:color w:val="FF0000"/>
          <w:sz w:val="20"/>
          <w:szCs w:val="20"/>
        </w:rPr>
      </w:pP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78029E" w:rsidRDefault="00E654B9" w:rsidP="00B4405D">
      <w:pPr>
        <w:autoSpaceDE w:val="0"/>
        <w:autoSpaceDN w:val="0"/>
        <w:adjustRightInd w:val="0"/>
        <w:spacing w:after="0" w:line="240" w:lineRule="auto"/>
        <w:jc w:val="both"/>
        <w:outlineLvl w:val="2"/>
        <w:rPr>
          <w:rFonts w:ascii="Times New Roman" w:hAnsi="Times New Roman" w:cs="Times New Roman"/>
          <w:b/>
          <w:sz w:val="20"/>
          <w:szCs w:val="20"/>
        </w:rPr>
      </w:pPr>
      <w:r w:rsidRPr="0078029E">
        <w:rPr>
          <w:rFonts w:ascii="Times New Roman" w:hAnsi="Times New Roman" w:cs="Times New Roman"/>
          <w:b/>
          <w:sz w:val="20"/>
          <w:szCs w:val="20"/>
        </w:rPr>
        <w:t>5.2. Информация о лицах, входящих в состав органов управления эмитента</w:t>
      </w:r>
    </w:p>
    <w:p w:rsidR="00F74397" w:rsidRPr="00F74397" w:rsidRDefault="00F74397" w:rsidP="00B4405D">
      <w:pPr>
        <w:autoSpaceDE w:val="0"/>
        <w:autoSpaceDN w:val="0"/>
        <w:adjustRightInd w:val="0"/>
        <w:spacing w:after="0" w:line="240" w:lineRule="auto"/>
        <w:jc w:val="both"/>
        <w:outlineLvl w:val="2"/>
        <w:rPr>
          <w:rFonts w:ascii="Times New Roman" w:hAnsi="Times New Roman" w:cs="Times New Roman"/>
          <w:color w:val="FF0000"/>
          <w:sz w:val="20"/>
          <w:szCs w:val="20"/>
        </w:rPr>
      </w:pPr>
    </w:p>
    <w:p w:rsidR="0088420A" w:rsidRPr="0088420A" w:rsidRDefault="0088420A" w:rsidP="00177053">
      <w:pPr>
        <w:autoSpaceDE w:val="0"/>
        <w:autoSpaceDN w:val="0"/>
        <w:adjustRightInd w:val="0"/>
        <w:spacing w:after="0" w:line="240" w:lineRule="auto"/>
        <w:jc w:val="both"/>
        <w:outlineLvl w:val="1"/>
        <w:rPr>
          <w:rFonts w:ascii="Times New Roman" w:hAnsi="Times New Roman" w:cs="Times New Roman"/>
          <w:b/>
          <w:sz w:val="20"/>
          <w:szCs w:val="20"/>
        </w:rPr>
      </w:pPr>
      <w:r w:rsidRPr="0088420A">
        <w:rPr>
          <w:rFonts w:ascii="Times New Roman" w:hAnsi="Times New Roman" w:cs="Times New Roman"/>
          <w:b/>
          <w:sz w:val="20"/>
          <w:szCs w:val="20"/>
        </w:rPr>
        <w:t>5.2.1.</w:t>
      </w:r>
      <w:r w:rsidR="00361C47">
        <w:rPr>
          <w:rFonts w:ascii="Times New Roman" w:hAnsi="Times New Roman" w:cs="Times New Roman"/>
          <w:b/>
          <w:sz w:val="20"/>
          <w:szCs w:val="20"/>
        </w:rPr>
        <w:t xml:space="preserve"> Совет директоров </w:t>
      </w:r>
    </w:p>
    <w:p w:rsidR="00177053" w:rsidRPr="00177053" w:rsidRDefault="00177053" w:rsidP="00177053">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lastRenderedPageBreak/>
        <w:t>ФИО:</w:t>
      </w:r>
      <w:r w:rsidRPr="00177053">
        <w:rPr>
          <w:rFonts w:ascii="Times New Roman" w:hAnsi="Times New Roman" w:cs="Times New Roman"/>
          <w:b/>
          <w:i/>
          <w:sz w:val="20"/>
          <w:szCs w:val="20"/>
        </w:rPr>
        <w:t xml:space="preserve"> Васильев Сергей Анатольевич</w:t>
      </w:r>
      <w:r>
        <w:rPr>
          <w:rFonts w:ascii="Times New Roman" w:hAnsi="Times New Roman" w:cs="Times New Roman"/>
          <w:b/>
          <w:i/>
          <w:sz w:val="20"/>
          <w:szCs w:val="20"/>
        </w:rPr>
        <w:t xml:space="preserve"> </w:t>
      </w:r>
      <w:r w:rsidRPr="00177053">
        <w:rPr>
          <w:rFonts w:ascii="Times New Roman" w:hAnsi="Times New Roman" w:cs="Times New Roman"/>
          <w:b/>
          <w:i/>
          <w:sz w:val="20"/>
          <w:szCs w:val="20"/>
        </w:rPr>
        <w:t>(председатель)</w:t>
      </w:r>
    </w:p>
    <w:p w:rsidR="00177053" w:rsidRPr="00177053" w:rsidRDefault="00177053" w:rsidP="00177053">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Год рождения:</w:t>
      </w:r>
      <w:r w:rsidRPr="00177053">
        <w:rPr>
          <w:rFonts w:ascii="Times New Roman" w:hAnsi="Times New Roman" w:cs="Times New Roman"/>
          <w:b/>
          <w:i/>
          <w:sz w:val="20"/>
          <w:szCs w:val="20"/>
        </w:rPr>
        <w:t xml:space="preserve"> 1965</w:t>
      </w:r>
    </w:p>
    <w:p w:rsidR="00177053" w:rsidRPr="00177053" w:rsidRDefault="00177053" w:rsidP="00177053">
      <w:pPr>
        <w:autoSpaceDE w:val="0"/>
        <w:autoSpaceDN w:val="0"/>
        <w:adjustRightInd w:val="0"/>
        <w:spacing w:after="0" w:line="240" w:lineRule="auto"/>
        <w:jc w:val="both"/>
        <w:outlineLvl w:val="1"/>
        <w:rPr>
          <w:rFonts w:ascii="Times New Roman" w:hAnsi="Times New Roman" w:cs="Times New Roman"/>
          <w:sz w:val="20"/>
          <w:szCs w:val="20"/>
        </w:rPr>
      </w:pPr>
    </w:p>
    <w:p w:rsidR="00177053" w:rsidRPr="00177053" w:rsidRDefault="00177053" w:rsidP="00177053">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 xml:space="preserve">Образование: </w:t>
      </w:r>
      <w:r w:rsidRPr="00177053">
        <w:rPr>
          <w:rFonts w:ascii="Times New Roman" w:hAnsi="Times New Roman" w:cs="Times New Roman"/>
          <w:b/>
          <w:i/>
          <w:sz w:val="20"/>
          <w:szCs w:val="20"/>
        </w:rPr>
        <w:t>высшее</w:t>
      </w:r>
    </w:p>
    <w:p w:rsidR="00177053" w:rsidRPr="00177053" w:rsidRDefault="00177053" w:rsidP="00177053">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 xml:space="preserve">Все должности, занимаемые данным лицом в </w:t>
      </w:r>
      <w:proofErr w:type="gramStart"/>
      <w:r w:rsidRPr="00177053">
        <w:rPr>
          <w:rFonts w:ascii="Times New Roman" w:hAnsi="Times New Roman" w:cs="Times New Roman"/>
          <w:sz w:val="20"/>
          <w:szCs w:val="20"/>
        </w:rPr>
        <w:t>эмитенте</w:t>
      </w:r>
      <w:proofErr w:type="gramEnd"/>
      <w:r w:rsidRPr="00177053">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177053" w:rsidRDefault="00177053" w:rsidP="00E654B9">
      <w:pPr>
        <w:autoSpaceDE w:val="0"/>
        <w:autoSpaceDN w:val="0"/>
        <w:adjustRightInd w:val="0"/>
        <w:spacing w:after="0" w:line="240" w:lineRule="auto"/>
        <w:ind w:firstLine="540"/>
        <w:jc w:val="both"/>
        <w:rPr>
          <w:rFonts w:ascii="Times New Roman" w:hAnsi="Times New Roman" w:cs="Times New Roman"/>
          <w:sz w:val="20"/>
          <w:szCs w:val="20"/>
        </w:rPr>
      </w:pPr>
    </w:p>
    <w:tbl>
      <w:tblPr>
        <w:tblW w:w="0" w:type="auto"/>
        <w:tblLayout w:type="fixed"/>
        <w:tblCellMar>
          <w:left w:w="72" w:type="dxa"/>
          <w:right w:w="72" w:type="dxa"/>
        </w:tblCellMar>
        <w:tblLook w:val="0000"/>
      </w:tblPr>
      <w:tblGrid>
        <w:gridCol w:w="1332"/>
        <w:gridCol w:w="2284"/>
        <w:gridCol w:w="3260"/>
        <w:gridCol w:w="3119"/>
      </w:tblGrid>
      <w:tr w:rsidR="00177053" w:rsidRPr="00E42ECA" w:rsidTr="00E42ECA">
        <w:tc>
          <w:tcPr>
            <w:tcW w:w="3616" w:type="dxa"/>
            <w:gridSpan w:val="2"/>
            <w:tcBorders>
              <w:top w:val="double" w:sz="6" w:space="0" w:color="auto"/>
              <w:left w:val="double" w:sz="6" w:space="0" w:color="auto"/>
              <w:bottom w:val="single" w:sz="6" w:space="0" w:color="auto"/>
              <w:right w:val="single" w:sz="6" w:space="0" w:color="auto"/>
            </w:tcBorders>
          </w:tcPr>
          <w:p w:rsidR="00177053" w:rsidRPr="00E42ECA" w:rsidRDefault="00177053" w:rsidP="00947EF4">
            <w:pPr>
              <w:jc w:val="center"/>
              <w:rPr>
                <w:rFonts w:ascii="Times New Roman" w:hAnsi="Times New Roman" w:cs="Times New Roman"/>
                <w:sz w:val="20"/>
                <w:szCs w:val="20"/>
              </w:rPr>
            </w:pPr>
            <w:r w:rsidRPr="00E42ECA">
              <w:rPr>
                <w:rFonts w:ascii="Times New Roman" w:hAnsi="Times New Roman" w:cs="Times New Roman"/>
                <w:sz w:val="20"/>
                <w:szCs w:val="20"/>
              </w:rPr>
              <w:t>Период</w:t>
            </w:r>
          </w:p>
        </w:tc>
        <w:tc>
          <w:tcPr>
            <w:tcW w:w="3260" w:type="dxa"/>
            <w:tcBorders>
              <w:top w:val="double" w:sz="6" w:space="0" w:color="auto"/>
              <w:left w:val="single" w:sz="6" w:space="0" w:color="auto"/>
              <w:bottom w:val="single" w:sz="6" w:space="0" w:color="auto"/>
              <w:right w:val="single" w:sz="6" w:space="0" w:color="auto"/>
            </w:tcBorders>
          </w:tcPr>
          <w:p w:rsidR="00177053" w:rsidRPr="00E42ECA" w:rsidRDefault="00177053" w:rsidP="00947EF4">
            <w:pPr>
              <w:jc w:val="center"/>
              <w:rPr>
                <w:rFonts w:ascii="Times New Roman" w:hAnsi="Times New Roman" w:cs="Times New Roman"/>
                <w:sz w:val="20"/>
                <w:szCs w:val="20"/>
              </w:rPr>
            </w:pPr>
            <w:r w:rsidRPr="00E42ECA">
              <w:rPr>
                <w:rFonts w:ascii="Times New Roman" w:hAnsi="Times New Roman" w:cs="Times New Roman"/>
                <w:sz w:val="20"/>
                <w:szCs w:val="20"/>
              </w:rPr>
              <w:t>Наименование организации</w:t>
            </w:r>
          </w:p>
        </w:tc>
        <w:tc>
          <w:tcPr>
            <w:tcW w:w="3119" w:type="dxa"/>
            <w:tcBorders>
              <w:top w:val="double" w:sz="6" w:space="0" w:color="auto"/>
              <w:left w:val="single" w:sz="6" w:space="0" w:color="auto"/>
              <w:bottom w:val="single" w:sz="6" w:space="0" w:color="auto"/>
              <w:right w:val="double" w:sz="6" w:space="0" w:color="auto"/>
            </w:tcBorders>
          </w:tcPr>
          <w:p w:rsidR="00177053" w:rsidRPr="00E42ECA" w:rsidRDefault="00177053" w:rsidP="00947EF4">
            <w:pPr>
              <w:jc w:val="center"/>
              <w:rPr>
                <w:rFonts w:ascii="Times New Roman" w:hAnsi="Times New Roman" w:cs="Times New Roman"/>
                <w:sz w:val="20"/>
                <w:szCs w:val="20"/>
              </w:rPr>
            </w:pPr>
            <w:r w:rsidRPr="00E42ECA">
              <w:rPr>
                <w:rFonts w:ascii="Times New Roman" w:hAnsi="Times New Roman" w:cs="Times New Roman"/>
                <w:sz w:val="20"/>
                <w:szCs w:val="20"/>
              </w:rPr>
              <w:t>Должность</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jc w:val="center"/>
              <w:rPr>
                <w:rFonts w:ascii="Times New Roman" w:hAnsi="Times New Roman" w:cs="Times New Roman"/>
                <w:sz w:val="20"/>
                <w:szCs w:val="20"/>
              </w:rPr>
            </w:pPr>
            <w:r w:rsidRPr="00E42ECA">
              <w:rPr>
                <w:rFonts w:ascii="Times New Roman" w:hAnsi="Times New Roman" w:cs="Times New Roman"/>
                <w:sz w:val="20"/>
                <w:szCs w:val="20"/>
              </w:rPr>
              <w:t>с</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jc w:val="center"/>
              <w:rPr>
                <w:rFonts w:ascii="Times New Roman" w:hAnsi="Times New Roman" w:cs="Times New Roman"/>
                <w:sz w:val="20"/>
                <w:szCs w:val="20"/>
              </w:rPr>
            </w:pPr>
            <w:r w:rsidRPr="00E42ECA">
              <w:rPr>
                <w:rFonts w:ascii="Times New Roman" w:hAnsi="Times New Roman" w:cs="Times New Roman"/>
                <w:sz w:val="20"/>
                <w:szCs w:val="20"/>
              </w:rPr>
              <w:t>по</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2003</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по настоящее время</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Закрытое акционерное общество «Русские Фонды»</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Председатель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2006</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2013</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ООО «Наука-Связь»</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Председатель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2013</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по настоящее время</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ООО «Наука-Связь»</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Член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2007</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2013</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ОАО «Наука-Связь»</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Председатель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2013</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по настоящее время</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ОАО «Наука-Связь»</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Член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2007</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2013</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ОАО «ИК «Ай Ти Инвест»</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Председатель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2013</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по настоящее время</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ОАО «ИК «Ай Ти Инвест»</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Член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2008</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2010</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ООО «Страховая группа «Генезис»</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Член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2009</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по настоящее время</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ЗАО «Русские Фонды»</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Первый заместитель Генерального директора</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2011</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по настоящее время</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НП РТС</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Заместитель Председателя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2011</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по настоящее время</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ООО «РТС-тендер»</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Член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2010</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2012</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ЗАО «ПРОСПЕКТ ОНЛАЙН»</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Член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2012</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по настоящее время</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ЗАО «ПРОСПЕКТ ОНЛАЙН»</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Председатель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2012</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по настоящее время</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ОАО «Санкт-Петербургская биржа»</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Председатель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2010</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2013</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ОАО «ИК «ПРОСПЕКТ»</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Член Совета директоров</w:t>
            </w:r>
          </w:p>
        </w:tc>
      </w:tr>
      <w:tr w:rsidR="00177053" w:rsidRPr="00E42ECA" w:rsidTr="00E42ECA">
        <w:tc>
          <w:tcPr>
            <w:tcW w:w="1332" w:type="dxa"/>
            <w:tcBorders>
              <w:top w:val="single" w:sz="6" w:space="0" w:color="auto"/>
              <w:left w:val="doub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2013</w:t>
            </w:r>
          </w:p>
        </w:tc>
        <w:tc>
          <w:tcPr>
            <w:tcW w:w="2284"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по настоящее время</w:t>
            </w:r>
          </w:p>
        </w:tc>
        <w:tc>
          <w:tcPr>
            <w:tcW w:w="3260" w:type="dxa"/>
            <w:tcBorders>
              <w:top w:val="single" w:sz="6" w:space="0" w:color="auto"/>
              <w:left w:val="single" w:sz="6" w:space="0" w:color="auto"/>
              <w:bottom w:val="sing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ОАО «ИК «ПРОСПЕКТ»</w:t>
            </w:r>
          </w:p>
        </w:tc>
        <w:tc>
          <w:tcPr>
            <w:tcW w:w="3119" w:type="dxa"/>
            <w:tcBorders>
              <w:top w:val="single" w:sz="6" w:space="0" w:color="auto"/>
              <w:left w:val="single" w:sz="6" w:space="0" w:color="auto"/>
              <w:bottom w:val="sing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Председатель Совета директоров</w:t>
            </w:r>
          </w:p>
        </w:tc>
      </w:tr>
      <w:tr w:rsidR="00177053" w:rsidRPr="00E42ECA" w:rsidTr="00E42ECA">
        <w:tc>
          <w:tcPr>
            <w:tcW w:w="1332" w:type="dxa"/>
            <w:tcBorders>
              <w:top w:val="single" w:sz="6" w:space="0" w:color="auto"/>
              <w:left w:val="double" w:sz="6" w:space="0" w:color="auto"/>
              <w:bottom w:val="doub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2013</w:t>
            </w:r>
          </w:p>
        </w:tc>
        <w:tc>
          <w:tcPr>
            <w:tcW w:w="2284" w:type="dxa"/>
            <w:tcBorders>
              <w:top w:val="single" w:sz="6" w:space="0" w:color="auto"/>
              <w:left w:val="single" w:sz="6" w:space="0" w:color="auto"/>
              <w:bottom w:val="doub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по настоящее время</w:t>
            </w:r>
          </w:p>
        </w:tc>
        <w:tc>
          <w:tcPr>
            <w:tcW w:w="3260" w:type="dxa"/>
            <w:tcBorders>
              <w:top w:val="single" w:sz="6" w:space="0" w:color="auto"/>
              <w:left w:val="single" w:sz="6" w:space="0" w:color="auto"/>
              <w:bottom w:val="double" w:sz="6" w:space="0" w:color="auto"/>
              <w:right w:val="sing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 xml:space="preserve">ООО «ФК </w:t>
            </w:r>
            <w:proofErr w:type="spellStart"/>
            <w:r w:rsidRPr="00E42ECA">
              <w:rPr>
                <w:rFonts w:ascii="Times New Roman" w:hAnsi="Times New Roman" w:cs="Times New Roman"/>
                <w:sz w:val="20"/>
                <w:szCs w:val="20"/>
              </w:rPr>
              <w:t>Интерфинанс</w:t>
            </w:r>
            <w:proofErr w:type="spellEnd"/>
            <w:r w:rsidRPr="00E42ECA">
              <w:rPr>
                <w:rFonts w:ascii="Times New Roman" w:hAnsi="Times New Roman" w:cs="Times New Roman"/>
                <w:sz w:val="20"/>
                <w:szCs w:val="20"/>
              </w:rPr>
              <w:t>»</w:t>
            </w:r>
          </w:p>
        </w:tc>
        <w:tc>
          <w:tcPr>
            <w:tcW w:w="3119" w:type="dxa"/>
            <w:tcBorders>
              <w:top w:val="single" w:sz="6" w:space="0" w:color="auto"/>
              <w:left w:val="single" w:sz="6" w:space="0" w:color="auto"/>
              <w:bottom w:val="double" w:sz="6" w:space="0" w:color="auto"/>
              <w:right w:val="double" w:sz="6" w:space="0" w:color="auto"/>
            </w:tcBorders>
          </w:tcPr>
          <w:p w:rsidR="00177053" w:rsidRPr="00E42ECA" w:rsidRDefault="00177053" w:rsidP="00947EF4">
            <w:pPr>
              <w:rPr>
                <w:rFonts w:ascii="Times New Roman" w:hAnsi="Times New Roman" w:cs="Times New Roman"/>
                <w:sz w:val="20"/>
                <w:szCs w:val="20"/>
              </w:rPr>
            </w:pPr>
            <w:r w:rsidRPr="00E42ECA">
              <w:rPr>
                <w:rFonts w:ascii="Times New Roman" w:hAnsi="Times New Roman" w:cs="Times New Roman"/>
                <w:sz w:val="20"/>
                <w:szCs w:val="20"/>
              </w:rPr>
              <w:t>Председатель Совета директоров</w:t>
            </w:r>
          </w:p>
        </w:tc>
      </w:tr>
    </w:tbl>
    <w:p w:rsidR="00177053" w:rsidRDefault="00177053" w:rsidP="00177053">
      <w:pPr>
        <w:autoSpaceDE w:val="0"/>
        <w:autoSpaceDN w:val="0"/>
        <w:adjustRightInd w:val="0"/>
        <w:spacing w:after="0" w:line="240" w:lineRule="auto"/>
        <w:jc w:val="both"/>
        <w:rPr>
          <w:rFonts w:ascii="Times New Roman" w:hAnsi="Times New Roman" w:cs="Times New Roman"/>
          <w:sz w:val="20"/>
          <w:szCs w:val="20"/>
        </w:rPr>
      </w:pPr>
    </w:p>
    <w:p w:rsidR="00177053" w:rsidRPr="00177053" w:rsidRDefault="00177053" w:rsidP="00177053">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не имеет указанных долей</w:t>
      </w:r>
      <w:r w:rsidR="008D757E">
        <w:rPr>
          <w:rFonts w:ascii="Times New Roman" w:hAnsi="Times New Roman" w:cs="Times New Roman"/>
          <w:b/>
          <w:i/>
          <w:sz w:val="20"/>
          <w:szCs w:val="20"/>
        </w:rPr>
        <w:t>.</w:t>
      </w:r>
      <w:r w:rsidRPr="00177053">
        <w:rPr>
          <w:rFonts w:ascii="Times New Roman" w:hAnsi="Times New Roman" w:cs="Times New Roman"/>
          <w:b/>
          <w:i/>
          <w:sz w:val="20"/>
          <w:szCs w:val="20"/>
        </w:rPr>
        <w:t xml:space="preserve"> </w:t>
      </w:r>
      <w:proofErr w:type="gramEnd"/>
    </w:p>
    <w:p w:rsidR="00177053" w:rsidRPr="00177053" w:rsidRDefault="00177053" w:rsidP="00177053">
      <w:pPr>
        <w:autoSpaceDE w:val="0"/>
        <w:autoSpaceDN w:val="0"/>
        <w:adjustRightInd w:val="0"/>
        <w:spacing w:after="0" w:line="240" w:lineRule="auto"/>
        <w:jc w:val="both"/>
        <w:outlineLvl w:val="1"/>
        <w:rPr>
          <w:rFonts w:ascii="Times New Roman" w:hAnsi="Times New Roman" w:cs="Times New Roman"/>
          <w:sz w:val="20"/>
          <w:szCs w:val="20"/>
        </w:rPr>
      </w:pPr>
    </w:p>
    <w:p w:rsidR="00177053" w:rsidRPr="00177053" w:rsidRDefault="00177053" w:rsidP="00177053">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r w:rsidR="008D757E">
        <w:rPr>
          <w:rFonts w:ascii="Times New Roman" w:hAnsi="Times New Roman" w:cs="Times New Roman"/>
          <w:b/>
          <w:i/>
          <w:sz w:val="20"/>
          <w:szCs w:val="20"/>
        </w:rPr>
        <w:t>.</w:t>
      </w:r>
    </w:p>
    <w:p w:rsidR="00E42ECA" w:rsidRDefault="00E42ECA" w:rsidP="00177053">
      <w:pPr>
        <w:autoSpaceDE w:val="0"/>
        <w:autoSpaceDN w:val="0"/>
        <w:adjustRightInd w:val="0"/>
        <w:spacing w:after="0" w:line="240" w:lineRule="auto"/>
        <w:jc w:val="both"/>
        <w:outlineLvl w:val="1"/>
        <w:rPr>
          <w:rFonts w:ascii="Times New Roman" w:hAnsi="Times New Roman" w:cs="Times New Roman"/>
          <w:sz w:val="20"/>
          <w:szCs w:val="20"/>
        </w:rPr>
      </w:pPr>
    </w:p>
    <w:p w:rsidR="00177053" w:rsidRDefault="00177053" w:rsidP="00177053">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lastRenderedPageBreak/>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r w:rsidR="008D757E">
        <w:rPr>
          <w:rFonts w:ascii="Times New Roman" w:hAnsi="Times New Roman" w:cs="Times New Roman"/>
          <w:b/>
          <w:i/>
          <w:sz w:val="20"/>
          <w:szCs w:val="20"/>
        </w:rPr>
        <w:t>.</w:t>
      </w:r>
    </w:p>
    <w:p w:rsidR="00177053" w:rsidRPr="00177053" w:rsidRDefault="00177053" w:rsidP="00177053">
      <w:pPr>
        <w:autoSpaceDE w:val="0"/>
        <w:autoSpaceDN w:val="0"/>
        <w:adjustRightInd w:val="0"/>
        <w:spacing w:after="0" w:line="240" w:lineRule="auto"/>
        <w:jc w:val="both"/>
        <w:outlineLvl w:val="1"/>
        <w:rPr>
          <w:rFonts w:ascii="Times New Roman" w:hAnsi="Times New Roman" w:cs="Times New Roman"/>
          <w:sz w:val="20"/>
          <w:szCs w:val="20"/>
        </w:rPr>
      </w:pPr>
    </w:p>
    <w:p w:rsidR="00177053" w:rsidRDefault="00177053" w:rsidP="00177053">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r w:rsidR="008D757E">
        <w:rPr>
          <w:rFonts w:ascii="Times New Roman" w:hAnsi="Times New Roman" w:cs="Times New Roman"/>
          <w:b/>
          <w:i/>
          <w:sz w:val="20"/>
          <w:szCs w:val="20"/>
        </w:rPr>
        <w:t>.</w:t>
      </w:r>
    </w:p>
    <w:p w:rsidR="00177053" w:rsidRPr="00177053" w:rsidRDefault="00177053" w:rsidP="00177053">
      <w:pPr>
        <w:autoSpaceDE w:val="0"/>
        <w:autoSpaceDN w:val="0"/>
        <w:adjustRightInd w:val="0"/>
        <w:spacing w:after="0" w:line="240" w:lineRule="auto"/>
        <w:jc w:val="both"/>
        <w:outlineLvl w:val="1"/>
        <w:rPr>
          <w:rFonts w:ascii="Times New Roman" w:hAnsi="Times New Roman" w:cs="Times New Roman"/>
          <w:sz w:val="20"/>
          <w:szCs w:val="20"/>
        </w:rPr>
      </w:pPr>
    </w:p>
    <w:p w:rsidR="00177053" w:rsidRPr="00177053" w:rsidRDefault="00177053" w:rsidP="00177053">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r w:rsidR="008D757E">
        <w:rPr>
          <w:rFonts w:ascii="Times New Roman" w:hAnsi="Times New Roman" w:cs="Times New Roman"/>
          <w:b/>
          <w:i/>
          <w:sz w:val="20"/>
          <w:szCs w:val="20"/>
        </w:rPr>
        <w:t>.</w:t>
      </w:r>
    </w:p>
    <w:p w:rsidR="00177053" w:rsidRDefault="00177053" w:rsidP="00177053">
      <w:pPr>
        <w:autoSpaceDE w:val="0"/>
        <w:autoSpaceDN w:val="0"/>
        <w:adjustRightInd w:val="0"/>
        <w:spacing w:after="0" w:line="240" w:lineRule="auto"/>
        <w:jc w:val="both"/>
        <w:rPr>
          <w:rFonts w:ascii="Times New Roman" w:hAnsi="Times New Roman" w:cs="Times New Roman"/>
          <w:sz w:val="20"/>
          <w:szCs w:val="20"/>
        </w:rPr>
      </w:pPr>
    </w:p>
    <w:p w:rsidR="00CB7939" w:rsidRPr="000F55EA" w:rsidRDefault="00CB7939" w:rsidP="00CB7939">
      <w:pPr>
        <w:autoSpaceDE w:val="0"/>
        <w:autoSpaceDN w:val="0"/>
        <w:adjustRightInd w:val="0"/>
        <w:spacing w:after="0" w:line="240" w:lineRule="auto"/>
        <w:jc w:val="both"/>
        <w:rPr>
          <w:rFonts w:ascii="Times New Roman" w:hAnsi="Times New Roman" w:cs="Times New Roman"/>
          <w:sz w:val="20"/>
          <w:szCs w:val="20"/>
        </w:rPr>
      </w:pPr>
      <w:r w:rsidRPr="000F55EA">
        <w:rPr>
          <w:rFonts w:ascii="Times New Roman" w:hAnsi="Times New Roman" w:cs="Times New Roman"/>
          <w:sz w:val="20"/>
          <w:szCs w:val="20"/>
        </w:rPr>
        <w:t xml:space="preserve">Сведения об участии в работе комитетов совета директоров (наблюдательного совета) с указанием названия комитета: </w:t>
      </w:r>
      <w:r w:rsidRPr="00CB7939">
        <w:rPr>
          <w:rFonts w:ascii="Times New Roman" w:hAnsi="Times New Roman" w:cs="Times New Roman"/>
          <w:b/>
          <w:i/>
          <w:sz w:val="20"/>
          <w:szCs w:val="20"/>
        </w:rPr>
        <w:t>не участвует</w:t>
      </w:r>
    </w:p>
    <w:p w:rsidR="00CB7939" w:rsidRDefault="00CB7939" w:rsidP="00177053">
      <w:pPr>
        <w:autoSpaceDE w:val="0"/>
        <w:autoSpaceDN w:val="0"/>
        <w:adjustRightInd w:val="0"/>
        <w:spacing w:after="0" w:line="240" w:lineRule="auto"/>
        <w:jc w:val="both"/>
        <w:rPr>
          <w:rFonts w:ascii="Times New Roman" w:hAnsi="Times New Roman" w:cs="Times New Roman"/>
          <w:sz w:val="20"/>
          <w:szCs w:val="20"/>
        </w:rPr>
      </w:pP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88420A">
        <w:rPr>
          <w:rFonts w:ascii="Times New Roman" w:hAnsi="Times New Roman" w:cs="Times New Roman"/>
          <w:b/>
          <w:sz w:val="20"/>
          <w:szCs w:val="20"/>
        </w:rPr>
        <w:t>5.2.2.</w:t>
      </w:r>
    </w:p>
    <w:p w:rsidR="00491CDB" w:rsidRPr="0088420A" w:rsidRDefault="00491CDB" w:rsidP="0088420A">
      <w:pPr>
        <w:autoSpaceDE w:val="0"/>
        <w:autoSpaceDN w:val="0"/>
        <w:adjustRightInd w:val="0"/>
        <w:spacing w:after="0" w:line="240" w:lineRule="auto"/>
        <w:jc w:val="both"/>
        <w:outlineLvl w:val="1"/>
        <w:rPr>
          <w:rFonts w:ascii="Times New Roman" w:hAnsi="Times New Roman" w:cs="Times New Roman"/>
          <w:b/>
          <w:sz w:val="20"/>
          <w:szCs w:val="20"/>
        </w:rPr>
      </w:pPr>
      <w:r w:rsidRPr="00E42ECA">
        <w:rPr>
          <w:rFonts w:ascii="Times New Roman" w:hAnsi="Times New Roman" w:cs="Times New Roman"/>
          <w:sz w:val="20"/>
          <w:szCs w:val="20"/>
        </w:rPr>
        <w:t>ФИО:</w:t>
      </w:r>
      <w:r w:rsidRPr="0088420A">
        <w:rPr>
          <w:rFonts w:ascii="Times New Roman" w:hAnsi="Times New Roman" w:cs="Times New Roman"/>
          <w:b/>
          <w:sz w:val="20"/>
          <w:szCs w:val="20"/>
        </w:rPr>
        <w:t xml:space="preserve"> </w:t>
      </w:r>
      <w:r w:rsidRPr="00E42ECA">
        <w:rPr>
          <w:rFonts w:ascii="Times New Roman" w:hAnsi="Times New Roman" w:cs="Times New Roman"/>
          <w:b/>
          <w:i/>
          <w:sz w:val="20"/>
          <w:szCs w:val="20"/>
        </w:rPr>
        <w:t>Белинский Андрей Александрович</w:t>
      </w:r>
    </w:p>
    <w:p w:rsidR="00491CDB" w:rsidRPr="00E42ECA" w:rsidRDefault="00491CDB"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E42ECA">
        <w:rPr>
          <w:rFonts w:ascii="Times New Roman" w:hAnsi="Times New Roman" w:cs="Times New Roman"/>
          <w:sz w:val="20"/>
          <w:szCs w:val="20"/>
        </w:rPr>
        <w:t>Год рождения:</w:t>
      </w:r>
      <w:r w:rsidRPr="00E42ECA">
        <w:rPr>
          <w:rFonts w:ascii="Times New Roman" w:hAnsi="Times New Roman" w:cs="Times New Roman"/>
          <w:b/>
          <w:i/>
          <w:sz w:val="20"/>
          <w:szCs w:val="20"/>
        </w:rPr>
        <w:t xml:space="preserve"> 1973</w:t>
      </w:r>
    </w:p>
    <w:p w:rsidR="00491CDB" w:rsidRPr="00E42ECA" w:rsidRDefault="00491CDB" w:rsidP="00E42ECA">
      <w:pPr>
        <w:autoSpaceDE w:val="0"/>
        <w:autoSpaceDN w:val="0"/>
        <w:adjustRightInd w:val="0"/>
        <w:spacing w:after="0" w:line="240" w:lineRule="auto"/>
        <w:jc w:val="both"/>
        <w:outlineLvl w:val="1"/>
        <w:rPr>
          <w:rFonts w:ascii="Times New Roman" w:hAnsi="Times New Roman" w:cs="Times New Roman"/>
          <w:b/>
          <w:sz w:val="20"/>
          <w:szCs w:val="20"/>
        </w:rPr>
      </w:pPr>
    </w:p>
    <w:p w:rsidR="0088420A" w:rsidRPr="00E42ECA" w:rsidRDefault="00491CDB" w:rsidP="00E42ECA">
      <w:pPr>
        <w:autoSpaceDE w:val="0"/>
        <w:autoSpaceDN w:val="0"/>
        <w:adjustRightInd w:val="0"/>
        <w:spacing w:after="0" w:line="240" w:lineRule="auto"/>
        <w:jc w:val="both"/>
        <w:outlineLvl w:val="1"/>
        <w:rPr>
          <w:rFonts w:ascii="Times New Roman" w:hAnsi="Times New Roman" w:cs="Times New Roman"/>
          <w:b/>
          <w:sz w:val="20"/>
          <w:szCs w:val="20"/>
        </w:rPr>
      </w:pPr>
      <w:r w:rsidRPr="00E42ECA">
        <w:rPr>
          <w:rFonts w:ascii="Times New Roman" w:hAnsi="Times New Roman" w:cs="Times New Roman"/>
          <w:sz w:val="20"/>
          <w:szCs w:val="20"/>
        </w:rPr>
        <w:t>Образование</w:t>
      </w:r>
      <w:r w:rsidRPr="00E42ECA">
        <w:rPr>
          <w:rFonts w:ascii="Times New Roman" w:hAnsi="Times New Roman" w:cs="Times New Roman"/>
          <w:b/>
          <w:sz w:val="20"/>
          <w:szCs w:val="20"/>
        </w:rPr>
        <w:t xml:space="preserve">: </w:t>
      </w:r>
      <w:r w:rsidRPr="007650D7">
        <w:rPr>
          <w:rFonts w:ascii="Times New Roman" w:hAnsi="Times New Roman" w:cs="Times New Roman"/>
          <w:b/>
          <w:i/>
          <w:sz w:val="20"/>
          <w:szCs w:val="20"/>
        </w:rPr>
        <w:t>высшее</w:t>
      </w:r>
    </w:p>
    <w:p w:rsidR="00491CDB" w:rsidRPr="00E42ECA" w:rsidRDefault="00491CDB" w:rsidP="00E42ECA">
      <w:pPr>
        <w:autoSpaceDE w:val="0"/>
        <w:autoSpaceDN w:val="0"/>
        <w:adjustRightInd w:val="0"/>
        <w:spacing w:after="0" w:line="240" w:lineRule="auto"/>
        <w:jc w:val="both"/>
        <w:outlineLvl w:val="1"/>
        <w:rPr>
          <w:rFonts w:ascii="Times New Roman" w:hAnsi="Times New Roman" w:cs="Times New Roman"/>
          <w:sz w:val="20"/>
          <w:szCs w:val="20"/>
        </w:rPr>
      </w:pPr>
      <w:r w:rsidRPr="00E42ECA">
        <w:rPr>
          <w:rFonts w:ascii="Times New Roman" w:hAnsi="Times New Roman" w:cs="Times New Roman"/>
          <w:sz w:val="20"/>
          <w:szCs w:val="20"/>
        </w:rPr>
        <w:t xml:space="preserve">Все должности, занимаемые данным лицом в </w:t>
      </w:r>
      <w:proofErr w:type="gramStart"/>
      <w:r w:rsidRPr="00E42ECA">
        <w:rPr>
          <w:rFonts w:ascii="Times New Roman" w:hAnsi="Times New Roman" w:cs="Times New Roman"/>
          <w:sz w:val="20"/>
          <w:szCs w:val="20"/>
        </w:rPr>
        <w:t>эмитенте</w:t>
      </w:r>
      <w:proofErr w:type="gramEnd"/>
      <w:r w:rsidRPr="00E42ECA">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491CDB" w:rsidRPr="00D734CA" w:rsidRDefault="00491CDB" w:rsidP="00491CDB">
      <w:pPr>
        <w:pStyle w:val="ThinDelim"/>
      </w:pPr>
    </w:p>
    <w:tbl>
      <w:tblPr>
        <w:tblW w:w="0" w:type="auto"/>
        <w:tblInd w:w="72" w:type="dxa"/>
        <w:tblLayout w:type="fixed"/>
        <w:tblCellMar>
          <w:left w:w="72" w:type="dxa"/>
          <w:right w:w="72" w:type="dxa"/>
        </w:tblCellMar>
        <w:tblLook w:val="0000"/>
      </w:tblPr>
      <w:tblGrid>
        <w:gridCol w:w="993"/>
        <w:gridCol w:w="2126"/>
        <w:gridCol w:w="3381"/>
        <w:gridCol w:w="3423"/>
      </w:tblGrid>
      <w:tr w:rsidR="00491CDB" w:rsidRPr="00964195" w:rsidTr="00964195">
        <w:tc>
          <w:tcPr>
            <w:tcW w:w="3119" w:type="dxa"/>
            <w:gridSpan w:val="2"/>
            <w:tcBorders>
              <w:top w:val="double" w:sz="6" w:space="0" w:color="auto"/>
              <w:left w:val="double" w:sz="6" w:space="0" w:color="auto"/>
              <w:bottom w:val="single" w:sz="6" w:space="0" w:color="auto"/>
              <w:right w:val="single" w:sz="6" w:space="0" w:color="auto"/>
            </w:tcBorders>
          </w:tcPr>
          <w:p w:rsidR="00491CDB" w:rsidRPr="00964195" w:rsidRDefault="00491CDB" w:rsidP="00947EF4">
            <w:pPr>
              <w:jc w:val="center"/>
              <w:rPr>
                <w:rFonts w:ascii="Times New Roman" w:hAnsi="Times New Roman" w:cs="Times New Roman"/>
                <w:sz w:val="20"/>
                <w:szCs w:val="20"/>
              </w:rPr>
            </w:pPr>
            <w:r w:rsidRPr="00964195">
              <w:rPr>
                <w:rFonts w:ascii="Times New Roman" w:hAnsi="Times New Roman" w:cs="Times New Roman"/>
                <w:sz w:val="20"/>
                <w:szCs w:val="20"/>
              </w:rPr>
              <w:t>Период</w:t>
            </w:r>
          </w:p>
        </w:tc>
        <w:tc>
          <w:tcPr>
            <w:tcW w:w="3381" w:type="dxa"/>
            <w:tcBorders>
              <w:top w:val="double" w:sz="6" w:space="0" w:color="auto"/>
              <w:left w:val="single" w:sz="6" w:space="0" w:color="auto"/>
              <w:bottom w:val="single" w:sz="6" w:space="0" w:color="auto"/>
              <w:right w:val="single" w:sz="6" w:space="0" w:color="auto"/>
            </w:tcBorders>
          </w:tcPr>
          <w:p w:rsidR="00491CDB" w:rsidRPr="00964195" w:rsidRDefault="00491CDB" w:rsidP="00947EF4">
            <w:pPr>
              <w:jc w:val="center"/>
              <w:rPr>
                <w:rFonts w:ascii="Times New Roman" w:hAnsi="Times New Roman" w:cs="Times New Roman"/>
                <w:sz w:val="20"/>
                <w:szCs w:val="20"/>
              </w:rPr>
            </w:pPr>
            <w:r w:rsidRPr="00964195">
              <w:rPr>
                <w:rFonts w:ascii="Times New Roman" w:hAnsi="Times New Roman" w:cs="Times New Roman"/>
                <w:sz w:val="20"/>
                <w:szCs w:val="20"/>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491CDB" w:rsidRPr="00964195" w:rsidRDefault="00491CDB" w:rsidP="00947EF4">
            <w:pPr>
              <w:jc w:val="center"/>
              <w:rPr>
                <w:rFonts w:ascii="Times New Roman" w:hAnsi="Times New Roman" w:cs="Times New Roman"/>
                <w:sz w:val="20"/>
                <w:szCs w:val="20"/>
              </w:rPr>
            </w:pPr>
            <w:r w:rsidRPr="00964195">
              <w:rPr>
                <w:rFonts w:ascii="Times New Roman" w:hAnsi="Times New Roman" w:cs="Times New Roman"/>
                <w:sz w:val="20"/>
                <w:szCs w:val="20"/>
              </w:rPr>
              <w:t>Должность</w:t>
            </w:r>
          </w:p>
        </w:tc>
      </w:tr>
      <w:tr w:rsidR="00491CDB" w:rsidRPr="00964195" w:rsidTr="00964195">
        <w:tc>
          <w:tcPr>
            <w:tcW w:w="993" w:type="dxa"/>
            <w:tcBorders>
              <w:top w:val="single" w:sz="6" w:space="0" w:color="auto"/>
              <w:left w:val="double" w:sz="6" w:space="0" w:color="auto"/>
              <w:bottom w:val="single" w:sz="6" w:space="0" w:color="auto"/>
              <w:right w:val="single" w:sz="6" w:space="0" w:color="auto"/>
            </w:tcBorders>
          </w:tcPr>
          <w:p w:rsidR="00491CDB" w:rsidRPr="00964195" w:rsidRDefault="00491CDB" w:rsidP="00947EF4">
            <w:pPr>
              <w:jc w:val="center"/>
              <w:rPr>
                <w:rFonts w:ascii="Times New Roman" w:hAnsi="Times New Roman" w:cs="Times New Roman"/>
                <w:sz w:val="20"/>
                <w:szCs w:val="20"/>
              </w:rPr>
            </w:pPr>
            <w:r w:rsidRPr="00964195">
              <w:rPr>
                <w:rFonts w:ascii="Times New Roman" w:hAnsi="Times New Roman" w:cs="Times New Roman"/>
                <w:sz w:val="20"/>
                <w:szCs w:val="20"/>
              </w:rPr>
              <w:t>с</w:t>
            </w:r>
          </w:p>
        </w:tc>
        <w:tc>
          <w:tcPr>
            <w:tcW w:w="2126"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jc w:val="center"/>
              <w:rPr>
                <w:rFonts w:ascii="Times New Roman" w:hAnsi="Times New Roman" w:cs="Times New Roman"/>
                <w:sz w:val="20"/>
                <w:szCs w:val="20"/>
              </w:rPr>
            </w:pPr>
            <w:r w:rsidRPr="00964195">
              <w:rPr>
                <w:rFonts w:ascii="Times New Roman" w:hAnsi="Times New Roman" w:cs="Times New Roman"/>
                <w:sz w:val="20"/>
                <w:szCs w:val="20"/>
              </w:rPr>
              <w:t>по</w:t>
            </w:r>
          </w:p>
        </w:tc>
        <w:tc>
          <w:tcPr>
            <w:tcW w:w="3381"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p>
        </w:tc>
        <w:tc>
          <w:tcPr>
            <w:tcW w:w="3423" w:type="dxa"/>
            <w:tcBorders>
              <w:top w:val="single" w:sz="6" w:space="0" w:color="auto"/>
              <w:left w:val="single" w:sz="6" w:space="0" w:color="auto"/>
              <w:bottom w:val="single" w:sz="6" w:space="0" w:color="auto"/>
              <w:right w:val="double" w:sz="6" w:space="0" w:color="auto"/>
            </w:tcBorders>
          </w:tcPr>
          <w:p w:rsidR="00491CDB" w:rsidRPr="00964195" w:rsidRDefault="00491CDB" w:rsidP="00947EF4">
            <w:pPr>
              <w:rPr>
                <w:rFonts w:ascii="Times New Roman" w:hAnsi="Times New Roman" w:cs="Times New Roman"/>
                <w:sz w:val="20"/>
                <w:szCs w:val="20"/>
              </w:rPr>
            </w:pPr>
          </w:p>
        </w:tc>
      </w:tr>
      <w:tr w:rsidR="00491CDB" w:rsidRPr="00964195" w:rsidTr="00964195">
        <w:tc>
          <w:tcPr>
            <w:tcW w:w="993" w:type="dxa"/>
            <w:tcBorders>
              <w:top w:val="single" w:sz="6" w:space="0" w:color="auto"/>
              <w:left w:val="doub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2004</w:t>
            </w:r>
          </w:p>
        </w:tc>
        <w:tc>
          <w:tcPr>
            <w:tcW w:w="2126"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2011</w:t>
            </w:r>
          </w:p>
        </w:tc>
        <w:tc>
          <w:tcPr>
            <w:tcW w:w="3381"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ОАО ИФ «ОЛМА»</w:t>
            </w:r>
          </w:p>
        </w:tc>
        <w:tc>
          <w:tcPr>
            <w:tcW w:w="3423" w:type="dxa"/>
            <w:tcBorders>
              <w:top w:val="single" w:sz="6" w:space="0" w:color="auto"/>
              <w:left w:val="single" w:sz="6" w:space="0" w:color="auto"/>
              <w:bottom w:val="single" w:sz="6" w:space="0" w:color="auto"/>
              <w:right w:val="doub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Исполнительный директор</w:t>
            </w:r>
          </w:p>
        </w:tc>
      </w:tr>
      <w:tr w:rsidR="00491CDB" w:rsidRPr="00964195" w:rsidTr="00964195">
        <w:tc>
          <w:tcPr>
            <w:tcW w:w="993" w:type="dxa"/>
            <w:tcBorders>
              <w:top w:val="single" w:sz="6" w:space="0" w:color="auto"/>
              <w:left w:val="doub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2008</w:t>
            </w:r>
          </w:p>
        </w:tc>
        <w:tc>
          <w:tcPr>
            <w:tcW w:w="2126"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2012</w:t>
            </w:r>
          </w:p>
        </w:tc>
        <w:tc>
          <w:tcPr>
            <w:tcW w:w="3381"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ЗАО «ДКК»</w:t>
            </w:r>
          </w:p>
        </w:tc>
        <w:tc>
          <w:tcPr>
            <w:tcW w:w="3423" w:type="dxa"/>
            <w:tcBorders>
              <w:top w:val="single" w:sz="6" w:space="0" w:color="auto"/>
              <w:left w:val="single" w:sz="6" w:space="0" w:color="auto"/>
              <w:bottom w:val="single" w:sz="6" w:space="0" w:color="auto"/>
              <w:right w:val="doub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Член Совета директоров</w:t>
            </w:r>
          </w:p>
        </w:tc>
      </w:tr>
      <w:tr w:rsidR="00491CDB" w:rsidRPr="00964195" w:rsidTr="00964195">
        <w:tc>
          <w:tcPr>
            <w:tcW w:w="993" w:type="dxa"/>
            <w:tcBorders>
              <w:top w:val="single" w:sz="6" w:space="0" w:color="auto"/>
              <w:left w:val="doub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2010</w:t>
            </w:r>
          </w:p>
        </w:tc>
        <w:tc>
          <w:tcPr>
            <w:tcW w:w="2126"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2012</w:t>
            </w:r>
          </w:p>
        </w:tc>
        <w:tc>
          <w:tcPr>
            <w:tcW w:w="3381"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ОАО «Московская энергетическая биржа»</w:t>
            </w:r>
          </w:p>
        </w:tc>
        <w:tc>
          <w:tcPr>
            <w:tcW w:w="3423" w:type="dxa"/>
            <w:tcBorders>
              <w:top w:val="single" w:sz="6" w:space="0" w:color="auto"/>
              <w:left w:val="single" w:sz="6" w:space="0" w:color="auto"/>
              <w:bottom w:val="single" w:sz="6" w:space="0" w:color="auto"/>
              <w:right w:val="doub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Член Совета директоров</w:t>
            </w:r>
          </w:p>
        </w:tc>
      </w:tr>
      <w:tr w:rsidR="00491CDB" w:rsidRPr="00964195" w:rsidTr="00964195">
        <w:tc>
          <w:tcPr>
            <w:tcW w:w="993" w:type="dxa"/>
            <w:tcBorders>
              <w:top w:val="single" w:sz="6" w:space="0" w:color="auto"/>
              <w:left w:val="doub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2011</w:t>
            </w:r>
          </w:p>
        </w:tc>
        <w:tc>
          <w:tcPr>
            <w:tcW w:w="2126"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по настоящее время</w:t>
            </w:r>
          </w:p>
        </w:tc>
        <w:tc>
          <w:tcPr>
            <w:tcW w:w="3381"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ОАО ИФ «ОЛМА»</w:t>
            </w:r>
          </w:p>
        </w:tc>
        <w:tc>
          <w:tcPr>
            <w:tcW w:w="3423" w:type="dxa"/>
            <w:tcBorders>
              <w:top w:val="single" w:sz="6" w:space="0" w:color="auto"/>
              <w:left w:val="single" w:sz="6" w:space="0" w:color="auto"/>
              <w:bottom w:val="single" w:sz="6" w:space="0" w:color="auto"/>
              <w:right w:val="doub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Генеральный директор</w:t>
            </w:r>
          </w:p>
        </w:tc>
      </w:tr>
      <w:tr w:rsidR="00491CDB" w:rsidRPr="00964195" w:rsidTr="00964195">
        <w:tc>
          <w:tcPr>
            <w:tcW w:w="993" w:type="dxa"/>
            <w:tcBorders>
              <w:top w:val="single" w:sz="6" w:space="0" w:color="auto"/>
              <w:left w:val="doub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2012</w:t>
            </w:r>
          </w:p>
        </w:tc>
        <w:tc>
          <w:tcPr>
            <w:tcW w:w="2126"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2013</w:t>
            </w:r>
          </w:p>
        </w:tc>
        <w:tc>
          <w:tcPr>
            <w:tcW w:w="3381"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ФГБОУ ВПО «Российский экономический университет имени Г.В.Плеханова»</w:t>
            </w:r>
          </w:p>
        </w:tc>
        <w:tc>
          <w:tcPr>
            <w:tcW w:w="3423" w:type="dxa"/>
            <w:tcBorders>
              <w:top w:val="single" w:sz="6" w:space="0" w:color="auto"/>
              <w:left w:val="single" w:sz="6" w:space="0" w:color="auto"/>
              <w:bottom w:val="single" w:sz="6" w:space="0" w:color="auto"/>
              <w:right w:val="doub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Заведующий кафедрой «Производные финансовые инструменты» (совместительство)</w:t>
            </w:r>
          </w:p>
        </w:tc>
      </w:tr>
      <w:tr w:rsidR="00491CDB" w:rsidRPr="00964195" w:rsidTr="00964195">
        <w:tc>
          <w:tcPr>
            <w:tcW w:w="993" w:type="dxa"/>
            <w:tcBorders>
              <w:top w:val="single" w:sz="6" w:space="0" w:color="auto"/>
              <w:left w:val="doub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2012</w:t>
            </w:r>
          </w:p>
        </w:tc>
        <w:tc>
          <w:tcPr>
            <w:tcW w:w="2126"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по настоящее время</w:t>
            </w:r>
          </w:p>
        </w:tc>
        <w:tc>
          <w:tcPr>
            <w:tcW w:w="3381" w:type="dxa"/>
            <w:tcBorders>
              <w:top w:val="single" w:sz="6" w:space="0" w:color="auto"/>
              <w:left w:val="single" w:sz="6" w:space="0" w:color="auto"/>
              <w:bottom w:val="sing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Член Совета директоров</w:t>
            </w:r>
          </w:p>
        </w:tc>
      </w:tr>
      <w:tr w:rsidR="00491CDB" w:rsidRPr="00964195" w:rsidTr="00964195">
        <w:tc>
          <w:tcPr>
            <w:tcW w:w="993" w:type="dxa"/>
            <w:tcBorders>
              <w:top w:val="single" w:sz="6" w:space="0" w:color="auto"/>
              <w:left w:val="double" w:sz="6" w:space="0" w:color="auto"/>
              <w:bottom w:val="doub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2012</w:t>
            </w:r>
          </w:p>
        </w:tc>
        <w:tc>
          <w:tcPr>
            <w:tcW w:w="2126" w:type="dxa"/>
            <w:tcBorders>
              <w:top w:val="single" w:sz="6" w:space="0" w:color="auto"/>
              <w:left w:val="single" w:sz="6" w:space="0" w:color="auto"/>
              <w:bottom w:val="doub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по настоящее время</w:t>
            </w:r>
          </w:p>
        </w:tc>
        <w:tc>
          <w:tcPr>
            <w:tcW w:w="3381" w:type="dxa"/>
            <w:tcBorders>
              <w:top w:val="single" w:sz="6" w:space="0" w:color="auto"/>
              <w:left w:val="single" w:sz="6" w:space="0" w:color="auto"/>
              <w:bottom w:val="double" w:sz="6" w:space="0" w:color="auto"/>
              <w:right w:val="sing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НП РТС</w:t>
            </w:r>
          </w:p>
        </w:tc>
        <w:tc>
          <w:tcPr>
            <w:tcW w:w="3423" w:type="dxa"/>
            <w:tcBorders>
              <w:top w:val="single" w:sz="6" w:space="0" w:color="auto"/>
              <w:left w:val="single" w:sz="6" w:space="0" w:color="auto"/>
              <w:bottom w:val="double" w:sz="6" w:space="0" w:color="auto"/>
              <w:right w:val="double" w:sz="6" w:space="0" w:color="auto"/>
            </w:tcBorders>
          </w:tcPr>
          <w:p w:rsidR="00491CDB" w:rsidRPr="00964195" w:rsidRDefault="00491CDB" w:rsidP="00947EF4">
            <w:pPr>
              <w:rPr>
                <w:rFonts w:ascii="Times New Roman" w:hAnsi="Times New Roman" w:cs="Times New Roman"/>
                <w:sz w:val="20"/>
                <w:szCs w:val="20"/>
              </w:rPr>
            </w:pPr>
            <w:r w:rsidRPr="00964195">
              <w:rPr>
                <w:rFonts w:ascii="Times New Roman" w:hAnsi="Times New Roman" w:cs="Times New Roman"/>
                <w:sz w:val="20"/>
                <w:szCs w:val="20"/>
              </w:rPr>
              <w:t>Член Совета директоров</w:t>
            </w:r>
          </w:p>
        </w:tc>
      </w:tr>
    </w:tbl>
    <w:p w:rsidR="00491CDB" w:rsidRPr="00D734CA" w:rsidRDefault="00491CDB" w:rsidP="00491CDB">
      <w:pPr>
        <w:pStyle w:val="ThinDelim"/>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D40E84" w:rsidRDefault="00D40E84"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lastRenderedPageBreak/>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88420A" w:rsidRDefault="0088420A" w:rsidP="00177053">
      <w:pPr>
        <w:autoSpaceDE w:val="0"/>
        <w:autoSpaceDN w:val="0"/>
        <w:adjustRightInd w:val="0"/>
        <w:spacing w:after="0" w:line="240" w:lineRule="auto"/>
        <w:jc w:val="both"/>
        <w:rPr>
          <w:rFonts w:ascii="Times New Roman" w:hAnsi="Times New Roman" w:cs="Times New Roman"/>
          <w:sz w:val="20"/>
          <w:szCs w:val="20"/>
        </w:rPr>
      </w:pPr>
    </w:p>
    <w:p w:rsidR="006851E0" w:rsidRPr="000F55EA" w:rsidRDefault="006851E0" w:rsidP="006851E0">
      <w:pPr>
        <w:autoSpaceDE w:val="0"/>
        <w:autoSpaceDN w:val="0"/>
        <w:adjustRightInd w:val="0"/>
        <w:spacing w:after="0" w:line="240" w:lineRule="auto"/>
        <w:jc w:val="both"/>
        <w:rPr>
          <w:rFonts w:ascii="Times New Roman" w:hAnsi="Times New Roman" w:cs="Times New Roman"/>
          <w:sz w:val="20"/>
          <w:szCs w:val="20"/>
        </w:rPr>
      </w:pPr>
      <w:r w:rsidRPr="000F55EA">
        <w:rPr>
          <w:rFonts w:ascii="Times New Roman" w:hAnsi="Times New Roman" w:cs="Times New Roman"/>
          <w:sz w:val="20"/>
          <w:szCs w:val="20"/>
        </w:rPr>
        <w:t xml:space="preserve">Сведения об участии в работе комитетов совета директоров (наблюдательного совета) с указанием названия комитета: </w:t>
      </w:r>
      <w:r w:rsidRPr="006851E0">
        <w:rPr>
          <w:rFonts w:ascii="Times New Roman" w:hAnsi="Times New Roman" w:cs="Times New Roman"/>
          <w:b/>
          <w:i/>
          <w:sz w:val="20"/>
          <w:szCs w:val="20"/>
        </w:rPr>
        <w:t>член Комитета по аудиту при Совете директоров</w:t>
      </w:r>
    </w:p>
    <w:p w:rsidR="006851E0" w:rsidRDefault="006851E0" w:rsidP="00177053">
      <w:pPr>
        <w:autoSpaceDE w:val="0"/>
        <w:autoSpaceDN w:val="0"/>
        <w:adjustRightInd w:val="0"/>
        <w:spacing w:after="0" w:line="240" w:lineRule="auto"/>
        <w:jc w:val="both"/>
        <w:rPr>
          <w:rFonts w:ascii="Times New Roman" w:hAnsi="Times New Roman" w:cs="Times New Roman"/>
          <w:sz w:val="20"/>
          <w:szCs w:val="20"/>
        </w:rPr>
      </w:pPr>
    </w:p>
    <w:p w:rsidR="00491CDB"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88420A">
        <w:rPr>
          <w:rFonts w:ascii="Times New Roman" w:hAnsi="Times New Roman" w:cs="Times New Roman"/>
          <w:b/>
          <w:sz w:val="20"/>
          <w:szCs w:val="20"/>
        </w:rPr>
        <w:t>5.2.3.</w:t>
      </w: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964195">
        <w:rPr>
          <w:rFonts w:ascii="Times New Roman" w:hAnsi="Times New Roman" w:cs="Times New Roman"/>
          <w:sz w:val="20"/>
          <w:szCs w:val="20"/>
        </w:rPr>
        <w:t>ФИО:</w:t>
      </w:r>
      <w:r w:rsidRPr="00E42ECA">
        <w:rPr>
          <w:rFonts w:ascii="Times New Roman" w:hAnsi="Times New Roman" w:cs="Times New Roman"/>
          <w:b/>
          <w:sz w:val="20"/>
          <w:szCs w:val="20"/>
        </w:rPr>
        <w:t xml:space="preserve"> </w:t>
      </w:r>
      <w:r w:rsidRPr="00964195">
        <w:rPr>
          <w:rFonts w:ascii="Times New Roman" w:hAnsi="Times New Roman" w:cs="Times New Roman"/>
          <w:b/>
          <w:i/>
          <w:sz w:val="20"/>
          <w:szCs w:val="20"/>
        </w:rPr>
        <w:t>Гавриленко Анатолий Григорьевич</w:t>
      </w:r>
    </w:p>
    <w:p w:rsidR="0088420A" w:rsidRPr="00964195"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964195">
        <w:rPr>
          <w:rFonts w:ascii="Times New Roman" w:hAnsi="Times New Roman" w:cs="Times New Roman"/>
          <w:sz w:val="20"/>
          <w:szCs w:val="20"/>
        </w:rPr>
        <w:t>Год рождения:</w:t>
      </w:r>
      <w:r w:rsidRPr="00964195">
        <w:rPr>
          <w:rFonts w:ascii="Times New Roman" w:hAnsi="Times New Roman" w:cs="Times New Roman"/>
          <w:b/>
          <w:i/>
          <w:sz w:val="20"/>
          <w:szCs w:val="20"/>
        </w:rPr>
        <w:t xml:space="preserve"> 1946</w:t>
      </w: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964195">
        <w:rPr>
          <w:rFonts w:ascii="Times New Roman" w:hAnsi="Times New Roman" w:cs="Times New Roman"/>
          <w:sz w:val="20"/>
          <w:szCs w:val="20"/>
        </w:rPr>
        <w:t>Образование:</w:t>
      </w:r>
      <w:r w:rsidRPr="0088420A">
        <w:rPr>
          <w:rFonts w:ascii="Times New Roman" w:hAnsi="Times New Roman" w:cs="Times New Roman"/>
          <w:b/>
          <w:sz w:val="20"/>
          <w:szCs w:val="20"/>
        </w:rPr>
        <w:t xml:space="preserve"> </w:t>
      </w:r>
      <w:r w:rsidRPr="00D40E84">
        <w:rPr>
          <w:rFonts w:ascii="Times New Roman" w:hAnsi="Times New Roman" w:cs="Times New Roman"/>
          <w:b/>
          <w:i/>
          <w:sz w:val="20"/>
          <w:szCs w:val="20"/>
        </w:rPr>
        <w:t>высшее</w:t>
      </w:r>
    </w:p>
    <w:p w:rsidR="0088420A" w:rsidRPr="00964195" w:rsidRDefault="0088420A" w:rsidP="00E42ECA">
      <w:pPr>
        <w:autoSpaceDE w:val="0"/>
        <w:autoSpaceDN w:val="0"/>
        <w:adjustRightInd w:val="0"/>
        <w:spacing w:after="0" w:line="240" w:lineRule="auto"/>
        <w:jc w:val="both"/>
        <w:outlineLvl w:val="1"/>
        <w:rPr>
          <w:rFonts w:ascii="Times New Roman" w:hAnsi="Times New Roman" w:cs="Times New Roman"/>
          <w:sz w:val="20"/>
          <w:szCs w:val="20"/>
        </w:rPr>
      </w:pPr>
      <w:r w:rsidRPr="00964195">
        <w:rPr>
          <w:rFonts w:ascii="Times New Roman" w:hAnsi="Times New Roman" w:cs="Times New Roman"/>
          <w:sz w:val="20"/>
          <w:szCs w:val="20"/>
        </w:rPr>
        <w:t xml:space="preserve">Все должности, занимаемые данным лицом в </w:t>
      </w:r>
      <w:proofErr w:type="gramStart"/>
      <w:r w:rsidRPr="00964195">
        <w:rPr>
          <w:rFonts w:ascii="Times New Roman" w:hAnsi="Times New Roman" w:cs="Times New Roman"/>
          <w:sz w:val="20"/>
          <w:szCs w:val="20"/>
        </w:rPr>
        <w:t>эмитенте</w:t>
      </w:r>
      <w:proofErr w:type="gramEnd"/>
      <w:r w:rsidRPr="00964195">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88420A" w:rsidRPr="00D734CA" w:rsidRDefault="0088420A" w:rsidP="0088420A">
      <w:pPr>
        <w:pStyle w:val="ThinDelim"/>
      </w:pPr>
    </w:p>
    <w:tbl>
      <w:tblPr>
        <w:tblW w:w="0" w:type="auto"/>
        <w:tblInd w:w="72" w:type="dxa"/>
        <w:tblLayout w:type="fixed"/>
        <w:tblCellMar>
          <w:left w:w="72" w:type="dxa"/>
          <w:right w:w="72" w:type="dxa"/>
        </w:tblCellMar>
        <w:tblLook w:val="0000"/>
      </w:tblPr>
      <w:tblGrid>
        <w:gridCol w:w="1260"/>
        <w:gridCol w:w="2001"/>
        <w:gridCol w:w="3402"/>
        <w:gridCol w:w="3260"/>
      </w:tblGrid>
      <w:tr w:rsidR="0088420A" w:rsidRPr="00033446" w:rsidTr="00F745EB">
        <w:tc>
          <w:tcPr>
            <w:tcW w:w="3261" w:type="dxa"/>
            <w:gridSpan w:val="2"/>
            <w:tcBorders>
              <w:top w:val="double" w:sz="6" w:space="0" w:color="auto"/>
              <w:left w:val="double" w:sz="6" w:space="0" w:color="auto"/>
              <w:bottom w:val="single" w:sz="6" w:space="0" w:color="auto"/>
              <w:right w:val="single" w:sz="6" w:space="0" w:color="auto"/>
            </w:tcBorders>
          </w:tcPr>
          <w:p w:rsidR="0088420A" w:rsidRPr="00033446" w:rsidRDefault="0088420A" w:rsidP="00947EF4">
            <w:pPr>
              <w:jc w:val="center"/>
              <w:rPr>
                <w:rFonts w:ascii="Times New Roman" w:hAnsi="Times New Roman" w:cs="Times New Roman"/>
                <w:sz w:val="20"/>
                <w:szCs w:val="20"/>
              </w:rPr>
            </w:pPr>
            <w:r w:rsidRPr="00033446">
              <w:rPr>
                <w:rFonts w:ascii="Times New Roman" w:hAnsi="Times New Roman" w:cs="Times New Roman"/>
                <w:sz w:val="20"/>
                <w:szCs w:val="20"/>
              </w:rPr>
              <w:t>Период</w:t>
            </w:r>
          </w:p>
        </w:tc>
        <w:tc>
          <w:tcPr>
            <w:tcW w:w="3402" w:type="dxa"/>
            <w:tcBorders>
              <w:top w:val="double" w:sz="6" w:space="0" w:color="auto"/>
              <w:left w:val="single" w:sz="6" w:space="0" w:color="auto"/>
              <w:bottom w:val="single" w:sz="6" w:space="0" w:color="auto"/>
              <w:right w:val="single" w:sz="6" w:space="0" w:color="auto"/>
            </w:tcBorders>
          </w:tcPr>
          <w:p w:rsidR="0088420A" w:rsidRPr="00033446" w:rsidRDefault="0088420A" w:rsidP="00947EF4">
            <w:pPr>
              <w:jc w:val="center"/>
              <w:rPr>
                <w:rFonts w:ascii="Times New Roman" w:hAnsi="Times New Roman" w:cs="Times New Roman"/>
                <w:sz w:val="20"/>
                <w:szCs w:val="20"/>
              </w:rPr>
            </w:pPr>
            <w:r w:rsidRPr="00033446">
              <w:rPr>
                <w:rFonts w:ascii="Times New Roman" w:hAnsi="Times New Roman" w:cs="Times New Roman"/>
                <w:sz w:val="20"/>
                <w:szCs w:val="20"/>
              </w:rPr>
              <w:t>Наименование организации</w:t>
            </w:r>
          </w:p>
        </w:tc>
        <w:tc>
          <w:tcPr>
            <w:tcW w:w="3260" w:type="dxa"/>
            <w:tcBorders>
              <w:top w:val="double" w:sz="6" w:space="0" w:color="auto"/>
              <w:left w:val="single" w:sz="6" w:space="0" w:color="auto"/>
              <w:bottom w:val="single" w:sz="6" w:space="0" w:color="auto"/>
              <w:right w:val="double" w:sz="6" w:space="0" w:color="auto"/>
            </w:tcBorders>
          </w:tcPr>
          <w:p w:rsidR="0088420A" w:rsidRPr="00033446" w:rsidRDefault="0088420A" w:rsidP="00947EF4">
            <w:pPr>
              <w:jc w:val="center"/>
              <w:rPr>
                <w:rFonts w:ascii="Times New Roman" w:hAnsi="Times New Roman" w:cs="Times New Roman"/>
                <w:sz w:val="20"/>
                <w:szCs w:val="20"/>
              </w:rPr>
            </w:pPr>
            <w:r w:rsidRPr="00033446">
              <w:rPr>
                <w:rFonts w:ascii="Times New Roman" w:hAnsi="Times New Roman" w:cs="Times New Roman"/>
                <w:sz w:val="20"/>
                <w:szCs w:val="20"/>
              </w:rPr>
              <w:t>Должность</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jc w:val="center"/>
              <w:rPr>
                <w:rFonts w:ascii="Times New Roman" w:hAnsi="Times New Roman" w:cs="Times New Roman"/>
                <w:sz w:val="20"/>
                <w:szCs w:val="20"/>
              </w:rPr>
            </w:pPr>
            <w:r w:rsidRPr="00033446">
              <w:rPr>
                <w:rFonts w:ascii="Times New Roman" w:hAnsi="Times New Roman" w:cs="Times New Roman"/>
                <w:sz w:val="20"/>
                <w:szCs w:val="20"/>
              </w:rPr>
              <w:t>с</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jc w:val="center"/>
              <w:rPr>
                <w:rFonts w:ascii="Times New Roman" w:hAnsi="Times New Roman" w:cs="Times New Roman"/>
                <w:sz w:val="20"/>
                <w:szCs w:val="20"/>
              </w:rPr>
            </w:pPr>
            <w:r w:rsidRPr="00033446">
              <w:rPr>
                <w:rFonts w:ascii="Times New Roman" w:hAnsi="Times New Roman" w:cs="Times New Roman"/>
                <w:sz w:val="20"/>
                <w:szCs w:val="20"/>
              </w:rPr>
              <w:t>по</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1993</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ЗАО «Биржа «Санкт-Петербург»</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Совета директоров</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1995</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АРКБ «</w:t>
            </w:r>
            <w:proofErr w:type="spellStart"/>
            <w:r w:rsidRPr="00033446">
              <w:rPr>
                <w:rFonts w:ascii="Times New Roman" w:hAnsi="Times New Roman" w:cs="Times New Roman"/>
                <w:sz w:val="20"/>
                <w:szCs w:val="20"/>
              </w:rPr>
              <w:t>Росбизнесбанк</w:t>
            </w:r>
            <w:proofErr w:type="spellEnd"/>
            <w:r w:rsidRPr="00033446">
              <w:rPr>
                <w:rFonts w:ascii="Times New Roman" w:hAnsi="Times New Roman" w:cs="Times New Roman"/>
                <w:sz w:val="20"/>
                <w:szCs w:val="20"/>
              </w:rPr>
              <w:t>» (ОАО)</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Наблюдательного совета</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2004</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2011</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ОАО «Фондовая биржа РТС»</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Совета директоров</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2005</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Российский Биржевой Союз</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Президент</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2007</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2009</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ЗАО «АЛОР ИНВЕСТ»</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Председатель Совета директоров</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2007</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НП РТС</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Председатель Совета директоров</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2007</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2012</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ОАО «РКК «Энергия» им. С.П. Королева</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Совета директоров</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2008</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2012</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Московская торгово-промышленная палата</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Президиума</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2008</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Московская торгово-промышленная палата</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Правления</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2008</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СРО НАУФОР</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Совета директоров</w:t>
            </w:r>
          </w:p>
        </w:tc>
      </w:tr>
      <w:tr w:rsidR="0088420A" w:rsidRPr="00033446" w:rsidTr="00F745EB">
        <w:trPr>
          <w:trHeight w:val="426"/>
        </w:trPr>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2010</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2011</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ОАО «Московская Фондовая биржа»</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Совета директоров</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2009</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НПФ «Промагрофонд»</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Председатель Попечительского совета</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2010</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ОАО «Мосэнергобиржа»</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Заместитель Председателя Совета директоров</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2011</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2013</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«АЛОР-БАНК» (ОАО)</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Председатель Совета директоров</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2011</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ОАО «Санкт-Петербургская биржа»</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Совета директоров</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lastRenderedPageBreak/>
              <w:t>2012</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СРО «ПАРТАД»</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Совета директоров</w:t>
            </w:r>
          </w:p>
        </w:tc>
      </w:tr>
      <w:tr w:rsidR="0088420A" w:rsidRPr="00033446" w:rsidTr="00F745EB">
        <w:tc>
          <w:tcPr>
            <w:tcW w:w="1260" w:type="dxa"/>
            <w:tcBorders>
              <w:top w:val="single" w:sz="6" w:space="0" w:color="auto"/>
              <w:left w:val="doub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2014</w:t>
            </w:r>
          </w:p>
        </w:tc>
        <w:tc>
          <w:tcPr>
            <w:tcW w:w="2001"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ООО «</w:t>
            </w:r>
            <w:proofErr w:type="spellStart"/>
            <w:r w:rsidRPr="00033446">
              <w:rPr>
                <w:rFonts w:ascii="Times New Roman" w:hAnsi="Times New Roman" w:cs="Times New Roman"/>
                <w:sz w:val="20"/>
                <w:szCs w:val="20"/>
              </w:rPr>
              <w:t>Смарт</w:t>
            </w:r>
            <w:proofErr w:type="spellEnd"/>
            <w:r w:rsidRPr="00033446">
              <w:rPr>
                <w:rFonts w:ascii="Times New Roman" w:hAnsi="Times New Roman" w:cs="Times New Roman"/>
                <w:sz w:val="20"/>
                <w:szCs w:val="20"/>
              </w:rPr>
              <w:t xml:space="preserve"> </w:t>
            </w:r>
            <w:proofErr w:type="spellStart"/>
            <w:r w:rsidRPr="00033446">
              <w:rPr>
                <w:rFonts w:ascii="Times New Roman" w:hAnsi="Times New Roman" w:cs="Times New Roman"/>
                <w:sz w:val="20"/>
                <w:szCs w:val="20"/>
              </w:rPr>
              <w:t>Ченнэл</w:t>
            </w:r>
            <w:proofErr w:type="spellEnd"/>
            <w:r w:rsidRPr="00033446">
              <w:rPr>
                <w:rFonts w:ascii="Times New Roman" w:hAnsi="Times New Roman" w:cs="Times New Roman"/>
                <w:sz w:val="20"/>
                <w:szCs w:val="20"/>
              </w:rPr>
              <w:t>»</w:t>
            </w:r>
          </w:p>
        </w:tc>
        <w:tc>
          <w:tcPr>
            <w:tcW w:w="3260" w:type="dxa"/>
            <w:tcBorders>
              <w:top w:val="single" w:sz="6" w:space="0" w:color="auto"/>
              <w:left w:val="single" w:sz="6" w:space="0" w:color="auto"/>
              <w:bottom w:val="sing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Наблюдательного совета</w:t>
            </w:r>
          </w:p>
        </w:tc>
      </w:tr>
      <w:tr w:rsidR="0088420A" w:rsidRPr="00033446" w:rsidTr="00F745EB">
        <w:tc>
          <w:tcPr>
            <w:tcW w:w="1260" w:type="dxa"/>
            <w:tcBorders>
              <w:top w:val="single" w:sz="6" w:space="0" w:color="auto"/>
              <w:left w:val="double" w:sz="6" w:space="0" w:color="auto"/>
              <w:bottom w:val="doub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2014</w:t>
            </w:r>
          </w:p>
        </w:tc>
        <w:tc>
          <w:tcPr>
            <w:tcW w:w="2001" w:type="dxa"/>
            <w:tcBorders>
              <w:top w:val="single" w:sz="6" w:space="0" w:color="auto"/>
              <w:left w:val="single" w:sz="6" w:space="0" w:color="auto"/>
              <w:bottom w:val="doub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double" w:sz="6" w:space="0" w:color="auto"/>
              <w:right w:val="sing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УК «Г.М.Р. Планета гостеприимства»</w:t>
            </w:r>
          </w:p>
        </w:tc>
        <w:tc>
          <w:tcPr>
            <w:tcW w:w="3260" w:type="dxa"/>
            <w:tcBorders>
              <w:top w:val="single" w:sz="6" w:space="0" w:color="auto"/>
              <w:left w:val="single" w:sz="6" w:space="0" w:color="auto"/>
              <w:bottom w:val="double" w:sz="6" w:space="0" w:color="auto"/>
              <w:right w:val="double" w:sz="6" w:space="0" w:color="auto"/>
            </w:tcBorders>
          </w:tcPr>
          <w:p w:rsidR="0088420A" w:rsidRPr="00033446" w:rsidRDefault="0088420A" w:rsidP="00947EF4">
            <w:pPr>
              <w:rPr>
                <w:rFonts w:ascii="Times New Roman" w:hAnsi="Times New Roman" w:cs="Times New Roman"/>
                <w:sz w:val="20"/>
                <w:szCs w:val="20"/>
              </w:rPr>
            </w:pPr>
            <w:r w:rsidRPr="00033446">
              <w:rPr>
                <w:rFonts w:ascii="Times New Roman" w:hAnsi="Times New Roman" w:cs="Times New Roman"/>
                <w:sz w:val="20"/>
                <w:szCs w:val="20"/>
              </w:rPr>
              <w:t>Член Наблюдательного совета</w:t>
            </w:r>
          </w:p>
        </w:tc>
      </w:tr>
    </w:tbl>
    <w:p w:rsidR="0088420A" w:rsidRPr="00D734CA" w:rsidRDefault="0088420A" w:rsidP="0088420A">
      <w:pPr>
        <w:pStyle w:val="ThinDelim"/>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C04E90" w:rsidRDefault="00C04E90"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8E1803" w:rsidRDefault="008E1803" w:rsidP="008E1803">
      <w:pPr>
        <w:autoSpaceDE w:val="0"/>
        <w:autoSpaceDN w:val="0"/>
        <w:adjustRightInd w:val="0"/>
        <w:spacing w:after="0" w:line="240" w:lineRule="auto"/>
        <w:jc w:val="both"/>
        <w:rPr>
          <w:rFonts w:ascii="Times New Roman" w:hAnsi="Times New Roman" w:cs="Times New Roman"/>
          <w:sz w:val="20"/>
          <w:szCs w:val="20"/>
        </w:rPr>
      </w:pPr>
    </w:p>
    <w:p w:rsidR="008E1803" w:rsidRPr="008E1803" w:rsidRDefault="008E1803" w:rsidP="008E1803">
      <w:pPr>
        <w:autoSpaceDE w:val="0"/>
        <w:autoSpaceDN w:val="0"/>
        <w:adjustRightInd w:val="0"/>
        <w:spacing w:after="0" w:line="240" w:lineRule="auto"/>
        <w:jc w:val="both"/>
        <w:rPr>
          <w:rFonts w:ascii="Times New Roman" w:hAnsi="Times New Roman" w:cs="Times New Roman"/>
          <w:b/>
          <w:i/>
          <w:sz w:val="20"/>
          <w:szCs w:val="20"/>
        </w:rPr>
      </w:pPr>
      <w:r w:rsidRPr="000F55EA">
        <w:rPr>
          <w:rFonts w:ascii="Times New Roman" w:hAnsi="Times New Roman" w:cs="Times New Roman"/>
          <w:sz w:val="20"/>
          <w:szCs w:val="20"/>
        </w:rPr>
        <w:t xml:space="preserve">Сведения об участии в работе комитетов совета директоров (наблюдательного совета) с указанием названия комитета: </w:t>
      </w:r>
      <w:r w:rsidRPr="008E1803">
        <w:rPr>
          <w:rFonts w:ascii="Times New Roman" w:hAnsi="Times New Roman" w:cs="Times New Roman"/>
          <w:b/>
          <w:i/>
          <w:sz w:val="20"/>
          <w:szCs w:val="20"/>
        </w:rPr>
        <w:t>не участвует</w:t>
      </w:r>
    </w:p>
    <w:p w:rsidR="0088420A" w:rsidRDefault="0088420A" w:rsidP="0088420A"/>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88420A">
        <w:rPr>
          <w:rFonts w:ascii="Times New Roman" w:hAnsi="Times New Roman" w:cs="Times New Roman"/>
          <w:b/>
          <w:sz w:val="20"/>
          <w:szCs w:val="20"/>
        </w:rPr>
        <w:t>5.2.4.</w:t>
      </w: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F745EB">
        <w:rPr>
          <w:rFonts w:ascii="Times New Roman" w:hAnsi="Times New Roman" w:cs="Times New Roman"/>
          <w:sz w:val="20"/>
          <w:szCs w:val="20"/>
        </w:rPr>
        <w:t>ФИО:</w:t>
      </w:r>
      <w:r w:rsidRPr="00E42ECA">
        <w:rPr>
          <w:rFonts w:ascii="Times New Roman" w:hAnsi="Times New Roman" w:cs="Times New Roman"/>
          <w:b/>
          <w:sz w:val="20"/>
          <w:szCs w:val="20"/>
        </w:rPr>
        <w:t xml:space="preserve"> </w:t>
      </w:r>
      <w:r w:rsidRPr="00F745EB">
        <w:rPr>
          <w:rFonts w:ascii="Times New Roman" w:hAnsi="Times New Roman" w:cs="Times New Roman"/>
          <w:b/>
          <w:i/>
          <w:sz w:val="20"/>
          <w:szCs w:val="20"/>
        </w:rPr>
        <w:t>Горюнов Роман Юрьевич</w:t>
      </w:r>
    </w:p>
    <w:p w:rsidR="0088420A" w:rsidRPr="00F745EB"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F745EB">
        <w:rPr>
          <w:rFonts w:ascii="Times New Roman" w:hAnsi="Times New Roman" w:cs="Times New Roman"/>
          <w:sz w:val="20"/>
          <w:szCs w:val="20"/>
        </w:rPr>
        <w:t>Год рождения:</w:t>
      </w:r>
      <w:r w:rsidRPr="00F745EB">
        <w:rPr>
          <w:rFonts w:ascii="Times New Roman" w:hAnsi="Times New Roman" w:cs="Times New Roman"/>
          <w:b/>
          <w:i/>
          <w:sz w:val="20"/>
          <w:szCs w:val="20"/>
        </w:rPr>
        <w:t xml:space="preserve"> 1975</w:t>
      </w: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A61D6C">
        <w:rPr>
          <w:rFonts w:ascii="Times New Roman" w:hAnsi="Times New Roman" w:cs="Times New Roman"/>
          <w:sz w:val="20"/>
          <w:szCs w:val="20"/>
        </w:rPr>
        <w:t>Образование:</w:t>
      </w:r>
      <w:r w:rsidRPr="0088420A">
        <w:rPr>
          <w:rFonts w:ascii="Times New Roman" w:hAnsi="Times New Roman" w:cs="Times New Roman"/>
          <w:b/>
          <w:sz w:val="20"/>
          <w:szCs w:val="20"/>
        </w:rPr>
        <w:t xml:space="preserve"> </w:t>
      </w:r>
      <w:r w:rsidRPr="00A61D6C">
        <w:rPr>
          <w:rFonts w:ascii="Times New Roman" w:hAnsi="Times New Roman" w:cs="Times New Roman"/>
          <w:b/>
          <w:i/>
          <w:sz w:val="20"/>
          <w:szCs w:val="20"/>
        </w:rPr>
        <w:t>высшее</w:t>
      </w:r>
    </w:p>
    <w:p w:rsidR="0088420A" w:rsidRPr="00A61D6C" w:rsidRDefault="0088420A" w:rsidP="00E42ECA">
      <w:pPr>
        <w:autoSpaceDE w:val="0"/>
        <w:autoSpaceDN w:val="0"/>
        <w:adjustRightInd w:val="0"/>
        <w:spacing w:after="0" w:line="240" w:lineRule="auto"/>
        <w:jc w:val="both"/>
        <w:outlineLvl w:val="1"/>
        <w:rPr>
          <w:rFonts w:ascii="Times New Roman" w:hAnsi="Times New Roman" w:cs="Times New Roman"/>
          <w:sz w:val="20"/>
          <w:szCs w:val="20"/>
        </w:rPr>
      </w:pPr>
      <w:r w:rsidRPr="00A61D6C">
        <w:rPr>
          <w:rFonts w:ascii="Times New Roman" w:hAnsi="Times New Roman" w:cs="Times New Roman"/>
          <w:sz w:val="20"/>
          <w:szCs w:val="20"/>
        </w:rPr>
        <w:t xml:space="preserve">Все должности, занимаемые данным лицом в </w:t>
      </w:r>
      <w:proofErr w:type="gramStart"/>
      <w:r w:rsidRPr="00A61D6C">
        <w:rPr>
          <w:rFonts w:ascii="Times New Roman" w:hAnsi="Times New Roman" w:cs="Times New Roman"/>
          <w:sz w:val="20"/>
          <w:szCs w:val="20"/>
        </w:rPr>
        <w:t>эмитенте</w:t>
      </w:r>
      <w:proofErr w:type="gramEnd"/>
      <w:r w:rsidRPr="00A61D6C">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88420A" w:rsidRPr="00D734CA" w:rsidRDefault="0088420A" w:rsidP="0088420A">
      <w:pPr>
        <w:pStyle w:val="ThinDelim"/>
      </w:pPr>
    </w:p>
    <w:tbl>
      <w:tblPr>
        <w:tblW w:w="9923" w:type="dxa"/>
        <w:tblInd w:w="72" w:type="dxa"/>
        <w:tblLayout w:type="fixed"/>
        <w:tblCellMar>
          <w:left w:w="72" w:type="dxa"/>
          <w:right w:w="72" w:type="dxa"/>
        </w:tblCellMar>
        <w:tblLook w:val="0000"/>
      </w:tblPr>
      <w:tblGrid>
        <w:gridCol w:w="1260"/>
        <w:gridCol w:w="2142"/>
        <w:gridCol w:w="3098"/>
        <w:gridCol w:w="3423"/>
      </w:tblGrid>
      <w:tr w:rsidR="0088420A" w:rsidRPr="008A3A84" w:rsidTr="00A61D6C">
        <w:tc>
          <w:tcPr>
            <w:tcW w:w="3402" w:type="dxa"/>
            <w:gridSpan w:val="2"/>
            <w:tcBorders>
              <w:top w:val="double" w:sz="6" w:space="0" w:color="auto"/>
              <w:left w:val="doub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Период</w:t>
            </w:r>
          </w:p>
        </w:tc>
        <w:tc>
          <w:tcPr>
            <w:tcW w:w="3098" w:type="dxa"/>
            <w:tcBorders>
              <w:top w:val="double" w:sz="6" w:space="0" w:color="auto"/>
              <w:left w:val="sing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Должность</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с</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по</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2007</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2011</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ОАО «РТС»</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Председатель Правления</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2007</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2011</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НП РТС</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Президент</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2007</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Российский Биржевой Союз</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2008</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2012</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НКО «Расчетная палата РТС» (ЗАО)</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2008</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СРО НАУФОР</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2008</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ОАО «</w:t>
            </w:r>
            <w:proofErr w:type="spellStart"/>
            <w:r w:rsidRPr="008A3A84">
              <w:rPr>
                <w:rFonts w:ascii="Times New Roman" w:hAnsi="Times New Roman" w:cs="Times New Roman"/>
                <w:sz w:val="20"/>
                <w:szCs w:val="20"/>
              </w:rPr>
              <w:t>Фармстандарт</w:t>
            </w:r>
            <w:proofErr w:type="spellEnd"/>
            <w:r w:rsidRPr="008A3A84">
              <w:rPr>
                <w:rFonts w:ascii="Times New Roman" w:hAnsi="Times New Roman" w:cs="Times New Roman"/>
                <w:sz w:val="20"/>
                <w:szCs w:val="20"/>
              </w:rPr>
              <w:t>»</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lastRenderedPageBreak/>
              <w:t>2009</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2010</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ОАО «РТС»</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2009</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2011</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ЗАО «ДКК»</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2009</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2012</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АО «Товарная биржа «Евразийская товарная система»</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2009</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ОАО «Мосэнергобиржа»</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2010</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2012</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ЗАО «РДК»</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2011</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2012</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НП РТС</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2011</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2012</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ОАО «Московская Биржа ММВБ-РТС»</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Старший управляющий директор - Первый заместитель Председателя Правления</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2012</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НП РТС</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Президент</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2012</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ООО «РТС-тендер»</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2012</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2013</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НП «ОЗТС»</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Партнерства</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2013</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ОАО «КЦ МФБ»</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Председатель Совета директоров</w:t>
            </w:r>
          </w:p>
        </w:tc>
      </w:tr>
      <w:tr w:rsidR="0088420A" w:rsidRPr="008A3A84" w:rsidTr="00A61D6C">
        <w:tc>
          <w:tcPr>
            <w:tcW w:w="1260"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2013</w:t>
            </w:r>
          </w:p>
        </w:tc>
        <w:tc>
          <w:tcPr>
            <w:tcW w:w="214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098"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НП «ОЗТС»</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Партнерства, Президент (совместительство)</w:t>
            </w:r>
          </w:p>
        </w:tc>
      </w:tr>
      <w:tr w:rsidR="000624AD" w:rsidRPr="008A3A84" w:rsidTr="00A61D6C">
        <w:tc>
          <w:tcPr>
            <w:tcW w:w="1260" w:type="dxa"/>
            <w:tcBorders>
              <w:top w:val="single" w:sz="6" w:space="0" w:color="auto"/>
              <w:left w:val="double" w:sz="6" w:space="0" w:color="auto"/>
              <w:bottom w:val="double" w:sz="6" w:space="0" w:color="auto"/>
              <w:right w:val="single" w:sz="6" w:space="0" w:color="auto"/>
            </w:tcBorders>
          </w:tcPr>
          <w:p w:rsidR="000624AD" w:rsidRPr="008A3A84" w:rsidRDefault="000624AD" w:rsidP="00947EF4">
            <w:pPr>
              <w:rPr>
                <w:rFonts w:ascii="Times New Roman" w:hAnsi="Times New Roman" w:cs="Times New Roman"/>
                <w:sz w:val="20"/>
                <w:szCs w:val="20"/>
                <w:lang w:val="en-US"/>
              </w:rPr>
            </w:pPr>
            <w:r w:rsidRPr="008A3A84">
              <w:rPr>
                <w:rFonts w:ascii="Times New Roman" w:hAnsi="Times New Roman" w:cs="Times New Roman"/>
                <w:sz w:val="20"/>
                <w:szCs w:val="20"/>
                <w:lang w:val="en-US"/>
              </w:rPr>
              <w:t>2014</w:t>
            </w:r>
          </w:p>
        </w:tc>
        <w:tc>
          <w:tcPr>
            <w:tcW w:w="2142" w:type="dxa"/>
            <w:tcBorders>
              <w:top w:val="single" w:sz="6" w:space="0" w:color="auto"/>
              <w:left w:val="single" w:sz="6" w:space="0" w:color="auto"/>
              <w:bottom w:val="double" w:sz="6" w:space="0" w:color="auto"/>
              <w:right w:val="single" w:sz="6" w:space="0" w:color="auto"/>
            </w:tcBorders>
          </w:tcPr>
          <w:p w:rsidR="000624AD" w:rsidRPr="008A3A84" w:rsidRDefault="000624AD" w:rsidP="00FB53DA">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098" w:type="dxa"/>
            <w:tcBorders>
              <w:top w:val="single" w:sz="6" w:space="0" w:color="auto"/>
              <w:left w:val="single" w:sz="6" w:space="0" w:color="auto"/>
              <w:bottom w:val="double" w:sz="6" w:space="0" w:color="auto"/>
              <w:right w:val="single" w:sz="6" w:space="0" w:color="auto"/>
            </w:tcBorders>
          </w:tcPr>
          <w:p w:rsidR="000624AD" w:rsidRPr="008A3A84" w:rsidRDefault="000624AD" w:rsidP="000624AD">
            <w:pPr>
              <w:rPr>
                <w:rFonts w:ascii="Times New Roman" w:hAnsi="Times New Roman" w:cs="Times New Roman"/>
                <w:sz w:val="20"/>
                <w:szCs w:val="20"/>
              </w:rPr>
            </w:pPr>
            <w:r>
              <w:rPr>
                <w:rFonts w:ascii="Times New Roman" w:hAnsi="Times New Roman" w:cs="Times New Roman"/>
                <w:sz w:val="20"/>
                <w:szCs w:val="20"/>
              </w:rPr>
              <w:t>ПАО «Бест Эффортс Банк»</w:t>
            </w:r>
          </w:p>
        </w:tc>
        <w:tc>
          <w:tcPr>
            <w:tcW w:w="3423" w:type="dxa"/>
            <w:tcBorders>
              <w:top w:val="single" w:sz="6" w:space="0" w:color="auto"/>
              <w:left w:val="single" w:sz="6" w:space="0" w:color="auto"/>
              <w:bottom w:val="double" w:sz="6" w:space="0" w:color="auto"/>
              <w:right w:val="double" w:sz="6" w:space="0" w:color="auto"/>
            </w:tcBorders>
          </w:tcPr>
          <w:p w:rsidR="000624AD" w:rsidRPr="008A3A84" w:rsidRDefault="000624AD" w:rsidP="00947EF4">
            <w:pPr>
              <w:rPr>
                <w:rFonts w:ascii="Times New Roman" w:hAnsi="Times New Roman" w:cs="Times New Roman"/>
                <w:sz w:val="20"/>
                <w:szCs w:val="20"/>
              </w:rPr>
            </w:pPr>
            <w:r w:rsidRPr="008A3A84">
              <w:rPr>
                <w:rFonts w:ascii="Times New Roman" w:hAnsi="Times New Roman" w:cs="Times New Roman"/>
                <w:sz w:val="20"/>
                <w:szCs w:val="20"/>
              </w:rPr>
              <w:t>Председатель Совета директоров</w:t>
            </w:r>
          </w:p>
        </w:tc>
      </w:tr>
    </w:tbl>
    <w:p w:rsidR="0088420A" w:rsidRPr="00D734CA" w:rsidRDefault="0088420A" w:rsidP="0088420A">
      <w:pPr>
        <w:pStyle w:val="ThinDelim"/>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1D34AC" w:rsidRDefault="001D34AC"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0F55EA" w:rsidRDefault="000F55EA" w:rsidP="000F55EA">
      <w:pPr>
        <w:autoSpaceDE w:val="0"/>
        <w:autoSpaceDN w:val="0"/>
        <w:adjustRightInd w:val="0"/>
        <w:spacing w:after="0" w:line="240" w:lineRule="auto"/>
        <w:jc w:val="both"/>
        <w:rPr>
          <w:rFonts w:ascii="Times New Roman" w:hAnsi="Times New Roman" w:cs="Times New Roman"/>
          <w:sz w:val="26"/>
          <w:szCs w:val="26"/>
        </w:rPr>
      </w:pPr>
    </w:p>
    <w:p w:rsidR="008E1803" w:rsidRPr="000F55EA" w:rsidRDefault="008E1803" w:rsidP="008E1803">
      <w:pPr>
        <w:autoSpaceDE w:val="0"/>
        <w:autoSpaceDN w:val="0"/>
        <w:adjustRightInd w:val="0"/>
        <w:spacing w:after="0" w:line="240" w:lineRule="auto"/>
        <w:jc w:val="both"/>
        <w:rPr>
          <w:rFonts w:ascii="Times New Roman" w:hAnsi="Times New Roman" w:cs="Times New Roman"/>
          <w:sz w:val="20"/>
          <w:szCs w:val="20"/>
        </w:rPr>
      </w:pPr>
      <w:r w:rsidRPr="000F55EA">
        <w:rPr>
          <w:rFonts w:ascii="Times New Roman" w:hAnsi="Times New Roman" w:cs="Times New Roman"/>
          <w:sz w:val="20"/>
          <w:szCs w:val="20"/>
        </w:rPr>
        <w:t xml:space="preserve">Сведения об участии в работе комитетов совета директоров (наблюдательного совета) с указанием названия комитета: </w:t>
      </w:r>
      <w:r w:rsidRPr="006851E0">
        <w:rPr>
          <w:rFonts w:ascii="Times New Roman" w:hAnsi="Times New Roman" w:cs="Times New Roman"/>
          <w:b/>
          <w:i/>
          <w:sz w:val="20"/>
          <w:szCs w:val="20"/>
        </w:rPr>
        <w:t>член Комитета по аудиту при Совете директоров</w:t>
      </w:r>
    </w:p>
    <w:p w:rsidR="000F55EA" w:rsidRDefault="000F55EA" w:rsidP="000F55EA">
      <w:pPr>
        <w:autoSpaceDE w:val="0"/>
        <w:autoSpaceDN w:val="0"/>
        <w:adjustRightInd w:val="0"/>
        <w:spacing w:after="0" w:line="240" w:lineRule="auto"/>
        <w:jc w:val="both"/>
        <w:rPr>
          <w:rFonts w:ascii="Times New Roman" w:hAnsi="Times New Roman" w:cs="Times New Roman"/>
          <w:sz w:val="26"/>
          <w:szCs w:val="26"/>
        </w:rPr>
      </w:pP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Pr>
          <w:rFonts w:ascii="Times New Roman" w:hAnsi="Times New Roman" w:cs="Times New Roman"/>
          <w:b/>
          <w:sz w:val="20"/>
          <w:szCs w:val="20"/>
        </w:rPr>
        <w:t>5.2.5</w:t>
      </w:r>
      <w:r w:rsidRPr="0088420A">
        <w:rPr>
          <w:rFonts w:ascii="Times New Roman" w:hAnsi="Times New Roman" w:cs="Times New Roman"/>
          <w:b/>
          <w:sz w:val="20"/>
          <w:szCs w:val="20"/>
        </w:rPr>
        <w:t>.</w:t>
      </w: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8A3A84">
        <w:rPr>
          <w:rFonts w:ascii="Times New Roman" w:hAnsi="Times New Roman" w:cs="Times New Roman"/>
          <w:sz w:val="20"/>
          <w:szCs w:val="20"/>
        </w:rPr>
        <w:t>ФИО:</w:t>
      </w:r>
      <w:r w:rsidRPr="00E42ECA">
        <w:rPr>
          <w:rFonts w:ascii="Times New Roman" w:hAnsi="Times New Roman" w:cs="Times New Roman"/>
          <w:b/>
          <w:sz w:val="20"/>
          <w:szCs w:val="20"/>
        </w:rPr>
        <w:t xml:space="preserve"> </w:t>
      </w:r>
      <w:r w:rsidRPr="008A3A84">
        <w:rPr>
          <w:rFonts w:ascii="Times New Roman" w:hAnsi="Times New Roman" w:cs="Times New Roman"/>
          <w:b/>
          <w:i/>
          <w:sz w:val="20"/>
          <w:szCs w:val="20"/>
        </w:rPr>
        <w:t>Николаев Виктор Васильевич</w:t>
      </w:r>
      <w:r w:rsidRPr="00E42ECA">
        <w:rPr>
          <w:rFonts w:ascii="Times New Roman" w:hAnsi="Times New Roman" w:cs="Times New Roman"/>
          <w:b/>
          <w:sz w:val="20"/>
          <w:szCs w:val="20"/>
        </w:rPr>
        <w:t xml:space="preserve"> </w:t>
      </w:r>
    </w:p>
    <w:p w:rsidR="0088420A" w:rsidRPr="008A3A84"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8A3A84">
        <w:rPr>
          <w:rFonts w:ascii="Times New Roman" w:hAnsi="Times New Roman" w:cs="Times New Roman"/>
          <w:sz w:val="20"/>
          <w:szCs w:val="20"/>
        </w:rPr>
        <w:t>Год рождения:</w:t>
      </w:r>
      <w:r w:rsidRPr="008A3A84">
        <w:rPr>
          <w:rFonts w:ascii="Times New Roman" w:hAnsi="Times New Roman" w:cs="Times New Roman"/>
          <w:b/>
          <w:i/>
          <w:sz w:val="20"/>
          <w:szCs w:val="20"/>
        </w:rPr>
        <w:t xml:space="preserve"> 1975</w:t>
      </w: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8A3A84">
        <w:rPr>
          <w:rFonts w:ascii="Times New Roman" w:hAnsi="Times New Roman" w:cs="Times New Roman"/>
          <w:sz w:val="20"/>
          <w:szCs w:val="20"/>
        </w:rPr>
        <w:t>Образование:</w:t>
      </w:r>
      <w:r w:rsidRPr="0088420A">
        <w:rPr>
          <w:rFonts w:ascii="Times New Roman" w:hAnsi="Times New Roman" w:cs="Times New Roman"/>
          <w:b/>
          <w:sz w:val="20"/>
          <w:szCs w:val="20"/>
        </w:rPr>
        <w:t xml:space="preserve"> </w:t>
      </w:r>
      <w:r w:rsidRPr="00E42ECA">
        <w:rPr>
          <w:rFonts w:ascii="Times New Roman" w:hAnsi="Times New Roman" w:cs="Times New Roman"/>
          <w:b/>
          <w:sz w:val="20"/>
          <w:szCs w:val="20"/>
        </w:rPr>
        <w:t>высшее</w:t>
      </w:r>
    </w:p>
    <w:p w:rsidR="0088420A" w:rsidRPr="008A3A84" w:rsidRDefault="0088420A" w:rsidP="00E42ECA">
      <w:pPr>
        <w:autoSpaceDE w:val="0"/>
        <w:autoSpaceDN w:val="0"/>
        <w:adjustRightInd w:val="0"/>
        <w:spacing w:after="0" w:line="240" w:lineRule="auto"/>
        <w:jc w:val="both"/>
        <w:outlineLvl w:val="1"/>
        <w:rPr>
          <w:rFonts w:ascii="Times New Roman" w:hAnsi="Times New Roman" w:cs="Times New Roman"/>
          <w:sz w:val="20"/>
          <w:szCs w:val="20"/>
        </w:rPr>
      </w:pPr>
      <w:r w:rsidRPr="008A3A84">
        <w:rPr>
          <w:rFonts w:ascii="Times New Roman" w:hAnsi="Times New Roman" w:cs="Times New Roman"/>
          <w:sz w:val="20"/>
          <w:szCs w:val="20"/>
        </w:rPr>
        <w:t xml:space="preserve">Все должности, занимаемые данным лицом в </w:t>
      </w:r>
      <w:proofErr w:type="gramStart"/>
      <w:r w:rsidRPr="008A3A84">
        <w:rPr>
          <w:rFonts w:ascii="Times New Roman" w:hAnsi="Times New Roman" w:cs="Times New Roman"/>
          <w:sz w:val="20"/>
          <w:szCs w:val="20"/>
        </w:rPr>
        <w:t>эмитенте</w:t>
      </w:r>
      <w:proofErr w:type="gramEnd"/>
      <w:r w:rsidRPr="008A3A84">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88420A" w:rsidRPr="00D734CA" w:rsidRDefault="0088420A" w:rsidP="0088420A">
      <w:pPr>
        <w:pStyle w:val="ThinDelim"/>
      </w:pPr>
    </w:p>
    <w:tbl>
      <w:tblPr>
        <w:tblW w:w="9995" w:type="dxa"/>
        <w:tblLayout w:type="fixed"/>
        <w:tblCellMar>
          <w:left w:w="72" w:type="dxa"/>
          <w:right w:w="72" w:type="dxa"/>
        </w:tblCellMar>
        <w:tblLook w:val="0000"/>
      </w:tblPr>
      <w:tblGrid>
        <w:gridCol w:w="1332"/>
        <w:gridCol w:w="2001"/>
        <w:gridCol w:w="3402"/>
        <w:gridCol w:w="3260"/>
      </w:tblGrid>
      <w:tr w:rsidR="0088420A" w:rsidRPr="008A3A84" w:rsidTr="004D4014">
        <w:tc>
          <w:tcPr>
            <w:tcW w:w="3333" w:type="dxa"/>
            <w:gridSpan w:val="2"/>
            <w:tcBorders>
              <w:top w:val="double" w:sz="6" w:space="0" w:color="auto"/>
              <w:left w:val="doub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Период</w:t>
            </w:r>
          </w:p>
        </w:tc>
        <w:tc>
          <w:tcPr>
            <w:tcW w:w="3402" w:type="dxa"/>
            <w:tcBorders>
              <w:top w:val="double" w:sz="6" w:space="0" w:color="auto"/>
              <w:left w:val="sing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Наименование организации</w:t>
            </w:r>
          </w:p>
        </w:tc>
        <w:tc>
          <w:tcPr>
            <w:tcW w:w="3260" w:type="dxa"/>
            <w:tcBorders>
              <w:top w:val="double" w:sz="6" w:space="0" w:color="auto"/>
              <w:left w:val="single" w:sz="6" w:space="0" w:color="auto"/>
              <w:bottom w:val="single" w:sz="6" w:space="0" w:color="auto"/>
              <w:right w:val="doub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Должность</w:t>
            </w:r>
          </w:p>
        </w:tc>
      </w:tr>
      <w:tr w:rsidR="0088420A" w:rsidRPr="008A3A84" w:rsidTr="004D4014">
        <w:tc>
          <w:tcPr>
            <w:tcW w:w="1332"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с</w:t>
            </w:r>
          </w:p>
        </w:tc>
        <w:tc>
          <w:tcPr>
            <w:tcW w:w="2001"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по</w:t>
            </w:r>
          </w:p>
        </w:tc>
        <w:tc>
          <w:tcPr>
            <w:tcW w:w="340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p>
        </w:tc>
        <w:tc>
          <w:tcPr>
            <w:tcW w:w="3260"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p>
        </w:tc>
      </w:tr>
      <w:tr w:rsidR="0088420A" w:rsidRPr="008A3A84" w:rsidTr="004D4014">
        <w:tc>
          <w:tcPr>
            <w:tcW w:w="1332"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1992</w:t>
            </w:r>
          </w:p>
        </w:tc>
        <w:tc>
          <w:tcPr>
            <w:tcW w:w="2001"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ЗАО «Биржа «Санкт-Петербург»</w:t>
            </w:r>
          </w:p>
        </w:tc>
        <w:tc>
          <w:tcPr>
            <w:tcW w:w="3260"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Генеральный директор</w:t>
            </w:r>
          </w:p>
        </w:tc>
      </w:tr>
      <w:tr w:rsidR="0088420A" w:rsidRPr="008A3A84" w:rsidTr="004D4014">
        <w:tc>
          <w:tcPr>
            <w:tcW w:w="1332"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1992</w:t>
            </w:r>
          </w:p>
        </w:tc>
        <w:tc>
          <w:tcPr>
            <w:tcW w:w="2001"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ЗАО «Биржа «Санкт-Петербург»</w:t>
            </w:r>
          </w:p>
        </w:tc>
        <w:tc>
          <w:tcPr>
            <w:tcW w:w="3260"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4D4014">
        <w:tc>
          <w:tcPr>
            <w:tcW w:w="1332"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1992</w:t>
            </w:r>
          </w:p>
        </w:tc>
        <w:tc>
          <w:tcPr>
            <w:tcW w:w="2001"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ЗАО «Биржа «Санкт-Петербург»</w:t>
            </w:r>
          </w:p>
        </w:tc>
        <w:tc>
          <w:tcPr>
            <w:tcW w:w="3260"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Председатель Правления</w:t>
            </w:r>
          </w:p>
        </w:tc>
      </w:tr>
      <w:tr w:rsidR="0088420A" w:rsidRPr="008A3A84" w:rsidTr="004D4014">
        <w:tc>
          <w:tcPr>
            <w:tcW w:w="1332"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2005</w:t>
            </w:r>
          </w:p>
        </w:tc>
        <w:tc>
          <w:tcPr>
            <w:tcW w:w="2001"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Российский Биржевой Союз</w:t>
            </w:r>
          </w:p>
        </w:tc>
        <w:tc>
          <w:tcPr>
            <w:tcW w:w="3260"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 Генеральный директор (совместительство)</w:t>
            </w:r>
          </w:p>
        </w:tc>
      </w:tr>
      <w:tr w:rsidR="0088420A" w:rsidRPr="008A3A84" w:rsidTr="004D4014">
        <w:tc>
          <w:tcPr>
            <w:tcW w:w="1332"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2009</w:t>
            </w:r>
          </w:p>
        </w:tc>
        <w:tc>
          <w:tcPr>
            <w:tcW w:w="2001"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2012</w:t>
            </w:r>
          </w:p>
        </w:tc>
        <w:tc>
          <w:tcPr>
            <w:tcW w:w="340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ОАО «Санкт-Петербургская биржа»</w:t>
            </w:r>
          </w:p>
        </w:tc>
        <w:tc>
          <w:tcPr>
            <w:tcW w:w="3260"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Генеральный директор (совместительство)</w:t>
            </w:r>
          </w:p>
        </w:tc>
      </w:tr>
      <w:tr w:rsidR="0088420A" w:rsidRPr="008A3A84" w:rsidTr="004D4014">
        <w:tc>
          <w:tcPr>
            <w:tcW w:w="1332"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2009</w:t>
            </w:r>
          </w:p>
        </w:tc>
        <w:tc>
          <w:tcPr>
            <w:tcW w:w="2001"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ОАО «Санкт-Петербургская биржа»</w:t>
            </w:r>
          </w:p>
        </w:tc>
        <w:tc>
          <w:tcPr>
            <w:tcW w:w="3260"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4D4014">
        <w:tc>
          <w:tcPr>
            <w:tcW w:w="1332" w:type="dxa"/>
            <w:tcBorders>
              <w:top w:val="single" w:sz="6" w:space="0" w:color="auto"/>
              <w:left w:val="double" w:sz="6" w:space="0" w:color="auto"/>
              <w:bottom w:val="doub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2009</w:t>
            </w:r>
          </w:p>
        </w:tc>
        <w:tc>
          <w:tcPr>
            <w:tcW w:w="2001" w:type="dxa"/>
            <w:tcBorders>
              <w:top w:val="single" w:sz="6" w:space="0" w:color="auto"/>
              <w:left w:val="single" w:sz="6" w:space="0" w:color="auto"/>
              <w:bottom w:val="doub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402" w:type="dxa"/>
            <w:tcBorders>
              <w:top w:val="single" w:sz="6" w:space="0" w:color="auto"/>
              <w:left w:val="single" w:sz="6" w:space="0" w:color="auto"/>
              <w:bottom w:val="doub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НП РТС</w:t>
            </w:r>
          </w:p>
        </w:tc>
        <w:tc>
          <w:tcPr>
            <w:tcW w:w="3260" w:type="dxa"/>
            <w:tcBorders>
              <w:top w:val="single" w:sz="6" w:space="0" w:color="auto"/>
              <w:left w:val="single" w:sz="6" w:space="0" w:color="auto"/>
              <w:bottom w:val="doub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bl>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1D34AC" w:rsidRDefault="001D34AC"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5931E8" w:rsidRDefault="005931E8" w:rsidP="005931E8">
      <w:pPr>
        <w:autoSpaceDE w:val="0"/>
        <w:autoSpaceDN w:val="0"/>
        <w:adjustRightInd w:val="0"/>
        <w:spacing w:after="0" w:line="240" w:lineRule="auto"/>
        <w:jc w:val="both"/>
        <w:rPr>
          <w:rFonts w:ascii="Times New Roman" w:hAnsi="Times New Roman" w:cs="Times New Roman"/>
          <w:sz w:val="20"/>
          <w:szCs w:val="20"/>
        </w:rPr>
      </w:pPr>
    </w:p>
    <w:p w:rsidR="008E1803" w:rsidRPr="000F55EA" w:rsidRDefault="008E1803" w:rsidP="008E1803">
      <w:pPr>
        <w:autoSpaceDE w:val="0"/>
        <w:autoSpaceDN w:val="0"/>
        <w:adjustRightInd w:val="0"/>
        <w:spacing w:after="0" w:line="240" w:lineRule="auto"/>
        <w:jc w:val="both"/>
        <w:rPr>
          <w:rFonts w:ascii="Times New Roman" w:hAnsi="Times New Roman" w:cs="Times New Roman"/>
          <w:sz w:val="20"/>
          <w:szCs w:val="20"/>
        </w:rPr>
      </w:pPr>
      <w:r w:rsidRPr="000F55EA">
        <w:rPr>
          <w:rFonts w:ascii="Times New Roman" w:hAnsi="Times New Roman" w:cs="Times New Roman"/>
          <w:sz w:val="20"/>
          <w:szCs w:val="20"/>
        </w:rPr>
        <w:t xml:space="preserve">Сведения об участии в работе комитетов совета директоров (наблюдательного совета) с указанием названия комитета: </w:t>
      </w:r>
      <w:r>
        <w:rPr>
          <w:rFonts w:ascii="Times New Roman" w:hAnsi="Times New Roman" w:cs="Times New Roman"/>
          <w:b/>
          <w:i/>
          <w:sz w:val="20"/>
          <w:szCs w:val="20"/>
        </w:rPr>
        <w:t>не участвует</w:t>
      </w:r>
    </w:p>
    <w:p w:rsidR="008A3A84" w:rsidRDefault="008A3A84" w:rsidP="0088420A">
      <w:pPr>
        <w:autoSpaceDE w:val="0"/>
        <w:autoSpaceDN w:val="0"/>
        <w:adjustRightInd w:val="0"/>
        <w:spacing w:after="0" w:line="240" w:lineRule="auto"/>
        <w:jc w:val="both"/>
        <w:outlineLvl w:val="1"/>
        <w:rPr>
          <w:rFonts w:ascii="Times New Roman" w:hAnsi="Times New Roman" w:cs="Times New Roman"/>
          <w:b/>
          <w:sz w:val="20"/>
          <w:szCs w:val="20"/>
        </w:rPr>
      </w:pPr>
    </w:p>
    <w:p w:rsidR="008A3A84" w:rsidRDefault="008A3A84" w:rsidP="0088420A">
      <w:pPr>
        <w:autoSpaceDE w:val="0"/>
        <w:autoSpaceDN w:val="0"/>
        <w:adjustRightInd w:val="0"/>
        <w:spacing w:after="0" w:line="240" w:lineRule="auto"/>
        <w:jc w:val="both"/>
        <w:outlineLvl w:val="1"/>
        <w:rPr>
          <w:rFonts w:ascii="Times New Roman" w:hAnsi="Times New Roman" w:cs="Times New Roman"/>
          <w:b/>
          <w:sz w:val="20"/>
          <w:szCs w:val="20"/>
        </w:rPr>
      </w:pPr>
      <w:r>
        <w:rPr>
          <w:rFonts w:ascii="Times New Roman" w:hAnsi="Times New Roman" w:cs="Times New Roman"/>
          <w:b/>
          <w:sz w:val="20"/>
          <w:szCs w:val="20"/>
        </w:rPr>
        <w:t xml:space="preserve">5.2.6. </w:t>
      </w: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8A3A84">
        <w:rPr>
          <w:rFonts w:ascii="Times New Roman" w:hAnsi="Times New Roman" w:cs="Times New Roman"/>
          <w:sz w:val="20"/>
          <w:szCs w:val="20"/>
        </w:rPr>
        <w:t>ФИО:</w:t>
      </w:r>
      <w:r w:rsidRPr="00E42ECA">
        <w:rPr>
          <w:rFonts w:ascii="Times New Roman" w:hAnsi="Times New Roman" w:cs="Times New Roman"/>
          <w:b/>
          <w:sz w:val="20"/>
          <w:szCs w:val="20"/>
        </w:rPr>
        <w:t xml:space="preserve"> </w:t>
      </w:r>
      <w:r w:rsidRPr="008A3A84">
        <w:rPr>
          <w:rFonts w:ascii="Times New Roman" w:hAnsi="Times New Roman" w:cs="Times New Roman"/>
          <w:b/>
          <w:i/>
          <w:sz w:val="20"/>
          <w:szCs w:val="20"/>
        </w:rPr>
        <w:t>Тырышкин Иван Александрович</w:t>
      </w: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8A3A84">
        <w:rPr>
          <w:rFonts w:ascii="Times New Roman" w:hAnsi="Times New Roman" w:cs="Times New Roman"/>
          <w:sz w:val="20"/>
          <w:szCs w:val="20"/>
        </w:rPr>
        <w:t>Год рождения:</w:t>
      </w:r>
      <w:r w:rsidRPr="00E42ECA">
        <w:rPr>
          <w:rFonts w:ascii="Times New Roman" w:hAnsi="Times New Roman" w:cs="Times New Roman"/>
          <w:b/>
          <w:sz w:val="20"/>
          <w:szCs w:val="20"/>
        </w:rPr>
        <w:t xml:space="preserve"> </w:t>
      </w:r>
      <w:r w:rsidRPr="008A3A84">
        <w:rPr>
          <w:rFonts w:ascii="Times New Roman" w:hAnsi="Times New Roman" w:cs="Times New Roman"/>
          <w:b/>
          <w:i/>
          <w:sz w:val="20"/>
          <w:szCs w:val="20"/>
        </w:rPr>
        <w:t>1973</w:t>
      </w: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p>
    <w:p w:rsidR="0088420A" w:rsidRPr="0088420A" w:rsidRDefault="0088420A" w:rsidP="0088420A">
      <w:pPr>
        <w:autoSpaceDE w:val="0"/>
        <w:autoSpaceDN w:val="0"/>
        <w:adjustRightInd w:val="0"/>
        <w:spacing w:after="0" w:line="240" w:lineRule="auto"/>
        <w:jc w:val="both"/>
        <w:outlineLvl w:val="1"/>
        <w:rPr>
          <w:rFonts w:ascii="Times New Roman" w:hAnsi="Times New Roman" w:cs="Times New Roman"/>
          <w:b/>
          <w:sz w:val="20"/>
          <w:szCs w:val="20"/>
        </w:rPr>
      </w:pPr>
      <w:r w:rsidRPr="008A3A84">
        <w:rPr>
          <w:rFonts w:ascii="Times New Roman" w:hAnsi="Times New Roman" w:cs="Times New Roman"/>
          <w:sz w:val="20"/>
          <w:szCs w:val="20"/>
        </w:rPr>
        <w:lastRenderedPageBreak/>
        <w:t>Образование</w:t>
      </w:r>
      <w:r w:rsidRPr="0088420A">
        <w:rPr>
          <w:rFonts w:ascii="Times New Roman" w:hAnsi="Times New Roman" w:cs="Times New Roman"/>
          <w:b/>
          <w:sz w:val="20"/>
          <w:szCs w:val="20"/>
        </w:rPr>
        <w:t xml:space="preserve">: </w:t>
      </w:r>
      <w:r w:rsidRPr="008A3A84">
        <w:rPr>
          <w:rFonts w:ascii="Times New Roman" w:hAnsi="Times New Roman" w:cs="Times New Roman"/>
          <w:b/>
          <w:i/>
          <w:sz w:val="20"/>
          <w:szCs w:val="20"/>
        </w:rPr>
        <w:t>высшее</w:t>
      </w:r>
    </w:p>
    <w:p w:rsidR="0088420A" w:rsidRPr="008A3A84" w:rsidRDefault="0088420A" w:rsidP="00E42ECA">
      <w:pPr>
        <w:autoSpaceDE w:val="0"/>
        <w:autoSpaceDN w:val="0"/>
        <w:adjustRightInd w:val="0"/>
        <w:spacing w:after="0" w:line="240" w:lineRule="auto"/>
        <w:jc w:val="both"/>
        <w:outlineLvl w:val="1"/>
        <w:rPr>
          <w:rFonts w:ascii="Times New Roman" w:hAnsi="Times New Roman" w:cs="Times New Roman"/>
          <w:sz w:val="20"/>
          <w:szCs w:val="20"/>
        </w:rPr>
      </w:pPr>
      <w:r w:rsidRPr="008A3A84">
        <w:rPr>
          <w:rFonts w:ascii="Times New Roman" w:hAnsi="Times New Roman" w:cs="Times New Roman"/>
          <w:sz w:val="20"/>
          <w:szCs w:val="20"/>
        </w:rPr>
        <w:t xml:space="preserve">Все должности, </w:t>
      </w:r>
      <w:r w:rsidRPr="001D34AC">
        <w:rPr>
          <w:rFonts w:ascii="Times New Roman" w:hAnsi="Times New Roman" w:cs="Times New Roman"/>
          <w:b/>
          <w:sz w:val="20"/>
          <w:szCs w:val="20"/>
        </w:rPr>
        <w:t>занимаемые</w:t>
      </w:r>
      <w:r w:rsidRPr="008A3A84">
        <w:rPr>
          <w:rFonts w:ascii="Times New Roman" w:hAnsi="Times New Roman" w:cs="Times New Roman"/>
          <w:sz w:val="20"/>
          <w:szCs w:val="20"/>
        </w:rPr>
        <w:t xml:space="preserve"> данным лицом в </w:t>
      </w:r>
      <w:proofErr w:type="gramStart"/>
      <w:r w:rsidRPr="008A3A84">
        <w:rPr>
          <w:rFonts w:ascii="Times New Roman" w:hAnsi="Times New Roman" w:cs="Times New Roman"/>
          <w:sz w:val="20"/>
          <w:szCs w:val="20"/>
        </w:rPr>
        <w:t>эмитенте</w:t>
      </w:r>
      <w:proofErr w:type="gramEnd"/>
      <w:r w:rsidRPr="008A3A84">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88420A" w:rsidRPr="00D734CA" w:rsidRDefault="0088420A" w:rsidP="0088420A">
      <w:pPr>
        <w:pStyle w:val="ThinDelim"/>
      </w:pPr>
    </w:p>
    <w:tbl>
      <w:tblPr>
        <w:tblW w:w="9923" w:type="dxa"/>
        <w:tblInd w:w="72" w:type="dxa"/>
        <w:tblLayout w:type="fixed"/>
        <w:tblCellMar>
          <w:left w:w="72" w:type="dxa"/>
          <w:right w:w="72" w:type="dxa"/>
        </w:tblCellMar>
        <w:tblLook w:val="0000"/>
      </w:tblPr>
      <w:tblGrid>
        <w:gridCol w:w="851"/>
        <w:gridCol w:w="1984"/>
        <w:gridCol w:w="3665"/>
        <w:gridCol w:w="3423"/>
      </w:tblGrid>
      <w:tr w:rsidR="0088420A" w:rsidRPr="008A3A84" w:rsidTr="004D4014">
        <w:tc>
          <w:tcPr>
            <w:tcW w:w="2835" w:type="dxa"/>
            <w:gridSpan w:val="2"/>
            <w:tcBorders>
              <w:top w:val="double" w:sz="6" w:space="0" w:color="auto"/>
              <w:left w:val="doub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Период</w:t>
            </w:r>
          </w:p>
        </w:tc>
        <w:tc>
          <w:tcPr>
            <w:tcW w:w="3665" w:type="dxa"/>
            <w:tcBorders>
              <w:top w:val="double" w:sz="6" w:space="0" w:color="auto"/>
              <w:left w:val="sing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Должность</w:t>
            </w:r>
          </w:p>
        </w:tc>
      </w:tr>
      <w:tr w:rsidR="0088420A" w:rsidRPr="008A3A84" w:rsidTr="004D4014">
        <w:tc>
          <w:tcPr>
            <w:tcW w:w="851"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с</w:t>
            </w:r>
          </w:p>
        </w:tc>
        <w:tc>
          <w:tcPr>
            <w:tcW w:w="1984"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jc w:val="center"/>
              <w:rPr>
                <w:rFonts w:ascii="Times New Roman" w:hAnsi="Times New Roman" w:cs="Times New Roman"/>
                <w:sz w:val="20"/>
                <w:szCs w:val="20"/>
              </w:rPr>
            </w:pPr>
            <w:r w:rsidRPr="008A3A84">
              <w:rPr>
                <w:rFonts w:ascii="Times New Roman" w:hAnsi="Times New Roman" w:cs="Times New Roman"/>
                <w:sz w:val="20"/>
                <w:szCs w:val="20"/>
              </w:rPr>
              <w:t>по</w:t>
            </w:r>
          </w:p>
        </w:tc>
        <w:tc>
          <w:tcPr>
            <w:tcW w:w="3665"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p>
        </w:tc>
      </w:tr>
      <w:tr w:rsidR="0088420A" w:rsidRPr="008A3A84" w:rsidTr="004D4014">
        <w:tc>
          <w:tcPr>
            <w:tcW w:w="851"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2002</w:t>
            </w:r>
          </w:p>
        </w:tc>
        <w:tc>
          <w:tcPr>
            <w:tcW w:w="1984" w:type="dxa"/>
            <w:tcBorders>
              <w:top w:val="single" w:sz="6" w:space="0" w:color="auto"/>
              <w:left w:val="single" w:sz="6" w:space="0" w:color="auto"/>
              <w:bottom w:val="single" w:sz="6" w:space="0" w:color="auto"/>
              <w:right w:val="single" w:sz="6" w:space="0" w:color="auto"/>
            </w:tcBorders>
          </w:tcPr>
          <w:p w:rsidR="0088420A" w:rsidRPr="008A3A84" w:rsidRDefault="0088420A" w:rsidP="004D401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СРО НАУФОР</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4D4014">
        <w:tc>
          <w:tcPr>
            <w:tcW w:w="851"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2004</w:t>
            </w:r>
          </w:p>
        </w:tc>
        <w:tc>
          <w:tcPr>
            <w:tcW w:w="1984" w:type="dxa"/>
            <w:tcBorders>
              <w:top w:val="single" w:sz="6" w:space="0" w:color="auto"/>
              <w:left w:val="single" w:sz="6" w:space="0" w:color="auto"/>
              <w:bottom w:val="single" w:sz="6" w:space="0" w:color="auto"/>
              <w:right w:val="single" w:sz="6" w:space="0" w:color="auto"/>
            </w:tcBorders>
          </w:tcPr>
          <w:p w:rsidR="0088420A" w:rsidRPr="008A3A84" w:rsidRDefault="0088420A" w:rsidP="004D401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НП РТС</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88420A" w:rsidRPr="008A3A84" w:rsidTr="004D4014">
        <w:tc>
          <w:tcPr>
            <w:tcW w:w="851" w:type="dxa"/>
            <w:tcBorders>
              <w:top w:val="single" w:sz="6" w:space="0" w:color="auto"/>
              <w:left w:val="doub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2006</w:t>
            </w:r>
          </w:p>
        </w:tc>
        <w:tc>
          <w:tcPr>
            <w:tcW w:w="1984" w:type="dxa"/>
            <w:tcBorders>
              <w:top w:val="single" w:sz="6" w:space="0" w:color="auto"/>
              <w:left w:val="single" w:sz="6" w:space="0" w:color="auto"/>
              <w:bottom w:val="single" w:sz="6" w:space="0" w:color="auto"/>
              <w:right w:val="single" w:sz="6" w:space="0" w:color="auto"/>
            </w:tcBorders>
          </w:tcPr>
          <w:p w:rsidR="0088420A" w:rsidRPr="008A3A84" w:rsidRDefault="0088420A" w:rsidP="004D401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ОАО «</w:t>
            </w:r>
            <w:proofErr w:type="spellStart"/>
            <w:r w:rsidRPr="008A3A84">
              <w:rPr>
                <w:rFonts w:ascii="Times New Roman" w:hAnsi="Times New Roman" w:cs="Times New Roman"/>
                <w:sz w:val="20"/>
                <w:szCs w:val="20"/>
              </w:rPr>
              <w:t>Фармстандарт</w:t>
            </w:r>
            <w:proofErr w:type="spellEnd"/>
            <w:r w:rsidRPr="008A3A84">
              <w:rPr>
                <w:rFonts w:ascii="Times New Roman" w:hAnsi="Times New Roman" w:cs="Times New Roman"/>
                <w:sz w:val="20"/>
                <w:szCs w:val="20"/>
              </w:rPr>
              <w:t>»</w:t>
            </w:r>
          </w:p>
        </w:tc>
        <w:tc>
          <w:tcPr>
            <w:tcW w:w="3423" w:type="dxa"/>
            <w:tcBorders>
              <w:top w:val="single" w:sz="6" w:space="0" w:color="auto"/>
              <w:left w:val="single" w:sz="6" w:space="0" w:color="auto"/>
              <w:bottom w:val="single" w:sz="6" w:space="0" w:color="auto"/>
              <w:right w:val="double" w:sz="6" w:space="0" w:color="auto"/>
            </w:tcBorders>
          </w:tcPr>
          <w:p w:rsidR="0088420A" w:rsidRPr="008A3A84" w:rsidRDefault="0088420A"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471100" w:rsidRPr="008A3A84" w:rsidTr="004D4014">
        <w:tc>
          <w:tcPr>
            <w:tcW w:w="851" w:type="dxa"/>
            <w:tcBorders>
              <w:top w:val="single" w:sz="6" w:space="0" w:color="auto"/>
              <w:left w:val="doub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Pr>
                <w:rFonts w:ascii="Times New Roman" w:hAnsi="Times New Roman" w:cs="Times New Roman"/>
                <w:sz w:val="20"/>
                <w:szCs w:val="20"/>
              </w:rPr>
              <w:t>2015</w:t>
            </w:r>
          </w:p>
        </w:tc>
        <w:tc>
          <w:tcPr>
            <w:tcW w:w="1984" w:type="dxa"/>
            <w:tcBorders>
              <w:top w:val="single" w:sz="6" w:space="0" w:color="auto"/>
              <w:left w:val="single" w:sz="6" w:space="0" w:color="auto"/>
              <w:bottom w:val="single" w:sz="6" w:space="0" w:color="auto"/>
              <w:right w:val="single" w:sz="6" w:space="0" w:color="auto"/>
            </w:tcBorders>
          </w:tcPr>
          <w:p w:rsidR="00471100" w:rsidRPr="008A3A84" w:rsidRDefault="00471100" w:rsidP="000C14C1">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Pr>
                <w:rFonts w:ascii="Times New Roman" w:hAnsi="Times New Roman" w:cs="Times New Roman"/>
                <w:sz w:val="20"/>
                <w:szCs w:val="20"/>
              </w:rPr>
              <w:t>ЗАО «СКРИН»</w:t>
            </w:r>
          </w:p>
        </w:tc>
        <w:tc>
          <w:tcPr>
            <w:tcW w:w="3423" w:type="dxa"/>
            <w:tcBorders>
              <w:top w:val="single" w:sz="6" w:space="0" w:color="auto"/>
              <w:left w:val="single" w:sz="6" w:space="0" w:color="auto"/>
              <w:bottom w:val="single" w:sz="6" w:space="0" w:color="auto"/>
              <w:right w:val="double" w:sz="6" w:space="0" w:color="auto"/>
            </w:tcBorders>
          </w:tcPr>
          <w:p w:rsidR="00471100" w:rsidRPr="008A3A84" w:rsidRDefault="00471100" w:rsidP="00947EF4">
            <w:pPr>
              <w:rPr>
                <w:rFonts w:ascii="Times New Roman" w:hAnsi="Times New Roman" w:cs="Times New Roman"/>
                <w:sz w:val="20"/>
                <w:szCs w:val="20"/>
              </w:rPr>
            </w:pPr>
            <w:r>
              <w:rPr>
                <w:rFonts w:ascii="Times New Roman" w:hAnsi="Times New Roman" w:cs="Times New Roman"/>
                <w:sz w:val="20"/>
                <w:szCs w:val="20"/>
              </w:rPr>
              <w:t>Директор по развитию</w:t>
            </w:r>
          </w:p>
        </w:tc>
      </w:tr>
      <w:tr w:rsidR="00471100" w:rsidRPr="008A3A84" w:rsidTr="004D4014">
        <w:tc>
          <w:tcPr>
            <w:tcW w:w="851" w:type="dxa"/>
            <w:tcBorders>
              <w:top w:val="single" w:sz="6" w:space="0" w:color="auto"/>
              <w:left w:val="doub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2007</w:t>
            </w:r>
          </w:p>
        </w:tc>
        <w:tc>
          <w:tcPr>
            <w:tcW w:w="1984" w:type="dxa"/>
            <w:tcBorders>
              <w:top w:val="single" w:sz="6" w:space="0" w:color="auto"/>
              <w:left w:val="single" w:sz="6" w:space="0" w:color="auto"/>
              <w:bottom w:val="single" w:sz="6" w:space="0" w:color="auto"/>
              <w:right w:val="single" w:sz="6" w:space="0" w:color="auto"/>
            </w:tcBorders>
          </w:tcPr>
          <w:p w:rsidR="00471100" w:rsidRPr="008A3A84" w:rsidRDefault="00471100" w:rsidP="004D4014">
            <w:pPr>
              <w:rPr>
                <w:rFonts w:ascii="Times New Roman" w:hAnsi="Times New Roman" w:cs="Times New Roman"/>
                <w:sz w:val="20"/>
                <w:szCs w:val="20"/>
              </w:rPr>
            </w:pPr>
            <w:r w:rsidRPr="008A3A84">
              <w:rPr>
                <w:rFonts w:ascii="Times New Roman" w:hAnsi="Times New Roman" w:cs="Times New Roman"/>
                <w:sz w:val="20"/>
                <w:szCs w:val="20"/>
              </w:rPr>
              <w:t>2009</w:t>
            </w:r>
          </w:p>
        </w:tc>
        <w:tc>
          <w:tcPr>
            <w:tcW w:w="3665" w:type="dxa"/>
            <w:tcBorders>
              <w:top w:val="single" w:sz="6" w:space="0" w:color="auto"/>
              <w:left w:val="sing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НП «Московская Фондовая Биржа»</w:t>
            </w:r>
          </w:p>
        </w:tc>
        <w:tc>
          <w:tcPr>
            <w:tcW w:w="3423" w:type="dxa"/>
            <w:tcBorders>
              <w:top w:val="single" w:sz="6" w:space="0" w:color="auto"/>
              <w:left w:val="single" w:sz="6" w:space="0" w:color="auto"/>
              <w:bottom w:val="single" w:sz="6" w:space="0" w:color="auto"/>
              <w:right w:val="doub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471100" w:rsidRPr="008A3A84" w:rsidTr="004D4014">
        <w:tc>
          <w:tcPr>
            <w:tcW w:w="851" w:type="dxa"/>
            <w:tcBorders>
              <w:top w:val="single" w:sz="6" w:space="0" w:color="auto"/>
              <w:left w:val="doub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2008</w:t>
            </w:r>
          </w:p>
        </w:tc>
        <w:tc>
          <w:tcPr>
            <w:tcW w:w="1984" w:type="dxa"/>
            <w:tcBorders>
              <w:top w:val="single" w:sz="6" w:space="0" w:color="auto"/>
              <w:left w:val="single" w:sz="6" w:space="0" w:color="auto"/>
              <w:bottom w:val="single" w:sz="6" w:space="0" w:color="auto"/>
              <w:right w:val="single" w:sz="6" w:space="0" w:color="auto"/>
            </w:tcBorders>
          </w:tcPr>
          <w:p w:rsidR="00471100" w:rsidRPr="008A3A84" w:rsidRDefault="00471100" w:rsidP="004D4014">
            <w:pPr>
              <w:rPr>
                <w:rFonts w:ascii="Times New Roman" w:hAnsi="Times New Roman" w:cs="Times New Roman"/>
                <w:sz w:val="20"/>
                <w:szCs w:val="20"/>
              </w:rPr>
            </w:pPr>
            <w:r>
              <w:rPr>
                <w:rFonts w:ascii="Times New Roman" w:hAnsi="Times New Roman" w:cs="Times New Roman"/>
                <w:sz w:val="20"/>
                <w:szCs w:val="20"/>
              </w:rPr>
              <w:t>2014</w:t>
            </w:r>
          </w:p>
        </w:tc>
        <w:tc>
          <w:tcPr>
            <w:tcW w:w="3665" w:type="dxa"/>
            <w:tcBorders>
              <w:top w:val="single" w:sz="6" w:space="0" w:color="auto"/>
              <w:left w:val="sing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ОАО «</w:t>
            </w:r>
            <w:proofErr w:type="spellStart"/>
            <w:r w:rsidRPr="008A3A84">
              <w:rPr>
                <w:rFonts w:ascii="Times New Roman" w:hAnsi="Times New Roman" w:cs="Times New Roman"/>
                <w:sz w:val="20"/>
                <w:szCs w:val="20"/>
              </w:rPr>
              <w:t>Русгрэйн</w:t>
            </w:r>
            <w:proofErr w:type="spellEnd"/>
            <w:r w:rsidRPr="008A3A84">
              <w:rPr>
                <w:rFonts w:ascii="Times New Roman" w:hAnsi="Times New Roman" w:cs="Times New Roman"/>
                <w:sz w:val="20"/>
                <w:szCs w:val="20"/>
              </w:rPr>
              <w:t xml:space="preserve"> Холдинг»</w:t>
            </w:r>
          </w:p>
        </w:tc>
        <w:tc>
          <w:tcPr>
            <w:tcW w:w="3423" w:type="dxa"/>
            <w:tcBorders>
              <w:top w:val="single" w:sz="6" w:space="0" w:color="auto"/>
              <w:left w:val="single" w:sz="6" w:space="0" w:color="auto"/>
              <w:bottom w:val="single" w:sz="6" w:space="0" w:color="auto"/>
              <w:right w:val="doub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Президент</w:t>
            </w:r>
          </w:p>
        </w:tc>
      </w:tr>
      <w:tr w:rsidR="00471100" w:rsidRPr="008A3A84" w:rsidTr="004D4014">
        <w:tc>
          <w:tcPr>
            <w:tcW w:w="851" w:type="dxa"/>
            <w:tcBorders>
              <w:top w:val="single" w:sz="6" w:space="0" w:color="auto"/>
              <w:left w:val="double" w:sz="6" w:space="0" w:color="auto"/>
              <w:bottom w:val="single" w:sz="6" w:space="0" w:color="auto"/>
              <w:right w:val="single" w:sz="6" w:space="0" w:color="auto"/>
            </w:tcBorders>
          </w:tcPr>
          <w:p w:rsidR="00471100" w:rsidRPr="008A3A84" w:rsidRDefault="00471100" w:rsidP="00471100">
            <w:pPr>
              <w:rPr>
                <w:rFonts w:ascii="Times New Roman" w:hAnsi="Times New Roman" w:cs="Times New Roman"/>
                <w:sz w:val="20"/>
                <w:szCs w:val="20"/>
              </w:rPr>
            </w:pPr>
            <w:r w:rsidRPr="008A3A84">
              <w:rPr>
                <w:rFonts w:ascii="Times New Roman" w:hAnsi="Times New Roman" w:cs="Times New Roman"/>
                <w:sz w:val="20"/>
                <w:szCs w:val="20"/>
              </w:rPr>
              <w:t>20</w:t>
            </w:r>
            <w:r>
              <w:rPr>
                <w:rFonts w:ascii="Times New Roman" w:hAnsi="Times New Roman" w:cs="Times New Roman"/>
                <w:sz w:val="20"/>
                <w:szCs w:val="20"/>
              </w:rPr>
              <w:t>08</w:t>
            </w:r>
          </w:p>
        </w:tc>
        <w:tc>
          <w:tcPr>
            <w:tcW w:w="1984" w:type="dxa"/>
            <w:tcBorders>
              <w:top w:val="single" w:sz="6" w:space="0" w:color="auto"/>
              <w:left w:val="single" w:sz="6" w:space="0" w:color="auto"/>
              <w:bottom w:val="single" w:sz="6" w:space="0" w:color="auto"/>
              <w:right w:val="single" w:sz="6" w:space="0" w:color="auto"/>
            </w:tcBorders>
          </w:tcPr>
          <w:p w:rsidR="00471100" w:rsidRPr="008A3A84" w:rsidRDefault="00471100" w:rsidP="004D401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ОАО «</w:t>
            </w:r>
            <w:proofErr w:type="spellStart"/>
            <w:r w:rsidRPr="008A3A84">
              <w:rPr>
                <w:rFonts w:ascii="Times New Roman" w:hAnsi="Times New Roman" w:cs="Times New Roman"/>
                <w:sz w:val="20"/>
                <w:szCs w:val="20"/>
              </w:rPr>
              <w:t>Русгрэйн</w:t>
            </w:r>
            <w:proofErr w:type="spellEnd"/>
            <w:r w:rsidRPr="008A3A84">
              <w:rPr>
                <w:rFonts w:ascii="Times New Roman" w:hAnsi="Times New Roman" w:cs="Times New Roman"/>
                <w:sz w:val="20"/>
                <w:szCs w:val="20"/>
              </w:rPr>
              <w:t xml:space="preserve"> Холдинг»</w:t>
            </w:r>
          </w:p>
        </w:tc>
        <w:tc>
          <w:tcPr>
            <w:tcW w:w="3423" w:type="dxa"/>
            <w:tcBorders>
              <w:top w:val="single" w:sz="6" w:space="0" w:color="auto"/>
              <w:left w:val="single" w:sz="6" w:space="0" w:color="auto"/>
              <w:bottom w:val="single" w:sz="6" w:space="0" w:color="auto"/>
              <w:right w:val="doub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471100" w:rsidRPr="008A3A84" w:rsidTr="004D4014">
        <w:tc>
          <w:tcPr>
            <w:tcW w:w="851" w:type="dxa"/>
            <w:tcBorders>
              <w:top w:val="single" w:sz="6" w:space="0" w:color="auto"/>
              <w:left w:val="doub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2009</w:t>
            </w:r>
          </w:p>
        </w:tc>
        <w:tc>
          <w:tcPr>
            <w:tcW w:w="1984" w:type="dxa"/>
            <w:tcBorders>
              <w:top w:val="single" w:sz="6" w:space="0" w:color="auto"/>
              <w:left w:val="single" w:sz="6" w:space="0" w:color="auto"/>
              <w:bottom w:val="single" w:sz="6" w:space="0" w:color="auto"/>
              <w:right w:val="single" w:sz="6" w:space="0" w:color="auto"/>
            </w:tcBorders>
          </w:tcPr>
          <w:p w:rsidR="00471100" w:rsidRPr="008A3A84" w:rsidRDefault="00471100" w:rsidP="004D4014">
            <w:pPr>
              <w:rPr>
                <w:rFonts w:ascii="Times New Roman" w:hAnsi="Times New Roman" w:cs="Times New Roman"/>
                <w:sz w:val="20"/>
                <w:szCs w:val="20"/>
              </w:rPr>
            </w:pPr>
            <w:r w:rsidRPr="008A3A84">
              <w:rPr>
                <w:rFonts w:ascii="Times New Roman" w:hAnsi="Times New Roman" w:cs="Times New Roman"/>
                <w:sz w:val="20"/>
                <w:szCs w:val="20"/>
              </w:rPr>
              <w:t>2010</w:t>
            </w:r>
          </w:p>
        </w:tc>
        <w:tc>
          <w:tcPr>
            <w:tcW w:w="3665" w:type="dxa"/>
            <w:tcBorders>
              <w:top w:val="single" w:sz="6" w:space="0" w:color="auto"/>
              <w:left w:val="sing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ОАО «КЦ МФБ»</w:t>
            </w:r>
          </w:p>
        </w:tc>
        <w:tc>
          <w:tcPr>
            <w:tcW w:w="3423" w:type="dxa"/>
            <w:tcBorders>
              <w:top w:val="single" w:sz="6" w:space="0" w:color="auto"/>
              <w:left w:val="single" w:sz="6" w:space="0" w:color="auto"/>
              <w:bottom w:val="single" w:sz="6" w:space="0" w:color="auto"/>
              <w:right w:val="doub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471100" w:rsidRPr="008A3A84" w:rsidTr="004D4014">
        <w:tc>
          <w:tcPr>
            <w:tcW w:w="851" w:type="dxa"/>
            <w:tcBorders>
              <w:top w:val="single" w:sz="6" w:space="0" w:color="auto"/>
              <w:left w:val="doub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2011</w:t>
            </w:r>
          </w:p>
        </w:tc>
        <w:tc>
          <w:tcPr>
            <w:tcW w:w="1984" w:type="dxa"/>
            <w:tcBorders>
              <w:top w:val="single" w:sz="6" w:space="0" w:color="auto"/>
              <w:left w:val="single" w:sz="6" w:space="0" w:color="auto"/>
              <w:bottom w:val="single" w:sz="6" w:space="0" w:color="auto"/>
              <w:right w:val="single" w:sz="6" w:space="0" w:color="auto"/>
            </w:tcBorders>
          </w:tcPr>
          <w:p w:rsidR="00471100" w:rsidRPr="008A3A84" w:rsidRDefault="00471100" w:rsidP="004D4014">
            <w:pPr>
              <w:rPr>
                <w:rFonts w:ascii="Times New Roman" w:hAnsi="Times New Roman" w:cs="Times New Roman"/>
                <w:sz w:val="20"/>
                <w:szCs w:val="20"/>
              </w:rPr>
            </w:pPr>
            <w:r w:rsidRPr="008A3A84">
              <w:rPr>
                <w:rFonts w:ascii="Times New Roman" w:hAnsi="Times New Roman" w:cs="Times New Roman"/>
                <w:sz w:val="20"/>
                <w:szCs w:val="20"/>
              </w:rPr>
              <w:t>2014</w:t>
            </w:r>
          </w:p>
        </w:tc>
        <w:tc>
          <w:tcPr>
            <w:tcW w:w="3665" w:type="dxa"/>
            <w:tcBorders>
              <w:top w:val="single" w:sz="6" w:space="0" w:color="auto"/>
              <w:left w:val="sing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ОАО «Регистратор «Р.О.С.Т.»</w:t>
            </w:r>
          </w:p>
        </w:tc>
        <w:tc>
          <w:tcPr>
            <w:tcW w:w="3423" w:type="dxa"/>
            <w:tcBorders>
              <w:top w:val="single" w:sz="6" w:space="0" w:color="auto"/>
              <w:left w:val="single" w:sz="6" w:space="0" w:color="auto"/>
              <w:bottom w:val="single" w:sz="6" w:space="0" w:color="auto"/>
              <w:right w:val="doub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471100" w:rsidRPr="008A3A84" w:rsidTr="004D4014">
        <w:tc>
          <w:tcPr>
            <w:tcW w:w="851" w:type="dxa"/>
            <w:tcBorders>
              <w:top w:val="single" w:sz="6" w:space="0" w:color="auto"/>
              <w:left w:val="doub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471100" w:rsidRPr="008A3A84" w:rsidRDefault="00471100" w:rsidP="004D401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ООО «РТС-тендер»</w:t>
            </w:r>
          </w:p>
        </w:tc>
        <w:tc>
          <w:tcPr>
            <w:tcW w:w="3423" w:type="dxa"/>
            <w:tcBorders>
              <w:top w:val="single" w:sz="6" w:space="0" w:color="auto"/>
              <w:left w:val="single" w:sz="6" w:space="0" w:color="auto"/>
              <w:bottom w:val="single" w:sz="6" w:space="0" w:color="auto"/>
              <w:right w:val="doub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Председатель Совета директоров</w:t>
            </w:r>
          </w:p>
        </w:tc>
      </w:tr>
      <w:tr w:rsidR="00471100" w:rsidRPr="008A3A84" w:rsidTr="004D4014">
        <w:tc>
          <w:tcPr>
            <w:tcW w:w="851" w:type="dxa"/>
            <w:tcBorders>
              <w:top w:val="single" w:sz="6" w:space="0" w:color="auto"/>
              <w:left w:val="doub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471100" w:rsidRPr="008A3A84" w:rsidRDefault="00471100" w:rsidP="004D4014">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ЗАО «Внебиржевые рынки»</w:t>
            </w:r>
          </w:p>
        </w:tc>
        <w:tc>
          <w:tcPr>
            <w:tcW w:w="3423" w:type="dxa"/>
            <w:tcBorders>
              <w:top w:val="single" w:sz="6" w:space="0" w:color="auto"/>
              <w:left w:val="single" w:sz="6" w:space="0" w:color="auto"/>
              <w:bottom w:val="single" w:sz="6" w:space="0" w:color="auto"/>
              <w:right w:val="double" w:sz="6" w:space="0" w:color="auto"/>
            </w:tcBorders>
          </w:tcPr>
          <w:p w:rsidR="00471100" w:rsidRPr="008A3A84" w:rsidRDefault="00471100" w:rsidP="00947EF4">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bl>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1D34AC" w:rsidRDefault="001D34AC"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Default="0088420A" w:rsidP="0088420A">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p>
    <w:p w:rsidR="0088420A" w:rsidRPr="00177053" w:rsidRDefault="0088420A" w:rsidP="0088420A">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CB7939" w:rsidRDefault="00CB7939" w:rsidP="00CB7939">
      <w:pPr>
        <w:autoSpaceDE w:val="0"/>
        <w:autoSpaceDN w:val="0"/>
        <w:adjustRightInd w:val="0"/>
        <w:spacing w:after="0" w:line="240" w:lineRule="auto"/>
        <w:jc w:val="both"/>
        <w:rPr>
          <w:rFonts w:ascii="Times New Roman" w:hAnsi="Times New Roman" w:cs="Times New Roman"/>
          <w:sz w:val="20"/>
          <w:szCs w:val="20"/>
        </w:rPr>
      </w:pPr>
    </w:p>
    <w:p w:rsidR="008E1803" w:rsidRPr="000F55EA" w:rsidRDefault="008E1803" w:rsidP="008E1803">
      <w:pPr>
        <w:autoSpaceDE w:val="0"/>
        <w:autoSpaceDN w:val="0"/>
        <w:adjustRightInd w:val="0"/>
        <w:spacing w:after="0" w:line="240" w:lineRule="auto"/>
        <w:jc w:val="both"/>
        <w:rPr>
          <w:rFonts w:ascii="Times New Roman" w:hAnsi="Times New Roman" w:cs="Times New Roman"/>
          <w:sz w:val="20"/>
          <w:szCs w:val="20"/>
        </w:rPr>
      </w:pPr>
      <w:r w:rsidRPr="000F55EA">
        <w:rPr>
          <w:rFonts w:ascii="Times New Roman" w:hAnsi="Times New Roman" w:cs="Times New Roman"/>
          <w:sz w:val="20"/>
          <w:szCs w:val="20"/>
        </w:rPr>
        <w:t xml:space="preserve">Сведения об участии в работе комитетов совета директоров (наблюдательного совета) с указанием названия комитета: </w:t>
      </w:r>
      <w:r w:rsidRPr="008E1803">
        <w:rPr>
          <w:rFonts w:ascii="Times New Roman" w:hAnsi="Times New Roman" w:cs="Times New Roman"/>
          <w:b/>
          <w:i/>
          <w:sz w:val="20"/>
          <w:szCs w:val="20"/>
        </w:rPr>
        <w:t>Председатель</w:t>
      </w:r>
      <w:r>
        <w:rPr>
          <w:rFonts w:ascii="Times New Roman" w:hAnsi="Times New Roman" w:cs="Times New Roman"/>
          <w:sz w:val="20"/>
          <w:szCs w:val="20"/>
        </w:rPr>
        <w:t xml:space="preserve"> </w:t>
      </w:r>
      <w:r w:rsidRPr="006851E0">
        <w:rPr>
          <w:rFonts w:ascii="Times New Roman" w:hAnsi="Times New Roman" w:cs="Times New Roman"/>
          <w:b/>
          <w:i/>
          <w:sz w:val="20"/>
          <w:szCs w:val="20"/>
        </w:rPr>
        <w:t>Комитета по аудиту при Совете директоров</w:t>
      </w:r>
    </w:p>
    <w:p w:rsidR="007652F9" w:rsidRPr="00C257F9" w:rsidRDefault="007652F9" w:rsidP="007652F9">
      <w:pPr>
        <w:rPr>
          <w:rFonts w:ascii="Times New Roman" w:hAnsi="Times New Roman" w:cs="Times New Roman"/>
          <w:sz w:val="26"/>
          <w:szCs w:val="26"/>
          <w:highlight w:val="yellow"/>
        </w:rPr>
      </w:pPr>
    </w:p>
    <w:p w:rsidR="00C54840" w:rsidRDefault="007652F9" w:rsidP="00C54840">
      <w:pPr>
        <w:jc w:val="both"/>
        <w:rPr>
          <w:rFonts w:ascii="Times New Roman" w:hAnsi="Times New Roman" w:cs="Times New Roman"/>
          <w:sz w:val="20"/>
          <w:szCs w:val="20"/>
        </w:rPr>
      </w:pPr>
      <w:r w:rsidRPr="00C54840">
        <w:rPr>
          <w:rFonts w:ascii="Times New Roman" w:hAnsi="Times New Roman" w:cs="Times New Roman"/>
          <w:sz w:val="20"/>
          <w:szCs w:val="20"/>
        </w:rPr>
        <w:t>Сведения о членах совета директоров (наблюдательного совета), которых эмитент считает независимыми</w:t>
      </w:r>
      <w:r w:rsidR="00C54840" w:rsidRPr="00C54840">
        <w:rPr>
          <w:rFonts w:ascii="Times New Roman" w:hAnsi="Times New Roman" w:cs="Times New Roman"/>
          <w:sz w:val="20"/>
          <w:szCs w:val="20"/>
        </w:rPr>
        <w:t xml:space="preserve">: </w:t>
      </w:r>
    </w:p>
    <w:p w:rsidR="00C54840" w:rsidRPr="00C54840" w:rsidRDefault="00C54840" w:rsidP="00C54840">
      <w:pPr>
        <w:jc w:val="both"/>
        <w:rPr>
          <w:rFonts w:ascii="Times New Roman" w:hAnsi="Times New Roman" w:cs="Times New Roman"/>
          <w:b/>
          <w:i/>
          <w:sz w:val="20"/>
          <w:szCs w:val="20"/>
        </w:rPr>
      </w:pPr>
      <w:r w:rsidRPr="00C54840">
        <w:rPr>
          <w:rFonts w:ascii="Times New Roman" w:hAnsi="Times New Roman" w:cs="Times New Roman"/>
          <w:b/>
          <w:i/>
          <w:sz w:val="20"/>
          <w:szCs w:val="20"/>
        </w:rPr>
        <w:lastRenderedPageBreak/>
        <w:t xml:space="preserve">внутренними документами эмитента не установлены критерии </w:t>
      </w:r>
      <w:proofErr w:type="gramStart"/>
      <w:r w:rsidRPr="00C54840">
        <w:rPr>
          <w:rFonts w:ascii="Times New Roman" w:hAnsi="Times New Roman" w:cs="Times New Roman"/>
          <w:b/>
          <w:i/>
          <w:sz w:val="20"/>
          <w:szCs w:val="20"/>
        </w:rPr>
        <w:t>независимости членов Совета директоров эмитента</w:t>
      </w:r>
      <w:proofErr w:type="gramEnd"/>
      <w:r w:rsidRPr="00C54840">
        <w:rPr>
          <w:rFonts w:ascii="Times New Roman" w:hAnsi="Times New Roman" w:cs="Times New Roman"/>
          <w:b/>
          <w:i/>
          <w:sz w:val="20"/>
          <w:szCs w:val="20"/>
        </w:rPr>
        <w:t>. Эмитент планирует рассмотреть вопрос об установлении подходов к определению независимых членов Совета директоров эмитента с учетом принципов и рекомендаций Кодекса корпоративного управления, рекомендованного к применению Банком России.</w:t>
      </w:r>
    </w:p>
    <w:p w:rsidR="00CB7939" w:rsidRDefault="00CB7939" w:rsidP="00177053">
      <w:pPr>
        <w:autoSpaceDE w:val="0"/>
        <w:autoSpaceDN w:val="0"/>
        <w:adjustRightInd w:val="0"/>
        <w:spacing w:after="0" w:line="240" w:lineRule="auto"/>
        <w:jc w:val="both"/>
        <w:rPr>
          <w:rFonts w:ascii="Times New Roman" w:hAnsi="Times New Roman" w:cs="Times New Roman"/>
          <w:b/>
          <w:sz w:val="20"/>
          <w:szCs w:val="20"/>
        </w:rPr>
      </w:pPr>
    </w:p>
    <w:p w:rsidR="0088420A" w:rsidRPr="001D34AC" w:rsidRDefault="001D34AC" w:rsidP="00177053">
      <w:pPr>
        <w:autoSpaceDE w:val="0"/>
        <w:autoSpaceDN w:val="0"/>
        <w:adjustRightInd w:val="0"/>
        <w:spacing w:after="0" w:line="240" w:lineRule="auto"/>
        <w:jc w:val="both"/>
        <w:rPr>
          <w:rFonts w:ascii="Times New Roman" w:hAnsi="Times New Roman" w:cs="Times New Roman"/>
          <w:b/>
          <w:sz w:val="20"/>
          <w:szCs w:val="20"/>
        </w:rPr>
      </w:pPr>
      <w:r w:rsidRPr="001D34AC">
        <w:rPr>
          <w:rFonts w:ascii="Times New Roman" w:hAnsi="Times New Roman" w:cs="Times New Roman"/>
          <w:b/>
          <w:sz w:val="20"/>
          <w:szCs w:val="20"/>
        </w:rPr>
        <w:t>Информация о единоличном исполнительном органе эмитента</w:t>
      </w:r>
      <w:r w:rsidR="00361C47">
        <w:rPr>
          <w:rFonts w:ascii="Times New Roman" w:hAnsi="Times New Roman" w:cs="Times New Roman"/>
          <w:b/>
          <w:sz w:val="20"/>
          <w:szCs w:val="20"/>
        </w:rPr>
        <w:t xml:space="preserve"> (Генеральный директор)</w:t>
      </w:r>
    </w:p>
    <w:p w:rsidR="0088420A" w:rsidRDefault="0088420A" w:rsidP="001D34AC">
      <w:pPr>
        <w:autoSpaceDE w:val="0"/>
        <w:autoSpaceDN w:val="0"/>
        <w:adjustRightInd w:val="0"/>
        <w:spacing w:after="0" w:line="240" w:lineRule="auto"/>
        <w:jc w:val="both"/>
        <w:outlineLvl w:val="1"/>
        <w:rPr>
          <w:rFonts w:ascii="Times New Roman" w:hAnsi="Times New Roman" w:cs="Times New Roman"/>
          <w:sz w:val="20"/>
          <w:szCs w:val="20"/>
        </w:rPr>
      </w:pPr>
    </w:p>
    <w:p w:rsidR="001D34AC" w:rsidRPr="001D34AC" w:rsidRDefault="001D34AC" w:rsidP="001D34AC">
      <w:pPr>
        <w:autoSpaceDE w:val="0"/>
        <w:autoSpaceDN w:val="0"/>
        <w:adjustRightInd w:val="0"/>
        <w:spacing w:after="0" w:line="240" w:lineRule="auto"/>
        <w:jc w:val="both"/>
        <w:outlineLvl w:val="1"/>
        <w:rPr>
          <w:rFonts w:ascii="Times New Roman" w:hAnsi="Times New Roman" w:cs="Times New Roman"/>
          <w:sz w:val="20"/>
          <w:szCs w:val="20"/>
        </w:rPr>
      </w:pPr>
      <w:r w:rsidRPr="001D34AC">
        <w:rPr>
          <w:rFonts w:ascii="Times New Roman" w:hAnsi="Times New Roman" w:cs="Times New Roman"/>
          <w:sz w:val="20"/>
          <w:szCs w:val="20"/>
        </w:rPr>
        <w:t>ФИО:</w:t>
      </w:r>
      <w:r w:rsidRPr="001D34AC">
        <w:rPr>
          <w:rFonts w:ascii="Times New Roman" w:hAnsi="Times New Roman" w:cs="Times New Roman"/>
          <w:b/>
          <w:i/>
          <w:sz w:val="20"/>
          <w:szCs w:val="20"/>
        </w:rPr>
        <w:t xml:space="preserve"> Сердюков Евгений Владимирович</w:t>
      </w:r>
    </w:p>
    <w:p w:rsidR="001D34AC" w:rsidRPr="001D34AC" w:rsidRDefault="001D34AC" w:rsidP="001D34AC">
      <w:pPr>
        <w:autoSpaceDE w:val="0"/>
        <w:autoSpaceDN w:val="0"/>
        <w:adjustRightInd w:val="0"/>
        <w:spacing w:after="0" w:line="240" w:lineRule="auto"/>
        <w:jc w:val="both"/>
        <w:outlineLvl w:val="1"/>
        <w:rPr>
          <w:rFonts w:ascii="Times New Roman" w:hAnsi="Times New Roman" w:cs="Times New Roman"/>
          <w:sz w:val="20"/>
          <w:szCs w:val="20"/>
        </w:rPr>
      </w:pPr>
      <w:r w:rsidRPr="001D34AC">
        <w:rPr>
          <w:rFonts w:ascii="Times New Roman" w:hAnsi="Times New Roman" w:cs="Times New Roman"/>
          <w:sz w:val="20"/>
          <w:szCs w:val="20"/>
        </w:rPr>
        <w:t>Год рождения:</w:t>
      </w:r>
      <w:r w:rsidRPr="001D34AC">
        <w:rPr>
          <w:rFonts w:ascii="Times New Roman" w:hAnsi="Times New Roman" w:cs="Times New Roman"/>
          <w:b/>
          <w:i/>
          <w:sz w:val="20"/>
          <w:szCs w:val="20"/>
        </w:rPr>
        <w:t xml:space="preserve"> 1976</w:t>
      </w:r>
    </w:p>
    <w:p w:rsidR="001D34AC" w:rsidRPr="001D34AC" w:rsidRDefault="001D34AC" w:rsidP="001D34AC">
      <w:pPr>
        <w:autoSpaceDE w:val="0"/>
        <w:autoSpaceDN w:val="0"/>
        <w:adjustRightInd w:val="0"/>
        <w:spacing w:after="0" w:line="240" w:lineRule="auto"/>
        <w:jc w:val="both"/>
        <w:outlineLvl w:val="1"/>
        <w:rPr>
          <w:rFonts w:ascii="Times New Roman" w:hAnsi="Times New Roman" w:cs="Times New Roman"/>
          <w:sz w:val="20"/>
          <w:szCs w:val="20"/>
        </w:rPr>
      </w:pPr>
    </w:p>
    <w:p w:rsidR="001D34AC" w:rsidRPr="001D34AC" w:rsidRDefault="001D34AC" w:rsidP="001D34AC">
      <w:pPr>
        <w:autoSpaceDE w:val="0"/>
        <w:autoSpaceDN w:val="0"/>
        <w:adjustRightInd w:val="0"/>
        <w:spacing w:after="0" w:line="240" w:lineRule="auto"/>
        <w:jc w:val="both"/>
        <w:outlineLvl w:val="1"/>
        <w:rPr>
          <w:rFonts w:ascii="Times New Roman" w:hAnsi="Times New Roman" w:cs="Times New Roman"/>
          <w:sz w:val="20"/>
          <w:szCs w:val="20"/>
        </w:rPr>
      </w:pPr>
      <w:r w:rsidRPr="001D34AC">
        <w:rPr>
          <w:rFonts w:ascii="Times New Roman" w:hAnsi="Times New Roman" w:cs="Times New Roman"/>
          <w:sz w:val="20"/>
          <w:szCs w:val="20"/>
        </w:rPr>
        <w:t>Образование:</w:t>
      </w:r>
      <w:r>
        <w:rPr>
          <w:rFonts w:ascii="Times New Roman" w:hAnsi="Times New Roman" w:cs="Times New Roman"/>
          <w:sz w:val="20"/>
          <w:szCs w:val="20"/>
        </w:rPr>
        <w:t xml:space="preserve"> </w:t>
      </w:r>
      <w:r w:rsidRPr="001D34AC">
        <w:rPr>
          <w:rFonts w:ascii="Times New Roman" w:hAnsi="Times New Roman" w:cs="Times New Roman"/>
          <w:b/>
          <w:i/>
          <w:sz w:val="20"/>
          <w:szCs w:val="20"/>
        </w:rPr>
        <w:t>высшее</w:t>
      </w:r>
    </w:p>
    <w:p w:rsidR="001D34AC" w:rsidRDefault="001D34AC" w:rsidP="001D34AC">
      <w:pPr>
        <w:autoSpaceDE w:val="0"/>
        <w:autoSpaceDN w:val="0"/>
        <w:adjustRightInd w:val="0"/>
        <w:spacing w:after="0" w:line="240" w:lineRule="auto"/>
        <w:jc w:val="both"/>
        <w:outlineLvl w:val="1"/>
        <w:rPr>
          <w:rFonts w:ascii="Times New Roman" w:hAnsi="Times New Roman" w:cs="Times New Roman"/>
          <w:sz w:val="20"/>
          <w:szCs w:val="20"/>
        </w:rPr>
      </w:pPr>
      <w:r w:rsidRPr="001D34AC">
        <w:rPr>
          <w:rFonts w:ascii="Times New Roman" w:hAnsi="Times New Roman" w:cs="Times New Roman"/>
          <w:sz w:val="20"/>
          <w:szCs w:val="20"/>
        </w:rPr>
        <w:t xml:space="preserve">Все должности, занимаемые данным лицом в </w:t>
      </w:r>
      <w:proofErr w:type="gramStart"/>
      <w:r w:rsidRPr="001D34AC">
        <w:rPr>
          <w:rFonts w:ascii="Times New Roman" w:hAnsi="Times New Roman" w:cs="Times New Roman"/>
          <w:sz w:val="20"/>
          <w:szCs w:val="20"/>
        </w:rPr>
        <w:t>эмитенте</w:t>
      </w:r>
      <w:proofErr w:type="gramEnd"/>
      <w:r w:rsidRPr="001D34AC">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tbl>
      <w:tblPr>
        <w:tblW w:w="9923" w:type="dxa"/>
        <w:tblInd w:w="72" w:type="dxa"/>
        <w:tblLayout w:type="fixed"/>
        <w:tblCellMar>
          <w:left w:w="72" w:type="dxa"/>
          <w:right w:w="72" w:type="dxa"/>
        </w:tblCellMar>
        <w:tblLook w:val="0000"/>
      </w:tblPr>
      <w:tblGrid>
        <w:gridCol w:w="851"/>
        <w:gridCol w:w="1984"/>
        <w:gridCol w:w="3665"/>
        <w:gridCol w:w="3423"/>
      </w:tblGrid>
      <w:tr w:rsidR="001D34AC" w:rsidRPr="001D34AC" w:rsidTr="004D4014">
        <w:tc>
          <w:tcPr>
            <w:tcW w:w="2835" w:type="dxa"/>
            <w:gridSpan w:val="2"/>
            <w:tcBorders>
              <w:top w:val="double" w:sz="6" w:space="0" w:color="auto"/>
              <w:left w:val="double" w:sz="6" w:space="0" w:color="auto"/>
              <w:bottom w:val="single" w:sz="6" w:space="0" w:color="auto"/>
              <w:right w:val="single" w:sz="6" w:space="0" w:color="auto"/>
            </w:tcBorders>
          </w:tcPr>
          <w:p w:rsidR="001D34AC" w:rsidRPr="001D34AC" w:rsidRDefault="001D34AC" w:rsidP="00947EF4">
            <w:pPr>
              <w:jc w:val="center"/>
              <w:rPr>
                <w:rFonts w:ascii="Times New Roman" w:hAnsi="Times New Roman" w:cs="Times New Roman"/>
                <w:sz w:val="20"/>
                <w:szCs w:val="20"/>
              </w:rPr>
            </w:pPr>
            <w:r w:rsidRPr="001D34AC">
              <w:rPr>
                <w:rFonts w:ascii="Times New Roman" w:hAnsi="Times New Roman" w:cs="Times New Roman"/>
                <w:sz w:val="20"/>
                <w:szCs w:val="20"/>
              </w:rPr>
              <w:t>Период</w:t>
            </w:r>
          </w:p>
        </w:tc>
        <w:tc>
          <w:tcPr>
            <w:tcW w:w="3665" w:type="dxa"/>
            <w:tcBorders>
              <w:top w:val="double" w:sz="6" w:space="0" w:color="auto"/>
              <w:left w:val="single" w:sz="6" w:space="0" w:color="auto"/>
              <w:bottom w:val="single" w:sz="6" w:space="0" w:color="auto"/>
              <w:right w:val="single" w:sz="6" w:space="0" w:color="auto"/>
            </w:tcBorders>
          </w:tcPr>
          <w:p w:rsidR="001D34AC" w:rsidRPr="001D34AC" w:rsidRDefault="001D34AC" w:rsidP="00947EF4">
            <w:pPr>
              <w:jc w:val="center"/>
              <w:rPr>
                <w:rFonts w:ascii="Times New Roman" w:hAnsi="Times New Roman" w:cs="Times New Roman"/>
                <w:sz w:val="20"/>
                <w:szCs w:val="20"/>
              </w:rPr>
            </w:pPr>
            <w:r w:rsidRPr="001D34AC">
              <w:rPr>
                <w:rFonts w:ascii="Times New Roman" w:hAnsi="Times New Roman" w:cs="Times New Roman"/>
                <w:sz w:val="20"/>
                <w:szCs w:val="20"/>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1D34AC" w:rsidRPr="001D34AC" w:rsidRDefault="001D34AC" w:rsidP="00947EF4">
            <w:pPr>
              <w:jc w:val="center"/>
              <w:rPr>
                <w:rFonts w:ascii="Times New Roman" w:hAnsi="Times New Roman" w:cs="Times New Roman"/>
                <w:sz w:val="20"/>
                <w:szCs w:val="20"/>
              </w:rPr>
            </w:pPr>
            <w:r w:rsidRPr="001D34AC">
              <w:rPr>
                <w:rFonts w:ascii="Times New Roman" w:hAnsi="Times New Roman" w:cs="Times New Roman"/>
                <w:sz w:val="20"/>
                <w:szCs w:val="20"/>
              </w:rPr>
              <w:t>Должность</w:t>
            </w:r>
          </w:p>
        </w:tc>
      </w:tr>
      <w:tr w:rsidR="001D34AC" w:rsidRPr="001D34AC" w:rsidTr="004D4014">
        <w:tc>
          <w:tcPr>
            <w:tcW w:w="851" w:type="dxa"/>
            <w:tcBorders>
              <w:top w:val="single" w:sz="6" w:space="0" w:color="auto"/>
              <w:left w:val="double" w:sz="6" w:space="0" w:color="auto"/>
              <w:bottom w:val="single" w:sz="6" w:space="0" w:color="auto"/>
              <w:right w:val="single" w:sz="6" w:space="0" w:color="auto"/>
            </w:tcBorders>
          </w:tcPr>
          <w:p w:rsidR="001D34AC" w:rsidRPr="001D34AC" w:rsidRDefault="001D34AC" w:rsidP="00947EF4">
            <w:pPr>
              <w:jc w:val="center"/>
              <w:rPr>
                <w:rFonts w:ascii="Times New Roman" w:hAnsi="Times New Roman" w:cs="Times New Roman"/>
                <w:sz w:val="20"/>
                <w:szCs w:val="20"/>
              </w:rPr>
            </w:pPr>
            <w:r w:rsidRPr="001D34AC">
              <w:rPr>
                <w:rFonts w:ascii="Times New Roman" w:hAnsi="Times New Roman" w:cs="Times New Roman"/>
                <w:sz w:val="20"/>
                <w:szCs w:val="20"/>
              </w:rPr>
              <w:t>с</w:t>
            </w:r>
          </w:p>
        </w:tc>
        <w:tc>
          <w:tcPr>
            <w:tcW w:w="1984" w:type="dxa"/>
            <w:tcBorders>
              <w:top w:val="single" w:sz="6" w:space="0" w:color="auto"/>
              <w:left w:val="single" w:sz="6" w:space="0" w:color="auto"/>
              <w:bottom w:val="single" w:sz="6" w:space="0" w:color="auto"/>
              <w:right w:val="single" w:sz="6" w:space="0" w:color="auto"/>
            </w:tcBorders>
          </w:tcPr>
          <w:p w:rsidR="001D34AC" w:rsidRPr="001D34AC" w:rsidRDefault="001D34AC" w:rsidP="00947EF4">
            <w:pPr>
              <w:jc w:val="center"/>
              <w:rPr>
                <w:rFonts w:ascii="Times New Roman" w:hAnsi="Times New Roman" w:cs="Times New Roman"/>
                <w:sz w:val="20"/>
                <w:szCs w:val="20"/>
              </w:rPr>
            </w:pPr>
            <w:r w:rsidRPr="001D34AC">
              <w:rPr>
                <w:rFonts w:ascii="Times New Roman" w:hAnsi="Times New Roman" w:cs="Times New Roman"/>
                <w:sz w:val="20"/>
                <w:szCs w:val="20"/>
              </w:rPr>
              <w:t>по</w:t>
            </w:r>
          </w:p>
        </w:tc>
        <w:tc>
          <w:tcPr>
            <w:tcW w:w="3665" w:type="dxa"/>
            <w:tcBorders>
              <w:top w:val="single" w:sz="6" w:space="0" w:color="auto"/>
              <w:left w:val="sing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p>
        </w:tc>
        <w:tc>
          <w:tcPr>
            <w:tcW w:w="3423" w:type="dxa"/>
            <w:tcBorders>
              <w:top w:val="single" w:sz="6" w:space="0" w:color="auto"/>
              <w:left w:val="single" w:sz="6" w:space="0" w:color="auto"/>
              <w:bottom w:val="single" w:sz="6" w:space="0" w:color="auto"/>
              <w:right w:val="double" w:sz="6" w:space="0" w:color="auto"/>
            </w:tcBorders>
          </w:tcPr>
          <w:p w:rsidR="001D34AC" w:rsidRPr="001D34AC" w:rsidRDefault="001D34AC" w:rsidP="00947EF4">
            <w:pPr>
              <w:rPr>
                <w:rFonts w:ascii="Times New Roman" w:hAnsi="Times New Roman" w:cs="Times New Roman"/>
                <w:sz w:val="20"/>
                <w:szCs w:val="20"/>
              </w:rPr>
            </w:pPr>
          </w:p>
        </w:tc>
      </w:tr>
      <w:tr w:rsidR="001D34AC" w:rsidRPr="001D34AC" w:rsidTr="004D4014">
        <w:tc>
          <w:tcPr>
            <w:tcW w:w="851" w:type="dxa"/>
            <w:tcBorders>
              <w:top w:val="single" w:sz="6" w:space="0" w:color="auto"/>
              <w:left w:val="doub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2005</w:t>
            </w:r>
          </w:p>
        </w:tc>
        <w:tc>
          <w:tcPr>
            <w:tcW w:w="1984" w:type="dxa"/>
            <w:tcBorders>
              <w:top w:val="single" w:sz="6" w:space="0" w:color="auto"/>
              <w:left w:val="single" w:sz="6" w:space="0" w:color="auto"/>
              <w:bottom w:val="single" w:sz="6" w:space="0" w:color="auto"/>
              <w:right w:val="single" w:sz="6" w:space="0" w:color="auto"/>
            </w:tcBorders>
          </w:tcPr>
          <w:p w:rsidR="001D34AC" w:rsidRPr="001D34AC" w:rsidRDefault="001D34AC" w:rsidP="004D4014">
            <w:pPr>
              <w:rPr>
                <w:rFonts w:ascii="Times New Roman" w:hAnsi="Times New Roman" w:cs="Times New Roman"/>
                <w:sz w:val="20"/>
                <w:szCs w:val="20"/>
              </w:rPr>
            </w:pPr>
            <w:r w:rsidRPr="001D34AC">
              <w:rPr>
                <w:rFonts w:ascii="Times New Roman" w:hAnsi="Times New Roman" w:cs="Times New Roman"/>
                <w:sz w:val="20"/>
                <w:szCs w:val="20"/>
              </w:rPr>
              <w:t>2011</w:t>
            </w:r>
          </w:p>
        </w:tc>
        <w:tc>
          <w:tcPr>
            <w:tcW w:w="3665" w:type="dxa"/>
            <w:tcBorders>
              <w:top w:val="single" w:sz="6" w:space="0" w:color="auto"/>
              <w:left w:val="sing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ОАО «РТС»</w:t>
            </w:r>
          </w:p>
        </w:tc>
        <w:tc>
          <w:tcPr>
            <w:tcW w:w="3423" w:type="dxa"/>
            <w:tcBorders>
              <w:top w:val="single" w:sz="6" w:space="0" w:color="auto"/>
              <w:left w:val="single" w:sz="6" w:space="0" w:color="auto"/>
              <w:bottom w:val="single" w:sz="6" w:space="0" w:color="auto"/>
              <w:right w:val="doub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Управляющий директор по срочному рынку</w:t>
            </w:r>
          </w:p>
        </w:tc>
      </w:tr>
      <w:tr w:rsidR="001D34AC" w:rsidRPr="001D34AC" w:rsidTr="004D4014">
        <w:tc>
          <w:tcPr>
            <w:tcW w:w="851" w:type="dxa"/>
            <w:tcBorders>
              <w:top w:val="single" w:sz="6" w:space="0" w:color="auto"/>
              <w:left w:val="doub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2009</w:t>
            </w:r>
          </w:p>
        </w:tc>
        <w:tc>
          <w:tcPr>
            <w:tcW w:w="1984" w:type="dxa"/>
            <w:tcBorders>
              <w:top w:val="single" w:sz="6" w:space="0" w:color="auto"/>
              <w:left w:val="single" w:sz="6" w:space="0" w:color="auto"/>
              <w:bottom w:val="single" w:sz="6" w:space="0" w:color="auto"/>
              <w:right w:val="single" w:sz="6" w:space="0" w:color="auto"/>
            </w:tcBorders>
          </w:tcPr>
          <w:p w:rsidR="001D34AC" w:rsidRPr="001D34AC" w:rsidRDefault="001D34AC" w:rsidP="004D4014">
            <w:pPr>
              <w:rPr>
                <w:rFonts w:ascii="Times New Roman" w:hAnsi="Times New Roman" w:cs="Times New Roman"/>
                <w:sz w:val="20"/>
                <w:szCs w:val="20"/>
              </w:rPr>
            </w:pPr>
            <w:r w:rsidRPr="001D34AC">
              <w:rPr>
                <w:rFonts w:ascii="Times New Roman" w:hAnsi="Times New Roman" w:cs="Times New Roman"/>
                <w:sz w:val="20"/>
                <w:szCs w:val="20"/>
              </w:rPr>
              <w:t>2011</w:t>
            </w:r>
          </w:p>
        </w:tc>
        <w:tc>
          <w:tcPr>
            <w:tcW w:w="3665" w:type="dxa"/>
            <w:tcBorders>
              <w:top w:val="single" w:sz="6" w:space="0" w:color="auto"/>
              <w:left w:val="sing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ОАО «РТС»</w:t>
            </w:r>
          </w:p>
        </w:tc>
        <w:tc>
          <w:tcPr>
            <w:tcW w:w="3423" w:type="dxa"/>
            <w:tcBorders>
              <w:top w:val="single" w:sz="6" w:space="0" w:color="auto"/>
              <w:left w:val="single" w:sz="6" w:space="0" w:color="auto"/>
              <w:bottom w:val="single" w:sz="6" w:space="0" w:color="auto"/>
              <w:right w:val="doub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Член Правления</w:t>
            </w:r>
          </w:p>
        </w:tc>
      </w:tr>
      <w:tr w:rsidR="001D34AC" w:rsidRPr="001D34AC" w:rsidTr="004D4014">
        <w:tc>
          <w:tcPr>
            <w:tcW w:w="851" w:type="dxa"/>
            <w:tcBorders>
              <w:top w:val="single" w:sz="6" w:space="0" w:color="auto"/>
              <w:left w:val="doub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2011</w:t>
            </w:r>
          </w:p>
        </w:tc>
        <w:tc>
          <w:tcPr>
            <w:tcW w:w="1984" w:type="dxa"/>
            <w:tcBorders>
              <w:top w:val="single" w:sz="6" w:space="0" w:color="auto"/>
              <w:left w:val="single" w:sz="6" w:space="0" w:color="auto"/>
              <w:bottom w:val="single" w:sz="6" w:space="0" w:color="auto"/>
              <w:right w:val="single" w:sz="6" w:space="0" w:color="auto"/>
            </w:tcBorders>
          </w:tcPr>
          <w:p w:rsidR="001D34AC" w:rsidRPr="001D34AC" w:rsidRDefault="001D34AC" w:rsidP="004D4014">
            <w:pPr>
              <w:rPr>
                <w:rFonts w:ascii="Times New Roman" w:hAnsi="Times New Roman" w:cs="Times New Roman"/>
                <w:sz w:val="20"/>
                <w:szCs w:val="20"/>
              </w:rPr>
            </w:pPr>
            <w:r w:rsidRPr="001D34AC">
              <w:rPr>
                <w:rFonts w:ascii="Times New Roman" w:hAnsi="Times New Roman" w:cs="Times New Roman"/>
                <w:sz w:val="20"/>
                <w:szCs w:val="20"/>
              </w:rPr>
              <w:t>2012</w:t>
            </w:r>
          </w:p>
        </w:tc>
        <w:tc>
          <w:tcPr>
            <w:tcW w:w="3665" w:type="dxa"/>
            <w:tcBorders>
              <w:top w:val="single" w:sz="6" w:space="0" w:color="auto"/>
              <w:left w:val="sing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ОАО «ММВБ-РТС»</w:t>
            </w:r>
          </w:p>
        </w:tc>
        <w:tc>
          <w:tcPr>
            <w:tcW w:w="3423" w:type="dxa"/>
            <w:tcBorders>
              <w:top w:val="single" w:sz="6" w:space="0" w:color="auto"/>
              <w:left w:val="single" w:sz="6" w:space="0" w:color="auto"/>
              <w:bottom w:val="single" w:sz="6" w:space="0" w:color="auto"/>
              <w:right w:val="doub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Управляющий директор по срочным рынкам</w:t>
            </w:r>
          </w:p>
        </w:tc>
      </w:tr>
      <w:tr w:rsidR="001D34AC" w:rsidRPr="001D34AC" w:rsidTr="004D4014">
        <w:tc>
          <w:tcPr>
            <w:tcW w:w="851" w:type="dxa"/>
            <w:tcBorders>
              <w:top w:val="single" w:sz="6" w:space="0" w:color="auto"/>
              <w:left w:val="doub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1D34AC" w:rsidRPr="001D34AC" w:rsidRDefault="001D34AC" w:rsidP="004D4014">
            <w:pPr>
              <w:rPr>
                <w:rFonts w:ascii="Times New Roman" w:hAnsi="Times New Roman" w:cs="Times New Roman"/>
                <w:sz w:val="20"/>
                <w:szCs w:val="20"/>
              </w:rPr>
            </w:pPr>
            <w:r w:rsidRPr="001D34AC">
              <w:rPr>
                <w:rFonts w:ascii="Times New Roman" w:hAnsi="Times New Roman" w:cs="Times New Roman"/>
                <w:sz w:val="20"/>
                <w:szCs w:val="20"/>
              </w:rPr>
              <w:t>2012</w:t>
            </w:r>
          </w:p>
        </w:tc>
        <w:tc>
          <w:tcPr>
            <w:tcW w:w="3665" w:type="dxa"/>
            <w:tcBorders>
              <w:top w:val="single" w:sz="6" w:space="0" w:color="auto"/>
              <w:left w:val="sing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Начальник отдела листинга (совместительство)</w:t>
            </w:r>
          </w:p>
        </w:tc>
      </w:tr>
      <w:tr w:rsidR="001D34AC" w:rsidRPr="001D34AC" w:rsidTr="004D4014">
        <w:tc>
          <w:tcPr>
            <w:tcW w:w="851" w:type="dxa"/>
            <w:tcBorders>
              <w:top w:val="single" w:sz="6" w:space="0" w:color="auto"/>
              <w:left w:val="doub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1D34AC" w:rsidRPr="001D34AC" w:rsidRDefault="001D34AC" w:rsidP="004D4014">
            <w:pPr>
              <w:rPr>
                <w:rFonts w:ascii="Times New Roman" w:hAnsi="Times New Roman" w:cs="Times New Roman"/>
                <w:sz w:val="20"/>
                <w:szCs w:val="20"/>
              </w:rPr>
            </w:pPr>
            <w:r w:rsidRPr="001D34AC">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НП РТС</w:t>
            </w:r>
          </w:p>
        </w:tc>
        <w:tc>
          <w:tcPr>
            <w:tcW w:w="3423" w:type="dxa"/>
            <w:tcBorders>
              <w:top w:val="single" w:sz="6" w:space="0" w:color="auto"/>
              <w:left w:val="single" w:sz="6" w:space="0" w:color="auto"/>
              <w:bottom w:val="single" w:sz="6" w:space="0" w:color="auto"/>
              <w:right w:val="doub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Управляющий директор по развитию организованных рынков (совместительство)</w:t>
            </w:r>
          </w:p>
        </w:tc>
      </w:tr>
      <w:tr w:rsidR="001D34AC" w:rsidRPr="001D34AC" w:rsidTr="004D4014">
        <w:tc>
          <w:tcPr>
            <w:tcW w:w="851" w:type="dxa"/>
            <w:tcBorders>
              <w:top w:val="single" w:sz="6" w:space="0" w:color="auto"/>
              <w:left w:val="doub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1D34AC" w:rsidRPr="001D34AC" w:rsidRDefault="001D34AC" w:rsidP="004D4014">
            <w:pPr>
              <w:rPr>
                <w:rFonts w:ascii="Times New Roman" w:hAnsi="Times New Roman" w:cs="Times New Roman"/>
                <w:sz w:val="20"/>
                <w:szCs w:val="20"/>
              </w:rPr>
            </w:pPr>
            <w:r w:rsidRPr="001D34AC">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Член Правления</w:t>
            </w:r>
          </w:p>
        </w:tc>
      </w:tr>
      <w:tr w:rsidR="001D34AC" w:rsidRPr="001D34AC" w:rsidTr="004D4014">
        <w:tc>
          <w:tcPr>
            <w:tcW w:w="851" w:type="dxa"/>
            <w:tcBorders>
              <w:top w:val="single" w:sz="6" w:space="0" w:color="auto"/>
              <w:left w:val="doub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1D34AC" w:rsidRPr="001D34AC" w:rsidRDefault="001D34AC" w:rsidP="004D4014">
            <w:pPr>
              <w:rPr>
                <w:rFonts w:ascii="Times New Roman" w:hAnsi="Times New Roman" w:cs="Times New Roman"/>
                <w:sz w:val="20"/>
                <w:szCs w:val="20"/>
              </w:rPr>
            </w:pPr>
            <w:r w:rsidRPr="001D34AC">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Генеральный директор</w:t>
            </w:r>
          </w:p>
        </w:tc>
      </w:tr>
      <w:tr w:rsidR="001D34AC" w:rsidRPr="001D34AC" w:rsidTr="004D4014">
        <w:tc>
          <w:tcPr>
            <w:tcW w:w="851" w:type="dxa"/>
            <w:tcBorders>
              <w:top w:val="single" w:sz="6" w:space="0" w:color="auto"/>
              <w:left w:val="doub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1D34AC" w:rsidRPr="001D34AC" w:rsidRDefault="001D34AC" w:rsidP="004D4014">
            <w:pPr>
              <w:rPr>
                <w:rFonts w:ascii="Times New Roman" w:hAnsi="Times New Roman" w:cs="Times New Roman"/>
                <w:sz w:val="20"/>
                <w:szCs w:val="20"/>
              </w:rPr>
            </w:pPr>
            <w:r w:rsidRPr="001D34AC">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ООО «РТС-тендер»</w:t>
            </w:r>
          </w:p>
        </w:tc>
        <w:tc>
          <w:tcPr>
            <w:tcW w:w="3423" w:type="dxa"/>
            <w:tcBorders>
              <w:top w:val="single" w:sz="6" w:space="0" w:color="auto"/>
              <w:left w:val="single" w:sz="6" w:space="0" w:color="auto"/>
              <w:bottom w:val="single" w:sz="6" w:space="0" w:color="auto"/>
              <w:right w:val="doub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Заместитель Генерального директора (совместительство)</w:t>
            </w:r>
          </w:p>
        </w:tc>
      </w:tr>
      <w:tr w:rsidR="001D34AC" w:rsidRPr="001D34AC" w:rsidTr="004D4014">
        <w:tc>
          <w:tcPr>
            <w:tcW w:w="851" w:type="dxa"/>
            <w:tcBorders>
              <w:top w:val="single" w:sz="6" w:space="0" w:color="auto"/>
              <w:left w:val="double" w:sz="6" w:space="0" w:color="auto"/>
              <w:bottom w:val="doub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double" w:sz="6" w:space="0" w:color="auto"/>
              <w:right w:val="single" w:sz="6" w:space="0" w:color="auto"/>
            </w:tcBorders>
          </w:tcPr>
          <w:p w:rsidR="001D34AC" w:rsidRPr="001D34AC" w:rsidRDefault="001D34AC" w:rsidP="004D4014">
            <w:pPr>
              <w:rPr>
                <w:rFonts w:ascii="Times New Roman" w:hAnsi="Times New Roman" w:cs="Times New Roman"/>
                <w:sz w:val="20"/>
                <w:szCs w:val="20"/>
              </w:rPr>
            </w:pPr>
            <w:r w:rsidRPr="001D34AC">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double" w:sz="6" w:space="0" w:color="auto"/>
              <w:right w:val="sing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Фондовая биржа «Первая фондовая торговая система» (Украина)</w:t>
            </w:r>
          </w:p>
        </w:tc>
        <w:tc>
          <w:tcPr>
            <w:tcW w:w="3423" w:type="dxa"/>
            <w:tcBorders>
              <w:top w:val="single" w:sz="6" w:space="0" w:color="auto"/>
              <w:left w:val="single" w:sz="6" w:space="0" w:color="auto"/>
              <w:bottom w:val="double" w:sz="6" w:space="0" w:color="auto"/>
              <w:right w:val="double" w:sz="6" w:space="0" w:color="auto"/>
            </w:tcBorders>
          </w:tcPr>
          <w:p w:rsidR="001D34AC" w:rsidRPr="001D34AC" w:rsidRDefault="001D34AC" w:rsidP="00947EF4">
            <w:pPr>
              <w:rPr>
                <w:rFonts w:ascii="Times New Roman" w:hAnsi="Times New Roman" w:cs="Times New Roman"/>
                <w:sz w:val="20"/>
                <w:szCs w:val="20"/>
              </w:rPr>
            </w:pPr>
            <w:r w:rsidRPr="001D34AC">
              <w:rPr>
                <w:rFonts w:ascii="Times New Roman" w:hAnsi="Times New Roman" w:cs="Times New Roman"/>
                <w:sz w:val="20"/>
                <w:szCs w:val="20"/>
              </w:rPr>
              <w:t>Член Наблюдательного совета</w:t>
            </w:r>
          </w:p>
        </w:tc>
      </w:tr>
    </w:tbl>
    <w:p w:rsidR="001D34AC" w:rsidRDefault="001D34AC" w:rsidP="001D34AC">
      <w:pPr>
        <w:autoSpaceDE w:val="0"/>
        <w:autoSpaceDN w:val="0"/>
        <w:adjustRightInd w:val="0"/>
        <w:spacing w:after="0" w:line="240" w:lineRule="auto"/>
        <w:jc w:val="both"/>
        <w:outlineLvl w:val="1"/>
        <w:rPr>
          <w:rFonts w:ascii="Times New Roman" w:hAnsi="Times New Roman" w:cs="Times New Roman"/>
          <w:sz w:val="20"/>
          <w:szCs w:val="20"/>
        </w:rPr>
      </w:pPr>
    </w:p>
    <w:p w:rsidR="002F0C4B" w:rsidRPr="002F0C4B" w:rsidRDefault="002F0C4B" w:rsidP="00471100">
      <w:pPr>
        <w:spacing w:after="0"/>
        <w:jc w:val="both"/>
        <w:rPr>
          <w:rFonts w:ascii="Times New Roman" w:hAnsi="Times New Roman" w:cs="Times New Roman"/>
          <w:sz w:val="20"/>
          <w:szCs w:val="20"/>
        </w:rPr>
      </w:pPr>
      <w:r w:rsidRPr="002F0C4B">
        <w:rPr>
          <w:rFonts w:ascii="Times New Roman" w:hAnsi="Times New Roman" w:cs="Times New Roman"/>
          <w:bCs/>
          <w:iCs/>
          <w:sz w:val="20"/>
          <w:szCs w:val="20"/>
        </w:rPr>
        <w:t xml:space="preserve">Доля участия лица в уставном </w:t>
      </w:r>
      <w:proofErr w:type="gramStart"/>
      <w:r w:rsidRPr="002F0C4B">
        <w:rPr>
          <w:rFonts w:ascii="Times New Roman" w:hAnsi="Times New Roman" w:cs="Times New Roman"/>
          <w:bCs/>
          <w:iCs/>
          <w:sz w:val="20"/>
          <w:szCs w:val="20"/>
        </w:rPr>
        <w:t>капитале</w:t>
      </w:r>
      <w:proofErr w:type="gramEnd"/>
      <w:r w:rsidRPr="002F0C4B">
        <w:rPr>
          <w:rFonts w:ascii="Times New Roman" w:hAnsi="Times New Roman" w:cs="Times New Roman"/>
          <w:bCs/>
          <w:iCs/>
          <w:sz w:val="20"/>
          <w:szCs w:val="20"/>
        </w:rPr>
        <w:t xml:space="preserve">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2F0C4B">
        <w:rPr>
          <w:rFonts w:ascii="Times New Roman" w:hAnsi="Times New Roman" w:cs="Times New Roman"/>
          <w:b/>
          <w:bCs/>
          <w:i/>
          <w:iCs/>
          <w:sz w:val="20"/>
          <w:szCs w:val="20"/>
        </w:rPr>
        <w:t>д</w:t>
      </w:r>
      <w:r w:rsidRPr="002F0C4B">
        <w:rPr>
          <w:rFonts w:ascii="Times New Roman" w:hAnsi="Times New Roman" w:cs="Times New Roman"/>
          <w:b/>
          <w:i/>
          <w:sz w:val="20"/>
          <w:szCs w:val="20"/>
        </w:rPr>
        <w:t>оля участия лица в уставном капитале эмитента, %:</w:t>
      </w:r>
      <w:r w:rsidRPr="002F0C4B">
        <w:rPr>
          <w:rStyle w:val="Subst"/>
          <w:rFonts w:ascii="Times New Roman" w:hAnsi="Times New Roman" w:cs="Times New Roman"/>
          <w:bCs/>
          <w:iCs/>
          <w:sz w:val="20"/>
          <w:szCs w:val="20"/>
        </w:rPr>
        <w:t xml:space="preserve"> 0.0166</w:t>
      </w:r>
      <w:r w:rsidR="00471100">
        <w:rPr>
          <w:rStyle w:val="Subst"/>
          <w:rFonts w:ascii="Times New Roman" w:hAnsi="Times New Roman" w:cs="Times New Roman"/>
          <w:bCs/>
          <w:iCs/>
          <w:sz w:val="20"/>
          <w:szCs w:val="20"/>
        </w:rPr>
        <w:t xml:space="preserve">. </w:t>
      </w:r>
      <w:r w:rsidRPr="002F0C4B">
        <w:rPr>
          <w:rFonts w:ascii="Times New Roman" w:hAnsi="Times New Roman" w:cs="Times New Roman"/>
          <w:b/>
          <w:i/>
          <w:sz w:val="20"/>
          <w:szCs w:val="20"/>
        </w:rPr>
        <w:t>Доля принадлежащих лицу обыкновенных акций эмитента, %:</w:t>
      </w:r>
      <w:r w:rsidRPr="002F0C4B">
        <w:rPr>
          <w:rStyle w:val="Subst"/>
          <w:rFonts w:ascii="Times New Roman" w:hAnsi="Times New Roman" w:cs="Times New Roman"/>
          <w:bCs/>
          <w:iCs/>
          <w:sz w:val="20"/>
          <w:szCs w:val="20"/>
        </w:rPr>
        <w:t xml:space="preserve"> 0.0166</w:t>
      </w:r>
    </w:p>
    <w:p w:rsidR="00471100" w:rsidRDefault="00471100" w:rsidP="002F0C4B">
      <w:pPr>
        <w:spacing w:after="0"/>
        <w:jc w:val="both"/>
        <w:rPr>
          <w:rFonts w:ascii="Times New Roman" w:hAnsi="Times New Roman" w:cs="Times New Roman"/>
          <w:bCs/>
          <w:iCs/>
          <w:sz w:val="20"/>
          <w:szCs w:val="20"/>
        </w:rPr>
      </w:pPr>
    </w:p>
    <w:p w:rsidR="002F0C4B" w:rsidRPr="002F0C4B" w:rsidRDefault="002F0C4B" w:rsidP="002F0C4B">
      <w:pPr>
        <w:spacing w:after="0"/>
        <w:jc w:val="both"/>
        <w:rPr>
          <w:rFonts w:ascii="Times New Roman" w:hAnsi="Times New Roman" w:cs="Times New Roman"/>
          <w:sz w:val="20"/>
          <w:szCs w:val="20"/>
        </w:rPr>
      </w:pPr>
      <w:proofErr w:type="gramStart"/>
      <w:r w:rsidRPr="002F0C4B">
        <w:rPr>
          <w:rFonts w:ascii="Times New Roman" w:hAnsi="Times New Roman" w:cs="Times New Roman"/>
          <w:bCs/>
          <w:iCs/>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2F0C4B">
        <w:rPr>
          <w:rFonts w:ascii="Times New Roman" w:hAnsi="Times New Roman" w:cs="Times New Roman"/>
          <w:bCs/>
          <w:iCs/>
          <w:sz w:val="20"/>
          <w:szCs w:val="20"/>
        </w:rPr>
        <w:t xml:space="preserve"> принадлежащим ему опционам дочернего или независимого общества эмитента:</w:t>
      </w:r>
      <w:r w:rsidRPr="002F0C4B">
        <w:rPr>
          <w:rFonts w:ascii="Times New Roman" w:hAnsi="Times New Roman" w:cs="Times New Roman"/>
          <w:sz w:val="20"/>
          <w:szCs w:val="20"/>
        </w:rPr>
        <w:t xml:space="preserve"> </w:t>
      </w:r>
      <w:r w:rsidRPr="002F0C4B">
        <w:rPr>
          <w:rStyle w:val="Subst"/>
          <w:rFonts w:ascii="Times New Roman" w:hAnsi="Times New Roman" w:cs="Times New Roman"/>
          <w:bCs/>
          <w:iCs/>
          <w:sz w:val="20"/>
          <w:szCs w:val="20"/>
        </w:rPr>
        <w:t>лицо указанных долей не имеет</w:t>
      </w:r>
    </w:p>
    <w:p w:rsidR="00471100" w:rsidRDefault="00471100" w:rsidP="002F0C4B">
      <w:pPr>
        <w:jc w:val="both"/>
        <w:rPr>
          <w:rFonts w:ascii="Times New Roman" w:hAnsi="Times New Roman" w:cs="Times New Roman"/>
          <w:sz w:val="20"/>
          <w:szCs w:val="20"/>
        </w:rPr>
      </w:pPr>
    </w:p>
    <w:p w:rsidR="002F0C4B" w:rsidRPr="002F0C4B" w:rsidRDefault="002F0C4B" w:rsidP="002F0C4B">
      <w:pPr>
        <w:jc w:val="both"/>
        <w:rPr>
          <w:rFonts w:ascii="Times New Roman" w:hAnsi="Times New Roman" w:cs="Times New Roman"/>
          <w:sz w:val="20"/>
          <w:szCs w:val="20"/>
        </w:rPr>
      </w:pPr>
      <w:r w:rsidRPr="002F0C4B">
        <w:rPr>
          <w:rFonts w:ascii="Times New Roman" w:hAnsi="Times New Roman" w:cs="Times New Roman"/>
          <w:sz w:val="20"/>
          <w:szCs w:val="20"/>
        </w:rPr>
        <w:lastRenderedPageBreak/>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2F0C4B">
        <w:rPr>
          <w:rFonts w:ascii="Times New Roman" w:hAnsi="Times New Roman" w:cs="Times New Roman"/>
          <w:sz w:val="20"/>
          <w:szCs w:val="20"/>
        </w:rPr>
        <w:t>контроля за</w:t>
      </w:r>
      <w:proofErr w:type="gramEnd"/>
      <w:r w:rsidRPr="002F0C4B">
        <w:rPr>
          <w:rFonts w:ascii="Times New Roman" w:hAnsi="Times New Roman" w:cs="Times New Roman"/>
          <w:sz w:val="20"/>
          <w:szCs w:val="20"/>
        </w:rPr>
        <w:t xml:space="preserve"> финансово-хозяйственной деятельностью эмитента: </w:t>
      </w:r>
      <w:r w:rsidRPr="002F0C4B">
        <w:rPr>
          <w:rFonts w:ascii="Times New Roman" w:hAnsi="Times New Roman" w:cs="Times New Roman"/>
          <w:b/>
          <w:i/>
          <w:sz w:val="20"/>
          <w:szCs w:val="20"/>
        </w:rPr>
        <w:t>ук</w:t>
      </w:r>
      <w:r w:rsidRPr="002F0C4B">
        <w:rPr>
          <w:rStyle w:val="Subst"/>
          <w:rFonts w:ascii="Times New Roman" w:hAnsi="Times New Roman" w:cs="Times New Roman"/>
          <w:bCs/>
          <w:iCs/>
          <w:sz w:val="20"/>
          <w:szCs w:val="20"/>
        </w:rPr>
        <w:t>азанных родственных связей нет</w:t>
      </w:r>
    </w:p>
    <w:p w:rsidR="002F0C4B" w:rsidRPr="002F0C4B" w:rsidRDefault="002F0C4B" w:rsidP="002F0C4B">
      <w:pPr>
        <w:jc w:val="both"/>
        <w:rPr>
          <w:rFonts w:ascii="Times New Roman" w:hAnsi="Times New Roman" w:cs="Times New Roman"/>
          <w:sz w:val="20"/>
          <w:szCs w:val="20"/>
        </w:rPr>
      </w:pPr>
      <w:r w:rsidRPr="002F0C4B">
        <w:rPr>
          <w:rFonts w:ascii="Times New Roman" w:hAnsi="Times New Roman" w:cs="Times New Roman"/>
          <w:sz w:val="20"/>
          <w:szCs w:val="20"/>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r w:rsidRPr="002F0C4B">
        <w:rPr>
          <w:rStyle w:val="Subst"/>
          <w:rFonts w:ascii="Times New Roman" w:hAnsi="Times New Roman" w:cs="Times New Roman"/>
          <w:bCs/>
          <w:iCs/>
          <w:sz w:val="20"/>
          <w:szCs w:val="20"/>
        </w:rPr>
        <w:t>лицо к указанным видам ответственности не привлекалось</w:t>
      </w:r>
    </w:p>
    <w:p w:rsidR="002F0C4B" w:rsidRPr="002F0C4B" w:rsidRDefault="002F0C4B" w:rsidP="002F0C4B">
      <w:pPr>
        <w:jc w:val="both"/>
        <w:rPr>
          <w:rFonts w:ascii="Times New Roman" w:hAnsi="Times New Roman" w:cs="Times New Roman"/>
          <w:sz w:val="20"/>
          <w:szCs w:val="20"/>
        </w:rPr>
      </w:pPr>
      <w:r w:rsidRPr="002F0C4B">
        <w:rPr>
          <w:rFonts w:ascii="Times New Roman" w:hAnsi="Times New Roman" w:cs="Times New Roman"/>
          <w:sz w:val="20"/>
          <w:szCs w:val="20"/>
        </w:rPr>
        <w:t xml:space="preserve">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2F0C4B">
        <w:rPr>
          <w:rStyle w:val="Subst"/>
          <w:rFonts w:ascii="Times New Roman" w:hAnsi="Times New Roman" w:cs="Times New Roman"/>
          <w:bCs/>
          <w:iCs/>
          <w:sz w:val="20"/>
          <w:szCs w:val="20"/>
        </w:rPr>
        <w:t>лицо указанных должностей не занимало</w:t>
      </w:r>
    </w:p>
    <w:p w:rsidR="00947EF4" w:rsidRDefault="00947EF4" w:rsidP="00947EF4">
      <w:pPr>
        <w:pStyle w:val="2"/>
        <w:rPr>
          <w:rFonts w:ascii="Times New Roman" w:hAnsi="Times New Roman" w:cs="Times New Roman"/>
          <w:color w:val="auto"/>
          <w:sz w:val="20"/>
          <w:szCs w:val="20"/>
        </w:rPr>
      </w:pPr>
      <w:r w:rsidRPr="00947EF4">
        <w:rPr>
          <w:rFonts w:ascii="Times New Roman" w:hAnsi="Times New Roman" w:cs="Times New Roman"/>
          <w:color w:val="auto"/>
          <w:sz w:val="20"/>
          <w:szCs w:val="20"/>
        </w:rPr>
        <w:t>Состав коллегиального исполнительного органа эмитента</w:t>
      </w:r>
      <w:r w:rsidR="00361C47">
        <w:rPr>
          <w:rFonts w:ascii="Times New Roman" w:hAnsi="Times New Roman" w:cs="Times New Roman"/>
          <w:color w:val="auto"/>
          <w:sz w:val="20"/>
          <w:szCs w:val="20"/>
        </w:rPr>
        <w:t xml:space="preserve"> (Правление)</w:t>
      </w:r>
    </w:p>
    <w:p w:rsidR="000C4223" w:rsidRPr="000C4223" w:rsidRDefault="000C4223" w:rsidP="000C4223"/>
    <w:p w:rsidR="00947EF4" w:rsidRPr="001D34AC"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r w:rsidRPr="001D34AC">
        <w:rPr>
          <w:rFonts w:ascii="Times New Roman" w:hAnsi="Times New Roman" w:cs="Times New Roman"/>
          <w:sz w:val="20"/>
          <w:szCs w:val="20"/>
        </w:rPr>
        <w:t>ФИО:</w:t>
      </w:r>
      <w:r w:rsidRPr="001D34AC">
        <w:rPr>
          <w:rFonts w:ascii="Times New Roman" w:hAnsi="Times New Roman" w:cs="Times New Roman"/>
          <w:b/>
          <w:i/>
          <w:sz w:val="20"/>
          <w:szCs w:val="20"/>
        </w:rPr>
        <w:t xml:space="preserve"> Сердюков Евгений Владимирович</w:t>
      </w:r>
    </w:p>
    <w:p w:rsidR="00947EF4" w:rsidRPr="001D34AC"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r w:rsidRPr="001D34AC">
        <w:rPr>
          <w:rFonts w:ascii="Times New Roman" w:hAnsi="Times New Roman" w:cs="Times New Roman"/>
          <w:sz w:val="20"/>
          <w:szCs w:val="20"/>
        </w:rPr>
        <w:t>Год рождения:</w:t>
      </w:r>
      <w:r w:rsidRPr="001D34AC">
        <w:rPr>
          <w:rFonts w:ascii="Times New Roman" w:hAnsi="Times New Roman" w:cs="Times New Roman"/>
          <w:b/>
          <w:i/>
          <w:sz w:val="20"/>
          <w:szCs w:val="20"/>
        </w:rPr>
        <w:t xml:space="preserve"> 1976</w:t>
      </w:r>
    </w:p>
    <w:p w:rsidR="00947EF4" w:rsidRPr="001D34AC"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Pr="001D34AC"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r w:rsidRPr="001D34AC">
        <w:rPr>
          <w:rFonts w:ascii="Times New Roman" w:hAnsi="Times New Roman" w:cs="Times New Roman"/>
          <w:sz w:val="20"/>
          <w:szCs w:val="20"/>
        </w:rPr>
        <w:t>Образование:</w:t>
      </w:r>
      <w:r>
        <w:rPr>
          <w:rFonts w:ascii="Times New Roman" w:hAnsi="Times New Roman" w:cs="Times New Roman"/>
          <w:sz w:val="20"/>
          <w:szCs w:val="20"/>
        </w:rPr>
        <w:t xml:space="preserve"> </w:t>
      </w:r>
      <w:r w:rsidRPr="001D34AC">
        <w:rPr>
          <w:rFonts w:ascii="Times New Roman" w:hAnsi="Times New Roman" w:cs="Times New Roman"/>
          <w:b/>
          <w:i/>
          <w:sz w:val="20"/>
          <w:szCs w:val="20"/>
        </w:rPr>
        <w:t>высшее</w:t>
      </w:r>
    </w:p>
    <w:p w:rsidR="00947EF4"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r w:rsidRPr="001D34AC">
        <w:rPr>
          <w:rFonts w:ascii="Times New Roman" w:hAnsi="Times New Roman" w:cs="Times New Roman"/>
          <w:sz w:val="20"/>
          <w:szCs w:val="20"/>
        </w:rPr>
        <w:t xml:space="preserve">Все должности, занимаемые данным лицом в </w:t>
      </w:r>
      <w:proofErr w:type="gramStart"/>
      <w:r w:rsidRPr="001D34AC">
        <w:rPr>
          <w:rFonts w:ascii="Times New Roman" w:hAnsi="Times New Roman" w:cs="Times New Roman"/>
          <w:sz w:val="20"/>
          <w:szCs w:val="20"/>
        </w:rPr>
        <w:t>эмитенте</w:t>
      </w:r>
      <w:proofErr w:type="gramEnd"/>
      <w:r w:rsidRPr="001D34AC">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2A657C" w:rsidRDefault="002A657C" w:rsidP="00947EF4">
      <w:pPr>
        <w:autoSpaceDE w:val="0"/>
        <w:autoSpaceDN w:val="0"/>
        <w:adjustRightInd w:val="0"/>
        <w:spacing w:after="0" w:line="240" w:lineRule="auto"/>
        <w:jc w:val="both"/>
        <w:outlineLvl w:val="1"/>
        <w:rPr>
          <w:rFonts w:ascii="Times New Roman" w:hAnsi="Times New Roman" w:cs="Times New Roman"/>
          <w:sz w:val="20"/>
          <w:szCs w:val="20"/>
        </w:rPr>
      </w:pPr>
    </w:p>
    <w:tbl>
      <w:tblPr>
        <w:tblW w:w="9923" w:type="dxa"/>
        <w:tblInd w:w="72" w:type="dxa"/>
        <w:tblLayout w:type="fixed"/>
        <w:tblCellMar>
          <w:left w:w="72" w:type="dxa"/>
          <w:right w:w="72" w:type="dxa"/>
        </w:tblCellMar>
        <w:tblLook w:val="0000"/>
      </w:tblPr>
      <w:tblGrid>
        <w:gridCol w:w="851"/>
        <w:gridCol w:w="1984"/>
        <w:gridCol w:w="3665"/>
        <w:gridCol w:w="3423"/>
      </w:tblGrid>
      <w:tr w:rsidR="00947EF4" w:rsidRPr="001D34AC" w:rsidTr="004D4014">
        <w:tc>
          <w:tcPr>
            <w:tcW w:w="2835" w:type="dxa"/>
            <w:gridSpan w:val="2"/>
            <w:tcBorders>
              <w:top w:val="double" w:sz="6" w:space="0" w:color="auto"/>
              <w:left w:val="double" w:sz="6" w:space="0" w:color="auto"/>
              <w:bottom w:val="single" w:sz="6" w:space="0" w:color="auto"/>
              <w:right w:val="single" w:sz="6" w:space="0" w:color="auto"/>
            </w:tcBorders>
          </w:tcPr>
          <w:p w:rsidR="00947EF4" w:rsidRPr="001D34AC" w:rsidRDefault="00947EF4" w:rsidP="00947EF4">
            <w:pPr>
              <w:jc w:val="center"/>
              <w:rPr>
                <w:rFonts w:ascii="Times New Roman" w:hAnsi="Times New Roman" w:cs="Times New Roman"/>
                <w:sz w:val="20"/>
                <w:szCs w:val="20"/>
              </w:rPr>
            </w:pPr>
            <w:r w:rsidRPr="001D34AC">
              <w:rPr>
                <w:rFonts w:ascii="Times New Roman" w:hAnsi="Times New Roman" w:cs="Times New Roman"/>
                <w:sz w:val="20"/>
                <w:szCs w:val="20"/>
              </w:rPr>
              <w:t>Период</w:t>
            </w:r>
          </w:p>
        </w:tc>
        <w:tc>
          <w:tcPr>
            <w:tcW w:w="3665" w:type="dxa"/>
            <w:tcBorders>
              <w:top w:val="double" w:sz="6" w:space="0" w:color="auto"/>
              <w:left w:val="single" w:sz="6" w:space="0" w:color="auto"/>
              <w:bottom w:val="single" w:sz="6" w:space="0" w:color="auto"/>
              <w:right w:val="single" w:sz="6" w:space="0" w:color="auto"/>
            </w:tcBorders>
          </w:tcPr>
          <w:p w:rsidR="00947EF4" w:rsidRPr="001D34AC" w:rsidRDefault="00947EF4" w:rsidP="00947EF4">
            <w:pPr>
              <w:jc w:val="center"/>
              <w:rPr>
                <w:rFonts w:ascii="Times New Roman" w:hAnsi="Times New Roman" w:cs="Times New Roman"/>
                <w:sz w:val="20"/>
                <w:szCs w:val="20"/>
              </w:rPr>
            </w:pPr>
            <w:r w:rsidRPr="001D34AC">
              <w:rPr>
                <w:rFonts w:ascii="Times New Roman" w:hAnsi="Times New Roman" w:cs="Times New Roman"/>
                <w:sz w:val="20"/>
                <w:szCs w:val="20"/>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947EF4" w:rsidRPr="001D34AC" w:rsidRDefault="00947EF4" w:rsidP="00947EF4">
            <w:pPr>
              <w:jc w:val="center"/>
              <w:rPr>
                <w:rFonts w:ascii="Times New Roman" w:hAnsi="Times New Roman" w:cs="Times New Roman"/>
                <w:sz w:val="20"/>
                <w:szCs w:val="20"/>
              </w:rPr>
            </w:pPr>
            <w:r w:rsidRPr="001D34AC">
              <w:rPr>
                <w:rFonts w:ascii="Times New Roman" w:hAnsi="Times New Roman" w:cs="Times New Roman"/>
                <w:sz w:val="20"/>
                <w:szCs w:val="20"/>
              </w:rPr>
              <w:t>Должность</w:t>
            </w:r>
          </w:p>
        </w:tc>
      </w:tr>
      <w:tr w:rsidR="00947EF4" w:rsidRPr="001D34AC" w:rsidTr="004D4014">
        <w:tc>
          <w:tcPr>
            <w:tcW w:w="851" w:type="dxa"/>
            <w:tcBorders>
              <w:top w:val="single" w:sz="6" w:space="0" w:color="auto"/>
              <w:left w:val="double" w:sz="6" w:space="0" w:color="auto"/>
              <w:bottom w:val="single" w:sz="6" w:space="0" w:color="auto"/>
              <w:right w:val="single" w:sz="6" w:space="0" w:color="auto"/>
            </w:tcBorders>
          </w:tcPr>
          <w:p w:rsidR="00947EF4" w:rsidRPr="001D34AC" w:rsidRDefault="00947EF4" w:rsidP="00947EF4">
            <w:pPr>
              <w:jc w:val="center"/>
              <w:rPr>
                <w:rFonts w:ascii="Times New Roman" w:hAnsi="Times New Roman" w:cs="Times New Roman"/>
                <w:sz w:val="20"/>
                <w:szCs w:val="20"/>
              </w:rPr>
            </w:pPr>
            <w:r w:rsidRPr="001D34AC">
              <w:rPr>
                <w:rFonts w:ascii="Times New Roman" w:hAnsi="Times New Roman" w:cs="Times New Roman"/>
                <w:sz w:val="20"/>
                <w:szCs w:val="20"/>
              </w:rPr>
              <w:t>с</w:t>
            </w:r>
          </w:p>
        </w:tc>
        <w:tc>
          <w:tcPr>
            <w:tcW w:w="1984" w:type="dxa"/>
            <w:tcBorders>
              <w:top w:val="single" w:sz="6" w:space="0" w:color="auto"/>
              <w:left w:val="single" w:sz="6" w:space="0" w:color="auto"/>
              <w:bottom w:val="single" w:sz="6" w:space="0" w:color="auto"/>
              <w:right w:val="single" w:sz="6" w:space="0" w:color="auto"/>
            </w:tcBorders>
          </w:tcPr>
          <w:p w:rsidR="00947EF4" w:rsidRPr="001D34AC" w:rsidRDefault="00947EF4" w:rsidP="004D4014">
            <w:pPr>
              <w:jc w:val="center"/>
              <w:rPr>
                <w:rFonts w:ascii="Times New Roman" w:hAnsi="Times New Roman" w:cs="Times New Roman"/>
                <w:sz w:val="20"/>
                <w:szCs w:val="20"/>
              </w:rPr>
            </w:pPr>
            <w:r w:rsidRPr="001D34AC">
              <w:rPr>
                <w:rFonts w:ascii="Times New Roman" w:hAnsi="Times New Roman" w:cs="Times New Roman"/>
                <w:sz w:val="20"/>
                <w:szCs w:val="20"/>
              </w:rPr>
              <w:t>по</w:t>
            </w:r>
          </w:p>
        </w:tc>
        <w:tc>
          <w:tcPr>
            <w:tcW w:w="3665" w:type="dxa"/>
            <w:tcBorders>
              <w:top w:val="single" w:sz="6" w:space="0" w:color="auto"/>
              <w:left w:val="sing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p>
        </w:tc>
        <w:tc>
          <w:tcPr>
            <w:tcW w:w="3423" w:type="dxa"/>
            <w:tcBorders>
              <w:top w:val="single" w:sz="6" w:space="0" w:color="auto"/>
              <w:left w:val="single" w:sz="6" w:space="0" w:color="auto"/>
              <w:bottom w:val="single" w:sz="6" w:space="0" w:color="auto"/>
              <w:right w:val="double" w:sz="6" w:space="0" w:color="auto"/>
            </w:tcBorders>
          </w:tcPr>
          <w:p w:rsidR="00947EF4" w:rsidRPr="001D34AC" w:rsidRDefault="00947EF4" w:rsidP="00947EF4">
            <w:pPr>
              <w:rPr>
                <w:rFonts w:ascii="Times New Roman" w:hAnsi="Times New Roman" w:cs="Times New Roman"/>
                <w:sz w:val="20"/>
                <w:szCs w:val="20"/>
              </w:rPr>
            </w:pPr>
          </w:p>
        </w:tc>
      </w:tr>
      <w:tr w:rsidR="00947EF4" w:rsidRPr="001D34AC" w:rsidTr="004D4014">
        <w:tc>
          <w:tcPr>
            <w:tcW w:w="851" w:type="dxa"/>
            <w:tcBorders>
              <w:top w:val="single" w:sz="6" w:space="0" w:color="auto"/>
              <w:left w:val="doub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2005</w:t>
            </w:r>
          </w:p>
        </w:tc>
        <w:tc>
          <w:tcPr>
            <w:tcW w:w="1984" w:type="dxa"/>
            <w:tcBorders>
              <w:top w:val="single" w:sz="6" w:space="0" w:color="auto"/>
              <w:left w:val="single" w:sz="6" w:space="0" w:color="auto"/>
              <w:bottom w:val="single" w:sz="6" w:space="0" w:color="auto"/>
              <w:right w:val="single" w:sz="6" w:space="0" w:color="auto"/>
            </w:tcBorders>
          </w:tcPr>
          <w:p w:rsidR="00947EF4" w:rsidRPr="001D34AC" w:rsidRDefault="00947EF4" w:rsidP="004D4014">
            <w:pPr>
              <w:rPr>
                <w:rFonts w:ascii="Times New Roman" w:hAnsi="Times New Roman" w:cs="Times New Roman"/>
                <w:sz w:val="20"/>
                <w:szCs w:val="20"/>
              </w:rPr>
            </w:pPr>
            <w:r w:rsidRPr="001D34AC">
              <w:rPr>
                <w:rFonts w:ascii="Times New Roman" w:hAnsi="Times New Roman" w:cs="Times New Roman"/>
                <w:sz w:val="20"/>
                <w:szCs w:val="20"/>
              </w:rPr>
              <w:t>2011</w:t>
            </w:r>
          </w:p>
        </w:tc>
        <w:tc>
          <w:tcPr>
            <w:tcW w:w="3665" w:type="dxa"/>
            <w:tcBorders>
              <w:top w:val="single" w:sz="6" w:space="0" w:color="auto"/>
              <w:left w:val="sing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ОАО «РТС»</w:t>
            </w:r>
          </w:p>
        </w:tc>
        <w:tc>
          <w:tcPr>
            <w:tcW w:w="3423" w:type="dxa"/>
            <w:tcBorders>
              <w:top w:val="single" w:sz="6" w:space="0" w:color="auto"/>
              <w:left w:val="single" w:sz="6" w:space="0" w:color="auto"/>
              <w:bottom w:val="single" w:sz="6" w:space="0" w:color="auto"/>
              <w:right w:val="doub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Управляющий директор по срочному рынку</w:t>
            </w:r>
          </w:p>
        </w:tc>
      </w:tr>
      <w:tr w:rsidR="00947EF4" w:rsidRPr="001D34AC" w:rsidTr="004D4014">
        <w:tc>
          <w:tcPr>
            <w:tcW w:w="851" w:type="dxa"/>
            <w:tcBorders>
              <w:top w:val="single" w:sz="6" w:space="0" w:color="auto"/>
              <w:left w:val="doub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2009</w:t>
            </w:r>
          </w:p>
        </w:tc>
        <w:tc>
          <w:tcPr>
            <w:tcW w:w="1984" w:type="dxa"/>
            <w:tcBorders>
              <w:top w:val="single" w:sz="6" w:space="0" w:color="auto"/>
              <w:left w:val="single" w:sz="6" w:space="0" w:color="auto"/>
              <w:bottom w:val="single" w:sz="6" w:space="0" w:color="auto"/>
              <w:right w:val="single" w:sz="6" w:space="0" w:color="auto"/>
            </w:tcBorders>
          </w:tcPr>
          <w:p w:rsidR="00947EF4" w:rsidRPr="001D34AC" w:rsidRDefault="00947EF4" w:rsidP="004D4014">
            <w:pPr>
              <w:rPr>
                <w:rFonts w:ascii="Times New Roman" w:hAnsi="Times New Roman" w:cs="Times New Roman"/>
                <w:sz w:val="20"/>
                <w:szCs w:val="20"/>
              </w:rPr>
            </w:pPr>
            <w:r w:rsidRPr="001D34AC">
              <w:rPr>
                <w:rFonts w:ascii="Times New Roman" w:hAnsi="Times New Roman" w:cs="Times New Roman"/>
                <w:sz w:val="20"/>
                <w:szCs w:val="20"/>
              </w:rPr>
              <w:t>2011</w:t>
            </w:r>
          </w:p>
        </w:tc>
        <w:tc>
          <w:tcPr>
            <w:tcW w:w="3665" w:type="dxa"/>
            <w:tcBorders>
              <w:top w:val="single" w:sz="6" w:space="0" w:color="auto"/>
              <w:left w:val="sing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ОАО «РТС»</w:t>
            </w:r>
          </w:p>
        </w:tc>
        <w:tc>
          <w:tcPr>
            <w:tcW w:w="3423" w:type="dxa"/>
            <w:tcBorders>
              <w:top w:val="single" w:sz="6" w:space="0" w:color="auto"/>
              <w:left w:val="single" w:sz="6" w:space="0" w:color="auto"/>
              <w:bottom w:val="single" w:sz="6" w:space="0" w:color="auto"/>
              <w:right w:val="doub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Член Правления</w:t>
            </w:r>
          </w:p>
        </w:tc>
      </w:tr>
      <w:tr w:rsidR="00947EF4" w:rsidRPr="001D34AC" w:rsidTr="004D4014">
        <w:tc>
          <w:tcPr>
            <w:tcW w:w="851" w:type="dxa"/>
            <w:tcBorders>
              <w:top w:val="single" w:sz="6" w:space="0" w:color="auto"/>
              <w:left w:val="doub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2011</w:t>
            </w:r>
          </w:p>
        </w:tc>
        <w:tc>
          <w:tcPr>
            <w:tcW w:w="1984" w:type="dxa"/>
            <w:tcBorders>
              <w:top w:val="single" w:sz="6" w:space="0" w:color="auto"/>
              <w:left w:val="single" w:sz="6" w:space="0" w:color="auto"/>
              <w:bottom w:val="single" w:sz="6" w:space="0" w:color="auto"/>
              <w:right w:val="single" w:sz="6" w:space="0" w:color="auto"/>
            </w:tcBorders>
          </w:tcPr>
          <w:p w:rsidR="00947EF4" w:rsidRPr="001D34AC" w:rsidRDefault="00947EF4" w:rsidP="004D4014">
            <w:pPr>
              <w:rPr>
                <w:rFonts w:ascii="Times New Roman" w:hAnsi="Times New Roman" w:cs="Times New Roman"/>
                <w:sz w:val="20"/>
                <w:szCs w:val="20"/>
              </w:rPr>
            </w:pPr>
            <w:r w:rsidRPr="001D34AC">
              <w:rPr>
                <w:rFonts w:ascii="Times New Roman" w:hAnsi="Times New Roman" w:cs="Times New Roman"/>
                <w:sz w:val="20"/>
                <w:szCs w:val="20"/>
              </w:rPr>
              <w:t>2012</w:t>
            </w:r>
          </w:p>
        </w:tc>
        <w:tc>
          <w:tcPr>
            <w:tcW w:w="3665" w:type="dxa"/>
            <w:tcBorders>
              <w:top w:val="single" w:sz="6" w:space="0" w:color="auto"/>
              <w:left w:val="sing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ОАО «ММВБ-РТС»</w:t>
            </w:r>
          </w:p>
        </w:tc>
        <w:tc>
          <w:tcPr>
            <w:tcW w:w="3423" w:type="dxa"/>
            <w:tcBorders>
              <w:top w:val="single" w:sz="6" w:space="0" w:color="auto"/>
              <w:left w:val="single" w:sz="6" w:space="0" w:color="auto"/>
              <w:bottom w:val="single" w:sz="6" w:space="0" w:color="auto"/>
              <w:right w:val="doub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Управляющий директор по срочным рынкам</w:t>
            </w:r>
          </w:p>
        </w:tc>
      </w:tr>
      <w:tr w:rsidR="00947EF4" w:rsidRPr="001D34AC" w:rsidTr="004D4014">
        <w:tc>
          <w:tcPr>
            <w:tcW w:w="851" w:type="dxa"/>
            <w:tcBorders>
              <w:top w:val="single" w:sz="6" w:space="0" w:color="auto"/>
              <w:left w:val="doub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947EF4" w:rsidRPr="001D34AC" w:rsidRDefault="00947EF4" w:rsidP="004D4014">
            <w:pPr>
              <w:rPr>
                <w:rFonts w:ascii="Times New Roman" w:hAnsi="Times New Roman" w:cs="Times New Roman"/>
                <w:sz w:val="20"/>
                <w:szCs w:val="20"/>
              </w:rPr>
            </w:pPr>
            <w:r w:rsidRPr="001D34AC">
              <w:rPr>
                <w:rFonts w:ascii="Times New Roman" w:hAnsi="Times New Roman" w:cs="Times New Roman"/>
                <w:sz w:val="20"/>
                <w:szCs w:val="20"/>
              </w:rPr>
              <w:t>2012</w:t>
            </w:r>
          </w:p>
        </w:tc>
        <w:tc>
          <w:tcPr>
            <w:tcW w:w="3665" w:type="dxa"/>
            <w:tcBorders>
              <w:top w:val="single" w:sz="6" w:space="0" w:color="auto"/>
              <w:left w:val="sing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Начальник отдела листинга (совместительство)</w:t>
            </w:r>
          </w:p>
        </w:tc>
      </w:tr>
      <w:tr w:rsidR="00947EF4" w:rsidRPr="001D34AC" w:rsidTr="004D4014">
        <w:tc>
          <w:tcPr>
            <w:tcW w:w="851" w:type="dxa"/>
            <w:tcBorders>
              <w:top w:val="single" w:sz="6" w:space="0" w:color="auto"/>
              <w:left w:val="doub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947EF4" w:rsidRPr="001D34AC" w:rsidRDefault="00947EF4" w:rsidP="004D4014">
            <w:pPr>
              <w:rPr>
                <w:rFonts w:ascii="Times New Roman" w:hAnsi="Times New Roman" w:cs="Times New Roman"/>
                <w:sz w:val="20"/>
                <w:szCs w:val="20"/>
              </w:rPr>
            </w:pPr>
            <w:r w:rsidRPr="001D34AC">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НП РТС</w:t>
            </w:r>
          </w:p>
        </w:tc>
        <w:tc>
          <w:tcPr>
            <w:tcW w:w="3423" w:type="dxa"/>
            <w:tcBorders>
              <w:top w:val="single" w:sz="6" w:space="0" w:color="auto"/>
              <w:left w:val="single" w:sz="6" w:space="0" w:color="auto"/>
              <w:bottom w:val="single" w:sz="6" w:space="0" w:color="auto"/>
              <w:right w:val="doub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Управляющий директор по развитию организованных рынков (совместительство)</w:t>
            </w:r>
          </w:p>
        </w:tc>
      </w:tr>
      <w:tr w:rsidR="00947EF4" w:rsidRPr="001D34AC" w:rsidTr="004D4014">
        <w:tc>
          <w:tcPr>
            <w:tcW w:w="851" w:type="dxa"/>
            <w:tcBorders>
              <w:top w:val="single" w:sz="6" w:space="0" w:color="auto"/>
              <w:left w:val="doub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947EF4" w:rsidRPr="001D34AC" w:rsidRDefault="00947EF4" w:rsidP="004D4014">
            <w:pPr>
              <w:rPr>
                <w:rFonts w:ascii="Times New Roman" w:hAnsi="Times New Roman" w:cs="Times New Roman"/>
                <w:sz w:val="20"/>
                <w:szCs w:val="20"/>
              </w:rPr>
            </w:pPr>
            <w:r w:rsidRPr="001D34AC">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Член Правления</w:t>
            </w:r>
          </w:p>
        </w:tc>
      </w:tr>
      <w:tr w:rsidR="00947EF4" w:rsidRPr="001D34AC" w:rsidTr="004D4014">
        <w:tc>
          <w:tcPr>
            <w:tcW w:w="851" w:type="dxa"/>
            <w:tcBorders>
              <w:top w:val="single" w:sz="6" w:space="0" w:color="auto"/>
              <w:left w:val="doub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947EF4" w:rsidRPr="001D34AC" w:rsidRDefault="00947EF4" w:rsidP="004D4014">
            <w:pPr>
              <w:rPr>
                <w:rFonts w:ascii="Times New Roman" w:hAnsi="Times New Roman" w:cs="Times New Roman"/>
                <w:sz w:val="20"/>
                <w:szCs w:val="20"/>
              </w:rPr>
            </w:pPr>
            <w:r w:rsidRPr="001D34AC">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Генеральный директор</w:t>
            </w:r>
          </w:p>
        </w:tc>
      </w:tr>
      <w:tr w:rsidR="00947EF4" w:rsidRPr="001D34AC" w:rsidTr="004D4014">
        <w:tc>
          <w:tcPr>
            <w:tcW w:w="851" w:type="dxa"/>
            <w:tcBorders>
              <w:top w:val="single" w:sz="6" w:space="0" w:color="auto"/>
              <w:left w:val="doub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947EF4" w:rsidRPr="001D34AC" w:rsidRDefault="00947EF4" w:rsidP="004D4014">
            <w:pPr>
              <w:rPr>
                <w:rFonts w:ascii="Times New Roman" w:hAnsi="Times New Roman" w:cs="Times New Roman"/>
                <w:sz w:val="20"/>
                <w:szCs w:val="20"/>
              </w:rPr>
            </w:pPr>
            <w:r w:rsidRPr="001D34AC">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ООО «РТС-тендер»</w:t>
            </w:r>
          </w:p>
        </w:tc>
        <w:tc>
          <w:tcPr>
            <w:tcW w:w="3423" w:type="dxa"/>
            <w:tcBorders>
              <w:top w:val="single" w:sz="6" w:space="0" w:color="auto"/>
              <w:left w:val="single" w:sz="6" w:space="0" w:color="auto"/>
              <w:bottom w:val="single" w:sz="6" w:space="0" w:color="auto"/>
              <w:right w:val="doub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Заместитель Генерального директора (совместительство)</w:t>
            </w:r>
          </w:p>
        </w:tc>
      </w:tr>
      <w:tr w:rsidR="00947EF4" w:rsidRPr="001D34AC" w:rsidTr="004D4014">
        <w:tc>
          <w:tcPr>
            <w:tcW w:w="851" w:type="dxa"/>
            <w:tcBorders>
              <w:top w:val="single" w:sz="6" w:space="0" w:color="auto"/>
              <w:left w:val="double" w:sz="6" w:space="0" w:color="auto"/>
              <w:bottom w:val="doub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2012</w:t>
            </w:r>
          </w:p>
        </w:tc>
        <w:tc>
          <w:tcPr>
            <w:tcW w:w="1984" w:type="dxa"/>
            <w:tcBorders>
              <w:top w:val="single" w:sz="6" w:space="0" w:color="auto"/>
              <w:left w:val="single" w:sz="6" w:space="0" w:color="auto"/>
              <w:bottom w:val="double" w:sz="6" w:space="0" w:color="auto"/>
              <w:right w:val="single" w:sz="6" w:space="0" w:color="auto"/>
            </w:tcBorders>
          </w:tcPr>
          <w:p w:rsidR="00947EF4" w:rsidRPr="001D34AC" w:rsidRDefault="00947EF4" w:rsidP="004D4014">
            <w:pPr>
              <w:rPr>
                <w:rFonts w:ascii="Times New Roman" w:hAnsi="Times New Roman" w:cs="Times New Roman"/>
                <w:sz w:val="20"/>
                <w:szCs w:val="20"/>
              </w:rPr>
            </w:pPr>
            <w:r w:rsidRPr="001D34AC">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double" w:sz="6" w:space="0" w:color="auto"/>
              <w:right w:val="sing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Фондовая биржа «Первая фондовая торговая система» (Украина)</w:t>
            </w:r>
          </w:p>
        </w:tc>
        <w:tc>
          <w:tcPr>
            <w:tcW w:w="3423" w:type="dxa"/>
            <w:tcBorders>
              <w:top w:val="single" w:sz="6" w:space="0" w:color="auto"/>
              <w:left w:val="single" w:sz="6" w:space="0" w:color="auto"/>
              <w:bottom w:val="double" w:sz="6" w:space="0" w:color="auto"/>
              <w:right w:val="double" w:sz="6" w:space="0" w:color="auto"/>
            </w:tcBorders>
          </w:tcPr>
          <w:p w:rsidR="00947EF4" w:rsidRPr="001D34AC" w:rsidRDefault="00947EF4" w:rsidP="00947EF4">
            <w:pPr>
              <w:rPr>
                <w:rFonts w:ascii="Times New Roman" w:hAnsi="Times New Roman" w:cs="Times New Roman"/>
                <w:sz w:val="20"/>
                <w:szCs w:val="20"/>
              </w:rPr>
            </w:pPr>
            <w:r w:rsidRPr="001D34AC">
              <w:rPr>
                <w:rFonts w:ascii="Times New Roman" w:hAnsi="Times New Roman" w:cs="Times New Roman"/>
                <w:sz w:val="20"/>
                <w:szCs w:val="20"/>
              </w:rPr>
              <w:t>Член Наблюдательного совета</w:t>
            </w:r>
          </w:p>
        </w:tc>
      </w:tr>
    </w:tbl>
    <w:p w:rsidR="00947EF4"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Default="00947EF4" w:rsidP="00471100">
      <w:pPr>
        <w:spacing w:after="0"/>
        <w:jc w:val="both"/>
        <w:rPr>
          <w:rStyle w:val="Subst"/>
          <w:rFonts w:ascii="Times New Roman" w:hAnsi="Times New Roman" w:cs="Times New Roman"/>
          <w:bCs/>
          <w:iCs/>
          <w:sz w:val="20"/>
          <w:szCs w:val="20"/>
        </w:rPr>
      </w:pPr>
      <w:r w:rsidRPr="002F0C4B">
        <w:rPr>
          <w:rFonts w:ascii="Times New Roman" w:hAnsi="Times New Roman" w:cs="Times New Roman"/>
          <w:bCs/>
          <w:iCs/>
          <w:sz w:val="20"/>
          <w:szCs w:val="20"/>
        </w:rPr>
        <w:t xml:space="preserve">Доля участия лица в уставном </w:t>
      </w:r>
      <w:proofErr w:type="gramStart"/>
      <w:r w:rsidRPr="002F0C4B">
        <w:rPr>
          <w:rFonts w:ascii="Times New Roman" w:hAnsi="Times New Roman" w:cs="Times New Roman"/>
          <w:bCs/>
          <w:iCs/>
          <w:sz w:val="20"/>
          <w:szCs w:val="20"/>
        </w:rPr>
        <w:t>капитале</w:t>
      </w:r>
      <w:proofErr w:type="gramEnd"/>
      <w:r w:rsidRPr="002F0C4B">
        <w:rPr>
          <w:rFonts w:ascii="Times New Roman" w:hAnsi="Times New Roman" w:cs="Times New Roman"/>
          <w:bCs/>
          <w:iCs/>
          <w:sz w:val="20"/>
          <w:szCs w:val="20"/>
        </w:rPr>
        <w:t xml:space="preserve">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2F0C4B">
        <w:rPr>
          <w:rFonts w:ascii="Times New Roman" w:hAnsi="Times New Roman" w:cs="Times New Roman"/>
          <w:b/>
          <w:bCs/>
          <w:i/>
          <w:iCs/>
          <w:sz w:val="20"/>
          <w:szCs w:val="20"/>
        </w:rPr>
        <w:t>д</w:t>
      </w:r>
      <w:r w:rsidRPr="002F0C4B">
        <w:rPr>
          <w:rFonts w:ascii="Times New Roman" w:hAnsi="Times New Roman" w:cs="Times New Roman"/>
          <w:b/>
          <w:i/>
          <w:sz w:val="20"/>
          <w:szCs w:val="20"/>
        </w:rPr>
        <w:t>оля участия лица в уставном капитале эмитента, %:</w:t>
      </w:r>
      <w:r w:rsidRPr="002F0C4B">
        <w:rPr>
          <w:rStyle w:val="Subst"/>
          <w:rFonts w:ascii="Times New Roman" w:hAnsi="Times New Roman" w:cs="Times New Roman"/>
          <w:bCs/>
          <w:iCs/>
          <w:sz w:val="20"/>
          <w:szCs w:val="20"/>
        </w:rPr>
        <w:t xml:space="preserve"> 0.0166</w:t>
      </w:r>
      <w:r w:rsidR="00471100">
        <w:rPr>
          <w:rStyle w:val="Subst"/>
          <w:rFonts w:ascii="Times New Roman" w:hAnsi="Times New Roman" w:cs="Times New Roman"/>
          <w:bCs/>
          <w:iCs/>
          <w:sz w:val="20"/>
          <w:szCs w:val="20"/>
        </w:rPr>
        <w:t xml:space="preserve">. </w:t>
      </w:r>
      <w:r w:rsidRPr="002F0C4B">
        <w:rPr>
          <w:rFonts w:ascii="Times New Roman" w:hAnsi="Times New Roman" w:cs="Times New Roman"/>
          <w:b/>
          <w:i/>
          <w:sz w:val="20"/>
          <w:szCs w:val="20"/>
        </w:rPr>
        <w:t>Доля принадлежащих лицу обыкновенных акций эмитента, %:</w:t>
      </w:r>
      <w:r w:rsidRPr="002F0C4B">
        <w:rPr>
          <w:rStyle w:val="Subst"/>
          <w:rFonts w:ascii="Times New Roman" w:hAnsi="Times New Roman" w:cs="Times New Roman"/>
          <w:bCs/>
          <w:iCs/>
          <w:sz w:val="20"/>
          <w:szCs w:val="20"/>
        </w:rPr>
        <w:t xml:space="preserve"> 0.0166</w:t>
      </w:r>
    </w:p>
    <w:p w:rsidR="00471100" w:rsidRPr="002F0C4B" w:rsidRDefault="00471100" w:rsidP="00471100">
      <w:pPr>
        <w:spacing w:after="0"/>
        <w:jc w:val="both"/>
        <w:rPr>
          <w:rFonts w:ascii="Times New Roman" w:hAnsi="Times New Roman" w:cs="Times New Roman"/>
          <w:sz w:val="20"/>
          <w:szCs w:val="20"/>
        </w:rPr>
      </w:pPr>
    </w:p>
    <w:p w:rsidR="00947EF4" w:rsidRPr="002F0C4B" w:rsidRDefault="00947EF4" w:rsidP="00947EF4">
      <w:pPr>
        <w:spacing w:after="0"/>
        <w:jc w:val="both"/>
        <w:rPr>
          <w:rFonts w:ascii="Times New Roman" w:hAnsi="Times New Roman" w:cs="Times New Roman"/>
          <w:sz w:val="20"/>
          <w:szCs w:val="20"/>
        </w:rPr>
      </w:pPr>
      <w:proofErr w:type="gramStart"/>
      <w:r w:rsidRPr="002F0C4B">
        <w:rPr>
          <w:rFonts w:ascii="Times New Roman" w:hAnsi="Times New Roman" w:cs="Times New Roman"/>
          <w:bCs/>
          <w:iCs/>
          <w:sz w:val="20"/>
          <w:szCs w:val="20"/>
        </w:rPr>
        <w:lastRenderedPageBreak/>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2F0C4B">
        <w:rPr>
          <w:rFonts w:ascii="Times New Roman" w:hAnsi="Times New Roman" w:cs="Times New Roman"/>
          <w:bCs/>
          <w:iCs/>
          <w:sz w:val="20"/>
          <w:szCs w:val="20"/>
        </w:rPr>
        <w:t xml:space="preserve"> принадлежащим ему опционам дочернего или независимого общества эмитента:</w:t>
      </w:r>
      <w:r w:rsidRPr="002F0C4B">
        <w:rPr>
          <w:rFonts w:ascii="Times New Roman" w:hAnsi="Times New Roman" w:cs="Times New Roman"/>
          <w:sz w:val="20"/>
          <w:szCs w:val="20"/>
        </w:rPr>
        <w:t xml:space="preserve"> </w:t>
      </w:r>
      <w:r w:rsidRPr="002F0C4B">
        <w:rPr>
          <w:rStyle w:val="Subst"/>
          <w:rFonts w:ascii="Times New Roman" w:hAnsi="Times New Roman" w:cs="Times New Roman"/>
          <w:bCs/>
          <w:iCs/>
          <w:sz w:val="20"/>
          <w:szCs w:val="20"/>
        </w:rPr>
        <w:t>лицо указанных долей не имеет</w:t>
      </w:r>
    </w:p>
    <w:p w:rsidR="00947EF4" w:rsidRPr="002F0C4B" w:rsidRDefault="00947EF4" w:rsidP="00947EF4">
      <w:pPr>
        <w:rPr>
          <w:rFonts w:ascii="Times New Roman" w:hAnsi="Times New Roman" w:cs="Times New Roman"/>
          <w:sz w:val="20"/>
          <w:szCs w:val="20"/>
        </w:rPr>
      </w:pPr>
    </w:p>
    <w:p w:rsidR="00947EF4" w:rsidRPr="002F0C4B" w:rsidRDefault="00947EF4" w:rsidP="00947EF4">
      <w:pPr>
        <w:jc w:val="both"/>
        <w:rPr>
          <w:rFonts w:ascii="Times New Roman" w:hAnsi="Times New Roman" w:cs="Times New Roman"/>
          <w:sz w:val="20"/>
          <w:szCs w:val="20"/>
        </w:rPr>
      </w:pPr>
      <w:r w:rsidRPr="002F0C4B">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2F0C4B">
        <w:rPr>
          <w:rFonts w:ascii="Times New Roman" w:hAnsi="Times New Roman" w:cs="Times New Roman"/>
          <w:sz w:val="20"/>
          <w:szCs w:val="20"/>
        </w:rPr>
        <w:t>контроля за</w:t>
      </w:r>
      <w:proofErr w:type="gramEnd"/>
      <w:r w:rsidRPr="002F0C4B">
        <w:rPr>
          <w:rFonts w:ascii="Times New Roman" w:hAnsi="Times New Roman" w:cs="Times New Roman"/>
          <w:sz w:val="20"/>
          <w:szCs w:val="20"/>
        </w:rPr>
        <w:t xml:space="preserve"> финансово-хозяйственной деятельностью эмитента: </w:t>
      </w:r>
      <w:r w:rsidRPr="002F0C4B">
        <w:rPr>
          <w:rFonts w:ascii="Times New Roman" w:hAnsi="Times New Roman" w:cs="Times New Roman"/>
          <w:b/>
          <w:i/>
          <w:sz w:val="20"/>
          <w:szCs w:val="20"/>
        </w:rPr>
        <w:t>ук</w:t>
      </w:r>
      <w:r w:rsidRPr="002F0C4B">
        <w:rPr>
          <w:rStyle w:val="Subst"/>
          <w:rFonts w:ascii="Times New Roman" w:hAnsi="Times New Roman" w:cs="Times New Roman"/>
          <w:bCs/>
          <w:iCs/>
          <w:sz w:val="20"/>
          <w:szCs w:val="20"/>
        </w:rPr>
        <w:t>азанных родственных связей нет</w:t>
      </w:r>
    </w:p>
    <w:p w:rsidR="00947EF4" w:rsidRPr="002F0C4B" w:rsidRDefault="00947EF4" w:rsidP="00947EF4">
      <w:pPr>
        <w:jc w:val="both"/>
        <w:rPr>
          <w:rFonts w:ascii="Times New Roman" w:hAnsi="Times New Roman" w:cs="Times New Roman"/>
          <w:sz w:val="20"/>
          <w:szCs w:val="20"/>
        </w:rPr>
      </w:pPr>
      <w:r w:rsidRPr="002F0C4B">
        <w:rPr>
          <w:rFonts w:ascii="Times New Roman" w:hAnsi="Times New Roman" w:cs="Times New Roman"/>
          <w:sz w:val="20"/>
          <w:szCs w:val="20"/>
        </w:rPr>
        <w:t xml:space="preserve">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r w:rsidRPr="002F0C4B">
        <w:rPr>
          <w:rStyle w:val="Subst"/>
          <w:rFonts w:ascii="Times New Roman" w:hAnsi="Times New Roman" w:cs="Times New Roman"/>
          <w:bCs/>
          <w:iCs/>
          <w:sz w:val="20"/>
          <w:szCs w:val="20"/>
        </w:rPr>
        <w:t>лицо к указанным видам ответственности не привлекалось</w:t>
      </w:r>
    </w:p>
    <w:p w:rsidR="00947EF4" w:rsidRPr="002F0C4B" w:rsidRDefault="00947EF4" w:rsidP="00947EF4">
      <w:pPr>
        <w:jc w:val="both"/>
        <w:rPr>
          <w:rFonts w:ascii="Times New Roman" w:hAnsi="Times New Roman" w:cs="Times New Roman"/>
          <w:sz w:val="20"/>
          <w:szCs w:val="20"/>
        </w:rPr>
      </w:pPr>
      <w:r w:rsidRPr="002F0C4B">
        <w:rPr>
          <w:rFonts w:ascii="Times New Roman" w:hAnsi="Times New Roman" w:cs="Times New Roman"/>
          <w:sz w:val="20"/>
          <w:szCs w:val="20"/>
        </w:rPr>
        <w:t xml:space="preserve">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2F0C4B">
        <w:rPr>
          <w:rStyle w:val="Subst"/>
          <w:rFonts w:ascii="Times New Roman" w:hAnsi="Times New Roman" w:cs="Times New Roman"/>
          <w:bCs/>
          <w:iCs/>
          <w:sz w:val="20"/>
          <w:szCs w:val="20"/>
        </w:rPr>
        <w:t>лицо указанных должностей не занимало</w:t>
      </w:r>
    </w:p>
    <w:p w:rsidR="00947EF4" w:rsidRPr="00473049" w:rsidRDefault="00947EF4" w:rsidP="00473049">
      <w:pPr>
        <w:autoSpaceDE w:val="0"/>
        <w:autoSpaceDN w:val="0"/>
        <w:adjustRightInd w:val="0"/>
        <w:spacing w:after="0" w:line="240" w:lineRule="auto"/>
        <w:jc w:val="both"/>
        <w:outlineLvl w:val="1"/>
        <w:rPr>
          <w:rFonts w:ascii="Times New Roman" w:hAnsi="Times New Roman" w:cs="Times New Roman"/>
          <w:sz w:val="20"/>
          <w:szCs w:val="20"/>
        </w:rPr>
      </w:pPr>
      <w:r w:rsidRPr="00473049">
        <w:rPr>
          <w:rFonts w:ascii="Times New Roman" w:hAnsi="Times New Roman" w:cs="Times New Roman"/>
          <w:sz w:val="20"/>
          <w:szCs w:val="20"/>
        </w:rPr>
        <w:t>ФИО:</w:t>
      </w:r>
      <w:r w:rsidRPr="00473049">
        <w:rPr>
          <w:rFonts w:ascii="Times New Roman" w:hAnsi="Times New Roman" w:cs="Times New Roman"/>
          <w:b/>
          <w:i/>
          <w:sz w:val="20"/>
          <w:szCs w:val="20"/>
        </w:rPr>
        <w:t xml:space="preserve"> Островская Ольга Михайловна</w:t>
      </w:r>
    </w:p>
    <w:p w:rsidR="00947EF4" w:rsidRPr="00473049" w:rsidRDefault="00947EF4" w:rsidP="00473049">
      <w:pPr>
        <w:autoSpaceDE w:val="0"/>
        <w:autoSpaceDN w:val="0"/>
        <w:adjustRightInd w:val="0"/>
        <w:spacing w:after="0" w:line="240" w:lineRule="auto"/>
        <w:jc w:val="both"/>
        <w:outlineLvl w:val="1"/>
        <w:rPr>
          <w:rFonts w:ascii="Times New Roman" w:hAnsi="Times New Roman" w:cs="Times New Roman"/>
          <w:sz w:val="20"/>
          <w:szCs w:val="20"/>
        </w:rPr>
      </w:pPr>
      <w:r w:rsidRPr="00473049">
        <w:rPr>
          <w:rFonts w:ascii="Times New Roman" w:hAnsi="Times New Roman" w:cs="Times New Roman"/>
          <w:sz w:val="20"/>
          <w:szCs w:val="20"/>
        </w:rPr>
        <w:t>Год рождения:</w:t>
      </w:r>
      <w:r w:rsidRPr="00473049">
        <w:rPr>
          <w:rFonts w:ascii="Times New Roman" w:hAnsi="Times New Roman" w:cs="Times New Roman"/>
          <w:b/>
          <w:i/>
          <w:sz w:val="20"/>
          <w:szCs w:val="20"/>
        </w:rPr>
        <w:t xml:space="preserve"> 1971</w:t>
      </w:r>
    </w:p>
    <w:p w:rsidR="00947EF4" w:rsidRPr="00473049" w:rsidRDefault="00947EF4" w:rsidP="00473049">
      <w:pPr>
        <w:autoSpaceDE w:val="0"/>
        <w:autoSpaceDN w:val="0"/>
        <w:adjustRightInd w:val="0"/>
        <w:spacing w:after="0" w:line="240" w:lineRule="auto"/>
        <w:jc w:val="both"/>
        <w:outlineLvl w:val="1"/>
        <w:rPr>
          <w:rFonts w:ascii="Times New Roman" w:hAnsi="Times New Roman" w:cs="Times New Roman"/>
          <w:sz w:val="20"/>
          <w:szCs w:val="20"/>
        </w:rPr>
      </w:pPr>
    </w:p>
    <w:p w:rsidR="00947EF4" w:rsidRPr="00473049" w:rsidRDefault="00947EF4" w:rsidP="00473049">
      <w:pPr>
        <w:autoSpaceDE w:val="0"/>
        <w:autoSpaceDN w:val="0"/>
        <w:adjustRightInd w:val="0"/>
        <w:spacing w:after="0" w:line="240" w:lineRule="auto"/>
        <w:jc w:val="both"/>
        <w:outlineLvl w:val="1"/>
        <w:rPr>
          <w:rFonts w:ascii="Times New Roman" w:hAnsi="Times New Roman" w:cs="Times New Roman"/>
          <w:sz w:val="20"/>
          <w:szCs w:val="20"/>
        </w:rPr>
      </w:pPr>
      <w:r w:rsidRPr="00473049">
        <w:rPr>
          <w:rFonts w:ascii="Times New Roman" w:hAnsi="Times New Roman" w:cs="Times New Roman"/>
          <w:sz w:val="20"/>
          <w:szCs w:val="20"/>
        </w:rPr>
        <w:t xml:space="preserve">Образование: </w:t>
      </w:r>
      <w:r w:rsidRPr="00473049">
        <w:rPr>
          <w:rFonts w:ascii="Times New Roman" w:hAnsi="Times New Roman" w:cs="Times New Roman"/>
          <w:b/>
          <w:i/>
          <w:sz w:val="20"/>
          <w:szCs w:val="20"/>
        </w:rPr>
        <w:t>высшее</w:t>
      </w:r>
    </w:p>
    <w:p w:rsidR="00947EF4" w:rsidRPr="00473049" w:rsidRDefault="00947EF4" w:rsidP="00473049">
      <w:pPr>
        <w:autoSpaceDE w:val="0"/>
        <w:autoSpaceDN w:val="0"/>
        <w:adjustRightInd w:val="0"/>
        <w:spacing w:after="0" w:line="240" w:lineRule="auto"/>
        <w:jc w:val="both"/>
        <w:outlineLvl w:val="1"/>
        <w:rPr>
          <w:rFonts w:ascii="Times New Roman" w:hAnsi="Times New Roman" w:cs="Times New Roman"/>
          <w:sz w:val="20"/>
          <w:szCs w:val="20"/>
        </w:rPr>
      </w:pPr>
      <w:r w:rsidRPr="00473049">
        <w:rPr>
          <w:rFonts w:ascii="Times New Roman" w:hAnsi="Times New Roman" w:cs="Times New Roman"/>
          <w:sz w:val="20"/>
          <w:szCs w:val="20"/>
        </w:rPr>
        <w:t xml:space="preserve">Все должности, занимаемые данным лицом в </w:t>
      </w:r>
      <w:proofErr w:type="gramStart"/>
      <w:r w:rsidRPr="00473049">
        <w:rPr>
          <w:rFonts w:ascii="Times New Roman" w:hAnsi="Times New Roman" w:cs="Times New Roman"/>
          <w:sz w:val="20"/>
          <w:szCs w:val="20"/>
        </w:rPr>
        <w:t>эмитенте</w:t>
      </w:r>
      <w:proofErr w:type="gramEnd"/>
      <w:r w:rsidRPr="00473049">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tbl>
      <w:tblPr>
        <w:tblW w:w="0" w:type="auto"/>
        <w:tblInd w:w="72" w:type="dxa"/>
        <w:tblLayout w:type="fixed"/>
        <w:tblCellMar>
          <w:left w:w="72" w:type="dxa"/>
          <w:right w:w="72" w:type="dxa"/>
        </w:tblCellMar>
        <w:tblLook w:val="0000"/>
      </w:tblPr>
      <w:tblGrid>
        <w:gridCol w:w="993"/>
        <w:gridCol w:w="1984"/>
        <w:gridCol w:w="3523"/>
        <w:gridCol w:w="3423"/>
      </w:tblGrid>
      <w:tr w:rsidR="00947EF4" w:rsidRPr="00832FE0" w:rsidTr="004D4014">
        <w:tc>
          <w:tcPr>
            <w:tcW w:w="2977" w:type="dxa"/>
            <w:gridSpan w:val="2"/>
            <w:tcBorders>
              <w:top w:val="double" w:sz="6" w:space="0" w:color="auto"/>
              <w:left w:val="double" w:sz="6" w:space="0" w:color="auto"/>
              <w:bottom w:val="single" w:sz="6" w:space="0" w:color="auto"/>
              <w:right w:val="single" w:sz="6" w:space="0" w:color="auto"/>
            </w:tcBorders>
          </w:tcPr>
          <w:p w:rsidR="00947EF4" w:rsidRPr="00832FE0" w:rsidRDefault="00947EF4" w:rsidP="00947EF4">
            <w:pPr>
              <w:jc w:val="center"/>
              <w:rPr>
                <w:rFonts w:ascii="Times New Roman" w:hAnsi="Times New Roman" w:cs="Times New Roman"/>
                <w:sz w:val="20"/>
                <w:szCs w:val="20"/>
              </w:rPr>
            </w:pPr>
            <w:r w:rsidRPr="00832FE0">
              <w:rPr>
                <w:rFonts w:ascii="Times New Roman" w:hAnsi="Times New Roman" w:cs="Times New Roman"/>
                <w:sz w:val="20"/>
                <w:szCs w:val="20"/>
              </w:rPr>
              <w:t>Период</w:t>
            </w:r>
          </w:p>
        </w:tc>
        <w:tc>
          <w:tcPr>
            <w:tcW w:w="3523" w:type="dxa"/>
            <w:tcBorders>
              <w:top w:val="double" w:sz="6" w:space="0" w:color="auto"/>
              <w:left w:val="single" w:sz="6" w:space="0" w:color="auto"/>
              <w:bottom w:val="single" w:sz="6" w:space="0" w:color="auto"/>
              <w:right w:val="single" w:sz="6" w:space="0" w:color="auto"/>
            </w:tcBorders>
          </w:tcPr>
          <w:p w:rsidR="00947EF4" w:rsidRPr="00832FE0" w:rsidRDefault="00947EF4" w:rsidP="00947EF4">
            <w:pPr>
              <w:jc w:val="center"/>
              <w:rPr>
                <w:rFonts w:ascii="Times New Roman" w:hAnsi="Times New Roman" w:cs="Times New Roman"/>
                <w:sz w:val="20"/>
                <w:szCs w:val="20"/>
              </w:rPr>
            </w:pPr>
            <w:r w:rsidRPr="00832FE0">
              <w:rPr>
                <w:rFonts w:ascii="Times New Roman" w:hAnsi="Times New Roman" w:cs="Times New Roman"/>
                <w:sz w:val="20"/>
                <w:szCs w:val="20"/>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947EF4" w:rsidRPr="00832FE0" w:rsidRDefault="00947EF4" w:rsidP="00947EF4">
            <w:pPr>
              <w:jc w:val="center"/>
              <w:rPr>
                <w:rFonts w:ascii="Times New Roman" w:hAnsi="Times New Roman" w:cs="Times New Roman"/>
                <w:sz w:val="20"/>
                <w:szCs w:val="20"/>
              </w:rPr>
            </w:pPr>
            <w:r w:rsidRPr="00832FE0">
              <w:rPr>
                <w:rFonts w:ascii="Times New Roman" w:hAnsi="Times New Roman" w:cs="Times New Roman"/>
                <w:sz w:val="20"/>
                <w:szCs w:val="20"/>
              </w:rPr>
              <w:t>Должность</w:t>
            </w:r>
          </w:p>
        </w:tc>
      </w:tr>
      <w:tr w:rsidR="00947EF4" w:rsidRPr="00832FE0" w:rsidTr="004D4014">
        <w:tc>
          <w:tcPr>
            <w:tcW w:w="993" w:type="dxa"/>
            <w:tcBorders>
              <w:top w:val="single" w:sz="6" w:space="0" w:color="auto"/>
              <w:left w:val="double" w:sz="6" w:space="0" w:color="auto"/>
              <w:bottom w:val="single" w:sz="6" w:space="0" w:color="auto"/>
              <w:right w:val="single" w:sz="6" w:space="0" w:color="auto"/>
            </w:tcBorders>
          </w:tcPr>
          <w:p w:rsidR="00947EF4" w:rsidRPr="00832FE0" w:rsidRDefault="00947EF4" w:rsidP="00947EF4">
            <w:pPr>
              <w:jc w:val="center"/>
              <w:rPr>
                <w:rFonts w:ascii="Times New Roman" w:hAnsi="Times New Roman" w:cs="Times New Roman"/>
                <w:sz w:val="20"/>
                <w:szCs w:val="20"/>
              </w:rPr>
            </w:pPr>
            <w:r w:rsidRPr="00832FE0">
              <w:rPr>
                <w:rFonts w:ascii="Times New Roman" w:hAnsi="Times New Roman" w:cs="Times New Roman"/>
                <w:sz w:val="20"/>
                <w:szCs w:val="20"/>
              </w:rPr>
              <w:t>с</w:t>
            </w:r>
          </w:p>
        </w:tc>
        <w:tc>
          <w:tcPr>
            <w:tcW w:w="1984" w:type="dxa"/>
            <w:tcBorders>
              <w:top w:val="single" w:sz="6" w:space="0" w:color="auto"/>
              <w:left w:val="single" w:sz="6" w:space="0" w:color="auto"/>
              <w:bottom w:val="single" w:sz="6" w:space="0" w:color="auto"/>
              <w:right w:val="single" w:sz="6" w:space="0" w:color="auto"/>
            </w:tcBorders>
          </w:tcPr>
          <w:p w:rsidR="00947EF4" w:rsidRPr="00832FE0" w:rsidRDefault="00947EF4" w:rsidP="00947EF4">
            <w:pPr>
              <w:jc w:val="center"/>
              <w:rPr>
                <w:rFonts w:ascii="Times New Roman" w:hAnsi="Times New Roman" w:cs="Times New Roman"/>
                <w:sz w:val="20"/>
                <w:szCs w:val="20"/>
              </w:rPr>
            </w:pPr>
            <w:r w:rsidRPr="00832FE0">
              <w:rPr>
                <w:rFonts w:ascii="Times New Roman" w:hAnsi="Times New Roman" w:cs="Times New Roman"/>
                <w:sz w:val="20"/>
                <w:szCs w:val="20"/>
              </w:rPr>
              <w:t>по</w:t>
            </w:r>
          </w:p>
        </w:tc>
        <w:tc>
          <w:tcPr>
            <w:tcW w:w="3523" w:type="dxa"/>
            <w:tcBorders>
              <w:top w:val="single" w:sz="6" w:space="0" w:color="auto"/>
              <w:left w:val="single" w:sz="6" w:space="0" w:color="auto"/>
              <w:bottom w:val="single" w:sz="6" w:space="0" w:color="auto"/>
              <w:right w:val="single" w:sz="6" w:space="0" w:color="auto"/>
            </w:tcBorders>
          </w:tcPr>
          <w:p w:rsidR="00947EF4" w:rsidRPr="00832FE0" w:rsidRDefault="00947EF4" w:rsidP="00947EF4">
            <w:pPr>
              <w:rPr>
                <w:rFonts w:ascii="Times New Roman" w:hAnsi="Times New Roman" w:cs="Times New Roman"/>
                <w:sz w:val="20"/>
                <w:szCs w:val="20"/>
              </w:rPr>
            </w:pPr>
          </w:p>
        </w:tc>
        <w:tc>
          <w:tcPr>
            <w:tcW w:w="3423" w:type="dxa"/>
            <w:tcBorders>
              <w:top w:val="single" w:sz="6" w:space="0" w:color="auto"/>
              <w:left w:val="single" w:sz="6" w:space="0" w:color="auto"/>
              <w:bottom w:val="single" w:sz="6" w:space="0" w:color="auto"/>
              <w:right w:val="double" w:sz="6" w:space="0" w:color="auto"/>
            </w:tcBorders>
          </w:tcPr>
          <w:p w:rsidR="00947EF4" w:rsidRPr="00832FE0" w:rsidRDefault="00947EF4" w:rsidP="00947EF4">
            <w:pPr>
              <w:rPr>
                <w:rFonts w:ascii="Times New Roman" w:hAnsi="Times New Roman" w:cs="Times New Roman"/>
                <w:sz w:val="20"/>
                <w:szCs w:val="20"/>
              </w:rPr>
            </w:pPr>
          </w:p>
        </w:tc>
      </w:tr>
      <w:tr w:rsidR="00947EF4" w:rsidRPr="00832FE0" w:rsidTr="004D4014">
        <w:tc>
          <w:tcPr>
            <w:tcW w:w="993" w:type="dxa"/>
            <w:tcBorders>
              <w:top w:val="single" w:sz="6" w:space="0" w:color="auto"/>
              <w:left w:val="double" w:sz="6" w:space="0" w:color="auto"/>
              <w:bottom w:val="single" w:sz="6" w:space="0" w:color="auto"/>
              <w:right w:val="sing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1998</w:t>
            </w:r>
          </w:p>
        </w:tc>
        <w:tc>
          <w:tcPr>
            <w:tcW w:w="1984" w:type="dxa"/>
            <w:tcBorders>
              <w:top w:val="single" w:sz="6" w:space="0" w:color="auto"/>
              <w:left w:val="single" w:sz="6" w:space="0" w:color="auto"/>
              <w:bottom w:val="single" w:sz="6" w:space="0" w:color="auto"/>
              <w:right w:val="single" w:sz="6" w:space="0" w:color="auto"/>
            </w:tcBorders>
          </w:tcPr>
          <w:p w:rsidR="00947EF4" w:rsidRPr="00832FE0" w:rsidRDefault="00947EF4" w:rsidP="004D4014">
            <w:pPr>
              <w:rPr>
                <w:rFonts w:ascii="Times New Roman" w:hAnsi="Times New Roman" w:cs="Times New Roman"/>
                <w:sz w:val="20"/>
                <w:szCs w:val="20"/>
              </w:rPr>
            </w:pPr>
            <w:r w:rsidRPr="00832FE0">
              <w:rPr>
                <w:rFonts w:ascii="Times New Roman" w:hAnsi="Times New Roman" w:cs="Times New Roman"/>
                <w:sz w:val="20"/>
                <w:szCs w:val="20"/>
              </w:rPr>
              <w:t>по настоящее время</w:t>
            </w:r>
          </w:p>
        </w:tc>
        <w:tc>
          <w:tcPr>
            <w:tcW w:w="3523" w:type="dxa"/>
            <w:tcBorders>
              <w:top w:val="single" w:sz="6" w:space="0" w:color="auto"/>
              <w:left w:val="single" w:sz="6" w:space="0" w:color="auto"/>
              <w:bottom w:val="single" w:sz="6" w:space="0" w:color="auto"/>
              <w:right w:val="sing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Заместитель генерального директора</w:t>
            </w:r>
          </w:p>
        </w:tc>
      </w:tr>
      <w:tr w:rsidR="00947EF4" w:rsidRPr="00832FE0" w:rsidTr="004D4014">
        <w:tc>
          <w:tcPr>
            <w:tcW w:w="993" w:type="dxa"/>
            <w:tcBorders>
              <w:top w:val="single" w:sz="6" w:space="0" w:color="auto"/>
              <w:left w:val="double" w:sz="6" w:space="0" w:color="auto"/>
              <w:bottom w:val="single" w:sz="6" w:space="0" w:color="auto"/>
              <w:right w:val="sing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947EF4" w:rsidRPr="00832FE0" w:rsidRDefault="00947EF4" w:rsidP="004D4014">
            <w:pPr>
              <w:rPr>
                <w:rFonts w:ascii="Times New Roman" w:hAnsi="Times New Roman" w:cs="Times New Roman"/>
                <w:sz w:val="20"/>
                <w:szCs w:val="20"/>
              </w:rPr>
            </w:pPr>
            <w:r w:rsidRPr="00832FE0">
              <w:rPr>
                <w:rFonts w:ascii="Times New Roman" w:hAnsi="Times New Roman" w:cs="Times New Roman"/>
                <w:sz w:val="20"/>
                <w:szCs w:val="20"/>
              </w:rPr>
              <w:t>по настоящее время</w:t>
            </w:r>
          </w:p>
        </w:tc>
        <w:tc>
          <w:tcPr>
            <w:tcW w:w="3523" w:type="dxa"/>
            <w:tcBorders>
              <w:top w:val="single" w:sz="6" w:space="0" w:color="auto"/>
              <w:left w:val="single" w:sz="6" w:space="0" w:color="auto"/>
              <w:bottom w:val="single" w:sz="6" w:space="0" w:color="auto"/>
              <w:right w:val="sing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Директор Департамента листинга (совместительство)</w:t>
            </w:r>
          </w:p>
        </w:tc>
      </w:tr>
      <w:tr w:rsidR="00947EF4" w:rsidRPr="00832FE0" w:rsidTr="004D4014">
        <w:tc>
          <w:tcPr>
            <w:tcW w:w="993" w:type="dxa"/>
            <w:tcBorders>
              <w:top w:val="single" w:sz="6" w:space="0" w:color="auto"/>
              <w:left w:val="double" w:sz="6" w:space="0" w:color="auto"/>
              <w:bottom w:val="single" w:sz="6" w:space="0" w:color="auto"/>
              <w:right w:val="sing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947EF4" w:rsidRPr="00832FE0" w:rsidRDefault="00947EF4" w:rsidP="004D4014">
            <w:pPr>
              <w:rPr>
                <w:rFonts w:ascii="Times New Roman" w:hAnsi="Times New Roman" w:cs="Times New Roman"/>
                <w:sz w:val="20"/>
                <w:szCs w:val="20"/>
              </w:rPr>
            </w:pPr>
            <w:r w:rsidRPr="00832FE0">
              <w:rPr>
                <w:rFonts w:ascii="Times New Roman" w:hAnsi="Times New Roman" w:cs="Times New Roman"/>
                <w:sz w:val="20"/>
                <w:szCs w:val="20"/>
              </w:rPr>
              <w:t>по настоящее время</w:t>
            </w:r>
          </w:p>
        </w:tc>
        <w:tc>
          <w:tcPr>
            <w:tcW w:w="3523" w:type="dxa"/>
            <w:tcBorders>
              <w:top w:val="single" w:sz="6" w:space="0" w:color="auto"/>
              <w:left w:val="single" w:sz="6" w:space="0" w:color="auto"/>
              <w:bottom w:val="single" w:sz="6" w:space="0" w:color="auto"/>
              <w:right w:val="sing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Член Правления</w:t>
            </w:r>
          </w:p>
        </w:tc>
      </w:tr>
      <w:tr w:rsidR="00947EF4" w:rsidRPr="00832FE0" w:rsidTr="004D4014">
        <w:tc>
          <w:tcPr>
            <w:tcW w:w="993" w:type="dxa"/>
            <w:tcBorders>
              <w:top w:val="single" w:sz="6" w:space="0" w:color="auto"/>
              <w:left w:val="double" w:sz="6" w:space="0" w:color="auto"/>
              <w:bottom w:val="double" w:sz="6" w:space="0" w:color="auto"/>
              <w:right w:val="sing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2012</w:t>
            </w:r>
          </w:p>
        </w:tc>
        <w:tc>
          <w:tcPr>
            <w:tcW w:w="1984" w:type="dxa"/>
            <w:tcBorders>
              <w:top w:val="single" w:sz="6" w:space="0" w:color="auto"/>
              <w:left w:val="single" w:sz="6" w:space="0" w:color="auto"/>
              <w:bottom w:val="double" w:sz="6" w:space="0" w:color="auto"/>
              <w:right w:val="single" w:sz="6" w:space="0" w:color="auto"/>
            </w:tcBorders>
          </w:tcPr>
          <w:p w:rsidR="00947EF4" w:rsidRPr="00832FE0" w:rsidRDefault="00947EF4" w:rsidP="004D4014">
            <w:pPr>
              <w:rPr>
                <w:rFonts w:ascii="Times New Roman" w:hAnsi="Times New Roman" w:cs="Times New Roman"/>
                <w:sz w:val="20"/>
                <w:szCs w:val="20"/>
              </w:rPr>
            </w:pPr>
            <w:r w:rsidRPr="00832FE0">
              <w:rPr>
                <w:rFonts w:ascii="Times New Roman" w:hAnsi="Times New Roman" w:cs="Times New Roman"/>
                <w:sz w:val="20"/>
                <w:szCs w:val="20"/>
              </w:rPr>
              <w:t>по настоящее время</w:t>
            </w:r>
          </w:p>
        </w:tc>
        <w:tc>
          <w:tcPr>
            <w:tcW w:w="3523" w:type="dxa"/>
            <w:tcBorders>
              <w:top w:val="single" w:sz="6" w:space="0" w:color="auto"/>
              <w:left w:val="single" w:sz="6" w:space="0" w:color="auto"/>
              <w:bottom w:val="double" w:sz="6" w:space="0" w:color="auto"/>
              <w:right w:val="sing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НП РТС</w:t>
            </w:r>
          </w:p>
        </w:tc>
        <w:tc>
          <w:tcPr>
            <w:tcW w:w="3423" w:type="dxa"/>
            <w:tcBorders>
              <w:top w:val="single" w:sz="6" w:space="0" w:color="auto"/>
              <w:left w:val="single" w:sz="6" w:space="0" w:color="auto"/>
              <w:bottom w:val="double" w:sz="6" w:space="0" w:color="auto"/>
              <w:right w:val="double" w:sz="6" w:space="0" w:color="auto"/>
            </w:tcBorders>
          </w:tcPr>
          <w:p w:rsidR="00947EF4" w:rsidRPr="00832FE0" w:rsidRDefault="00947EF4" w:rsidP="00947EF4">
            <w:pPr>
              <w:rPr>
                <w:rFonts w:ascii="Times New Roman" w:hAnsi="Times New Roman" w:cs="Times New Roman"/>
                <w:sz w:val="20"/>
                <w:szCs w:val="20"/>
              </w:rPr>
            </w:pPr>
            <w:r w:rsidRPr="00832FE0">
              <w:rPr>
                <w:rFonts w:ascii="Times New Roman" w:hAnsi="Times New Roman" w:cs="Times New Roman"/>
                <w:sz w:val="20"/>
                <w:szCs w:val="20"/>
              </w:rPr>
              <w:t>Заместитель Директора Операционного Департамента (совместительство)</w:t>
            </w:r>
          </w:p>
        </w:tc>
      </w:tr>
    </w:tbl>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947EF4"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Default="00947EF4" w:rsidP="00947EF4">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Default="00947EF4" w:rsidP="00947EF4">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w:t>
      </w:r>
      <w:r w:rsidRPr="00177053">
        <w:rPr>
          <w:rFonts w:ascii="Times New Roman" w:hAnsi="Times New Roman" w:cs="Times New Roman"/>
          <w:sz w:val="20"/>
          <w:szCs w:val="20"/>
        </w:rPr>
        <w:lastRenderedPageBreak/>
        <w:t>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88420A" w:rsidRDefault="0088420A" w:rsidP="00177053">
      <w:pPr>
        <w:autoSpaceDE w:val="0"/>
        <w:autoSpaceDN w:val="0"/>
        <w:adjustRightInd w:val="0"/>
        <w:spacing w:after="0" w:line="240" w:lineRule="auto"/>
        <w:jc w:val="both"/>
        <w:rPr>
          <w:rFonts w:ascii="Times New Roman" w:hAnsi="Times New Roman" w:cs="Times New Roman"/>
          <w:sz w:val="20"/>
          <w:szCs w:val="20"/>
        </w:rPr>
      </w:pPr>
    </w:p>
    <w:p w:rsidR="00C82E4A" w:rsidRDefault="00C82E4A" w:rsidP="00177053">
      <w:pPr>
        <w:autoSpaceDE w:val="0"/>
        <w:autoSpaceDN w:val="0"/>
        <w:adjustRightInd w:val="0"/>
        <w:spacing w:after="0" w:line="240" w:lineRule="auto"/>
        <w:jc w:val="both"/>
        <w:rPr>
          <w:rFonts w:ascii="Times New Roman" w:hAnsi="Times New Roman" w:cs="Times New Roman"/>
          <w:sz w:val="20"/>
          <w:szCs w:val="20"/>
        </w:rPr>
      </w:pPr>
    </w:p>
    <w:p w:rsidR="00EC396B" w:rsidRDefault="00EC396B" w:rsidP="00EC396B">
      <w:pPr>
        <w:autoSpaceDE w:val="0"/>
        <w:autoSpaceDN w:val="0"/>
        <w:adjustRightInd w:val="0"/>
        <w:spacing w:after="0" w:line="240" w:lineRule="auto"/>
        <w:jc w:val="both"/>
        <w:outlineLvl w:val="1"/>
        <w:rPr>
          <w:rFonts w:ascii="Times New Roman" w:hAnsi="Times New Roman" w:cs="Times New Roman"/>
          <w:sz w:val="20"/>
          <w:szCs w:val="20"/>
        </w:rPr>
      </w:pPr>
    </w:p>
    <w:p w:rsidR="00EC396B" w:rsidRPr="00473049" w:rsidRDefault="00EC396B" w:rsidP="00EC396B">
      <w:pPr>
        <w:autoSpaceDE w:val="0"/>
        <w:autoSpaceDN w:val="0"/>
        <w:adjustRightInd w:val="0"/>
        <w:spacing w:after="0" w:line="240" w:lineRule="auto"/>
        <w:jc w:val="both"/>
        <w:outlineLvl w:val="1"/>
        <w:rPr>
          <w:rFonts w:ascii="Times New Roman" w:hAnsi="Times New Roman" w:cs="Times New Roman"/>
          <w:sz w:val="20"/>
          <w:szCs w:val="20"/>
        </w:rPr>
      </w:pPr>
      <w:r w:rsidRPr="00473049">
        <w:rPr>
          <w:rFonts w:ascii="Times New Roman" w:hAnsi="Times New Roman" w:cs="Times New Roman"/>
          <w:sz w:val="20"/>
          <w:szCs w:val="20"/>
        </w:rPr>
        <w:t>ФИО:</w:t>
      </w:r>
      <w:r w:rsidRPr="00473049">
        <w:rPr>
          <w:rFonts w:ascii="Times New Roman" w:hAnsi="Times New Roman" w:cs="Times New Roman"/>
          <w:b/>
          <w:i/>
          <w:sz w:val="20"/>
          <w:szCs w:val="20"/>
        </w:rPr>
        <w:t xml:space="preserve"> </w:t>
      </w:r>
      <w:r>
        <w:rPr>
          <w:rFonts w:ascii="Times New Roman" w:hAnsi="Times New Roman" w:cs="Times New Roman"/>
          <w:b/>
          <w:i/>
          <w:sz w:val="20"/>
          <w:szCs w:val="20"/>
        </w:rPr>
        <w:t>Звягин Валерий Алексеевич</w:t>
      </w:r>
    </w:p>
    <w:p w:rsidR="00EC396B" w:rsidRPr="00473049" w:rsidRDefault="00EC396B" w:rsidP="00EC396B">
      <w:pPr>
        <w:autoSpaceDE w:val="0"/>
        <w:autoSpaceDN w:val="0"/>
        <w:adjustRightInd w:val="0"/>
        <w:spacing w:after="0" w:line="240" w:lineRule="auto"/>
        <w:jc w:val="both"/>
        <w:outlineLvl w:val="1"/>
        <w:rPr>
          <w:rFonts w:ascii="Times New Roman" w:hAnsi="Times New Roman" w:cs="Times New Roman"/>
          <w:sz w:val="20"/>
          <w:szCs w:val="20"/>
        </w:rPr>
      </w:pPr>
      <w:r w:rsidRPr="00473049">
        <w:rPr>
          <w:rFonts w:ascii="Times New Roman" w:hAnsi="Times New Roman" w:cs="Times New Roman"/>
          <w:sz w:val="20"/>
          <w:szCs w:val="20"/>
        </w:rPr>
        <w:t>Год рождения:</w:t>
      </w:r>
      <w:r w:rsidRPr="00473049">
        <w:rPr>
          <w:rFonts w:ascii="Times New Roman" w:hAnsi="Times New Roman" w:cs="Times New Roman"/>
          <w:b/>
          <w:i/>
          <w:sz w:val="20"/>
          <w:szCs w:val="20"/>
        </w:rPr>
        <w:t xml:space="preserve"> 19</w:t>
      </w:r>
      <w:r>
        <w:rPr>
          <w:rFonts w:ascii="Times New Roman" w:hAnsi="Times New Roman" w:cs="Times New Roman"/>
          <w:b/>
          <w:i/>
          <w:sz w:val="20"/>
          <w:szCs w:val="20"/>
        </w:rPr>
        <w:t>66</w:t>
      </w:r>
    </w:p>
    <w:p w:rsidR="00EC396B" w:rsidRPr="00473049" w:rsidRDefault="00EC396B" w:rsidP="00EC396B">
      <w:pPr>
        <w:autoSpaceDE w:val="0"/>
        <w:autoSpaceDN w:val="0"/>
        <w:adjustRightInd w:val="0"/>
        <w:spacing w:after="0" w:line="240" w:lineRule="auto"/>
        <w:jc w:val="both"/>
        <w:outlineLvl w:val="1"/>
        <w:rPr>
          <w:rFonts w:ascii="Times New Roman" w:hAnsi="Times New Roman" w:cs="Times New Roman"/>
          <w:sz w:val="20"/>
          <w:szCs w:val="20"/>
        </w:rPr>
      </w:pPr>
    </w:p>
    <w:p w:rsidR="00EC396B" w:rsidRPr="00473049" w:rsidRDefault="00EC396B" w:rsidP="00EC396B">
      <w:pPr>
        <w:autoSpaceDE w:val="0"/>
        <w:autoSpaceDN w:val="0"/>
        <w:adjustRightInd w:val="0"/>
        <w:spacing w:after="0" w:line="240" w:lineRule="auto"/>
        <w:jc w:val="both"/>
        <w:outlineLvl w:val="1"/>
        <w:rPr>
          <w:rFonts w:ascii="Times New Roman" w:hAnsi="Times New Roman" w:cs="Times New Roman"/>
          <w:sz w:val="20"/>
          <w:szCs w:val="20"/>
        </w:rPr>
      </w:pPr>
      <w:r w:rsidRPr="00473049">
        <w:rPr>
          <w:rFonts w:ascii="Times New Roman" w:hAnsi="Times New Roman" w:cs="Times New Roman"/>
          <w:sz w:val="20"/>
          <w:szCs w:val="20"/>
        </w:rPr>
        <w:t xml:space="preserve">Образование: </w:t>
      </w:r>
      <w:r w:rsidRPr="00473049">
        <w:rPr>
          <w:rFonts w:ascii="Times New Roman" w:hAnsi="Times New Roman" w:cs="Times New Roman"/>
          <w:b/>
          <w:i/>
          <w:sz w:val="20"/>
          <w:szCs w:val="20"/>
        </w:rPr>
        <w:t>высшее</w:t>
      </w:r>
    </w:p>
    <w:p w:rsidR="00EC396B" w:rsidRDefault="00EC396B" w:rsidP="00EC396B">
      <w:pPr>
        <w:autoSpaceDE w:val="0"/>
        <w:autoSpaceDN w:val="0"/>
        <w:adjustRightInd w:val="0"/>
        <w:spacing w:after="0" w:line="240" w:lineRule="auto"/>
        <w:jc w:val="both"/>
        <w:outlineLvl w:val="1"/>
        <w:rPr>
          <w:rFonts w:ascii="Times New Roman" w:hAnsi="Times New Roman" w:cs="Times New Roman"/>
          <w:sz w:val="20"/>
          <w:szCs w:val="20"/>
        </w:rPr>
      </w:pPr>
      <w:r w:rsidRPr="00473049">
        <w:rPr>
          <w:rFonts w:ascii="Times New Roman" w:hAnsi="Times New Roman" w:cs="Times New Roman"/>
          <w:sz w:val="20"/>
          <w:szCs w:val="20"/>
        </w:rPr>
        <w:t xml:space="preserve">Все должности, занимаемые данным лицом в </w:t>
      </w:r>
      <w:proofErr w:type="gramStart"/>
      <w:r w:rsidRPr="00473049">
        <w:rPr>
          <w:rFonts w:ascii="Times New Roman" w:hAnsi="Times New Roman" w:cs="Times New Roman"/>
          <w:sz w:val="20"/>
          <w:szCs w:val="20"/>
        </w:rPr>
        <w:t>эмитенте</w:t>
      </w:r>
      <w:proofErr w:type="gramEnd"/>
      <w:r w:rsidRPr="00473049">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24236C" w:rsidRDefault="0024236C" w:rsidP="00EC396B">
      <w:pPr>
        <w:autoSpaceDE w:val="0"/>
        <w:autoSpaceDN w:val="0"/>
        <w:adjustRightInd w:val="0"/>
        <w:spacing w:after="0" w:line="240" w:lineRule="auto"/>
        <w:jc w:val="both"/>
        <w:outlineLvl w:val="1"/>
        <w:rPr>
          <w:rFonts w:ascii="Times New Roman" w:hAnsi="Times New Roman" w:cs="Times New Roman"/>
          <w:sz w:val="20"/>
          <w:szCs w:val="20"/>
        </w:rPr>
      </w:pPr>
    </w:p>
    <w:tbl>
      <w:tblPr>
        <w:tblW w:w="9923" w:type="dxa"/>
        <w:tblInd w:w="72" w:type="dxa"/>
        <w:tblLayout w:type="fixed"/>
        <w:tblCellMar>
          <w:left w:w="72" w:type="dxa"/>
          <w:right w:w="72" w:type="dxa"/>
        </w:tblCellMar>
        <w:tblLook w:val="0000"/>
      </w:tblPr>
      <w:tblGrid>
        <w:gridCol w:w="851"/>
        <w:gridCol w:w="1984"/>
        <w:gridCol w:w="3686"/>
        <w:gridCol w:w="3402"/>
      </w:tblGrid>
      <w:tr w:rsidR="00EC396B" w:rsidRPr="00EC396B" w:rsidTr="004D4014">
        <w:tc>
          <w:tcPr>
            <w:tcW w:w="2835" w:type="dxa"/>
            <w:gridSpan w:val="2"/>
            <w:tcBorders>
              <w:top w:val="double" w:sz="6" w:space="0" w:color="auto"/>
              <w:left w:val="double" w:sz="6" w:space="0" w:color="auto"/>
              <w:bottom w:val="single" w:sz="6" w:space="0" w:color="auto"/>
              <w:right w:val="single" w:sz="6" w:space="0" w:color="auto"/>
            </w:tcBorders>
          </w:tcPr>
          <w:p w:rsidR="00EC396B" w:rsidRPr="00EC396B" w:rsidRDefault="00EC396B" w:rsidP="00685ADC">
            <w:pPr>
              <w:jc w:val="center"/>
              <w:rPr>
                <w:rFonts w:ascii="Times New Roman" w:hAnsi="Times New Roman" w:cs="Times New Roman"/>
                <w:sz w:val="20"/>
                <w:szCs w:val="20"/>
              </w:rPr>
            </w:pPr>
            <w:r w:rsidRPr="00EC396B">
              <w:rPr>
                <w:rFonts w:ascii="Times New Roman" w:hAnsi="Times New Roman" w:cs="Times New Roman"/>
                <w:sz w:val="20"/>
                <w:szCs w:val="20"/>
              </w:rPr>
              <w:t>Период</w:t>
            </w:r>
          </w:p>
        </w:tc>
        <w:tc>
          <w:tcPr>
            <w:tcW w:w="3686" w:type="dxa"/>
            <w:tcBorders>
              <w:top w:val="double" w:sz="6" w:space="0" w:color="auto"/>
              <w:left w:val="single" w:sz="6" w:space="0" w:color="auto"/>
              <w:bottom w:val="single" w:sz="6" w:space="0" w:color="auto"/>
              <w:right w:val="single" w:sz="6" w:space="0" w:color="auto"/>
            </w:tcBorders>
          </w:tcPr>
          <w:p w:rsidR="00EC396B" w:rsidRPr="00EC396B" w:rsidRDefault="00EC396B" w:rsidP="00685ADC">
            <w:pPr>
              <w:jc w:val="center"/>
              <w:rPr>
                <w:rFonts w:ascii="Times New Roman" w:hAnsi="Times New Roman" w:cs="Times New Roman"/>
                <w:sz w:val="20"/>
                <w:szCs w:val="20"/>
              </w:rPr>
            </w:pPr>
            <w:r w:rsidRPr="00EC396B">
              <w:rPr>
                <w:rFonts w:ascii="Times New Roman" w:hAnsi="Times New Roman" w:cs="Times New Roman"/>
                <w:sz w:val="20"/>
                <w:szCs w:val="20"/>
              </w:rPr>
              <w:t>Наименование организации</w:t>
            </w:r>
          </w:p>
        </w:tc>
        <w:tc>
          <w:tcPr>
            <w:tcW w:w="3402" w:type="dxa"/>
            <w:tcBorders>
              <w:top w:val="double" w:sz="6" w:space="0" w:color="auto"/>
              <w:left w:val="single" w:sz="6" w:space="0" w:color="auto"/>
              <w:bottom w:val="single" w:sz="6" w:space="0" w:color="auto"/>
              <w:right w:val="double" w:sz="6" w:space="0" w:color="auto"/>
            </w:tcBorders>
          </w:tcPr>
          <w:p w:rsidR="00EC396B" w:rsidRPr="00EC396B" w:rsidRDefault="00EC396B" w:rsidP="00685ADC">
            <w:pPr>
              <w:jc w:val="center"/>
              <w:rPr>
                <w:rFonts w:ascii="Times New Roman" w:hAnsi="Times New Roman" w:cs="Times New Roman"/>
                <w:sz w:val="20"/>
                <w:szCs w:val="20"/>
              </w:rPr>
            </w:pPr>
            <w:r w:rsidRPr="00EC396B">
              <w:rPr>
                <w:rFonts w:ascii="Times New Roman" w:hAnsi="Times New Roman" w:cs="Times New Roman"/>
                <w:sz w:val="20"/>
                <w:szCs w:val="20"/>
              </w:rPr>
              <w:t>Должность</w:t>
            </w:r>
          </w:p>
        </w:tc>
      </w:tr>
      <w:tr w:rsidR="004D4014" w:rsidRPr="00EC396B" w:rsidTr="004D4014">
        <w:tc>
          <w:tcPr>
            <w:tcW w:w="851" w:type="dxa"/>
            <w:tcBorders>
              <w:top w:val="single" w:sz="6" w:space="0" w:color="auto"/>
              <w:left w:val="double" w:sz="6" w:space="0" w:color="auto"/>
              <w:bottom w:val="single" w:sz="6" w:space="0" w:color="auto"/>
              <w:right w:val="single" w:sz="6" w:space="0" w:color="auto"/>
            </w:tcBorders>
          </w:tcPr>
          <w:p w:rsidR="00EC396B" w:rsidRPr="00EC396B" w:rsidRDefault="00EC396B" w:rsidP="00685ADC">
            <w:pPr>
              <w:jc w:val="center"/>
              <w:rPr>
                <w:rFonts w:ascii="Times New Roman" w:hAnsi="Times New Roman" w:cs="Times New Roman"/>
                <w:sz w:val="20"/>
                <w:szCs w:val="20"/>
              </w:rPr>
            </w:pPr>
            <w:r w:rsidRPr="00EC396B">
              <w:rPr>
                <w:rFonts w:ascii="Times New Roman" w:hAnsi="Times New Roman" w:cs="Times New Roman"/>
                <w:sz w:val="20"/>
                <w:szCs w:val="20"/>
              </w:rPr>
              <w:t>с</w:t>
            </w:r>
          </w:p>
        </w:tc>
        <w:tc>
          <w:tcPr>
            <w:tcW w:w="1984" w:type="dxa"/>
            <w:tcBorders>
              <w:top w:val="single" w:sz="6" w:space="0" w:color="auto"/>
              <w:left w:val="single" w:sz="6" w:space="0" w:color="auto"/>
              <w:bottom w:val="single" w:sz="6" w:space="0" w:color="auto"/>
              <w:right w:val="single" w:sz="6" w:space="0" w:color="auto"/>
            </w:tcBorders>
          </w:tcPr>
          <w:p w:rsidR="00EC396B" w:rsidRPr="00EC396B" w:rsidRDefault="00EC396B" w:rsidP="00685ADC">
            <w:pPr>
              <w:jc w:val="center"/>
              <w:rPr>
                <w:rFonts w:ascii="Times New Roman" w:hAnsi="Times New Roman" w:cs="Times New Roman"/>
                <w:sz w:val="20"/>
                <w:szCs w:val="20"/>
              </w:rPr>
            </w:pPr>
            <w:r w:rsidRPr="00EC396B">
              <w:rPr>
                <w:rFonts w:ascii="Times New Roman" w:hAnsi="Times New Roman" w:cs="Times New Roman"/>
                <w:sz w:val="20"/>
                <w:szCs w:val="20"/>
              </w:rPr>
              <w:t>по</w:t>
            </w:r>
          </w:p>
        </w:tc>
        <w:tc>
          <w:tcPr>
            <w:tcW w:w="3686" w:type="dxa"/>
            <w:tcBorders>
              <w:top w:val="single" w:sz="6" w:space="0" w:color="auto"/>
              <w:left w:val="sing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p>
        </w:tc>
        <w:tc>
          <w:tcPr>
            <w:tcW w:w="3402" w:type="dxa"/>
            <w:tcBorders>
              <w:top w:val="single" w:sz="6" w:space="0" w:color="auto"/>
              <w:left w:val="single" w:sz="6" w:space="0" w:color="auto"/>
              <w:bottom w:val="single" w:sz="6" w:space="0" w:color="auto"/>
              <w:right w:val="double" w:sz="6" w:space="0" w:color="auto"/>
            </w:tcBorders>
          </w:tcPr>
          <w:p w:rsidR="00EC396B" w:rsidRPr="00EC396B" w:rsidRDefault="00EC396B" w:rsidP="00685ADC">
            <w:pPr>
              <w:rPr>
                <w:rFonts w:ascii="Times New Roman" w:hAnsi="Times New Roman" w:cs="Times New Roman"/>
                <w:sz w:val="20"/>
                <w:szCs w:val="20"/>
              </w:rPr>
            </w:pPr>
          </w:p>
        </w:tc>
      </w:tr>
      <w:tr w:rsidR="004D4014" w:rsidRPr="00EC396B" w:rsidTr="004D4014">
        <w:tc>
          <w:tcPr>
            <w:tcW w:w="851" w:type="dxa"/>
            <w:tcBorders>
              <w:top w:val="single" w:sz="6" w:space="0" w:color="auto"/>
              <w:left w:val="doub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2007</w:t>
            </w:r>
          </w:p>
        </w:tc>
        <w:tc>
          <w:tcPr>
            <w:tcW w:w="1984" w:type="dxa"/>
            <w:tcBorders>
              <w:top w:val="single" w:sz="6" w:space="0" w:color="auto"/>
              <w:left w:val="single" w:sz="6" w:space="0" w:color="auto"/>
              <w:bottom w:val="single" w:sz="6" w:space="0" w:color="auto"/>
              <w:right w:val="single" w:sz="6" w:space="0" w:color="auto"/>
            </w:tcBorders>
          </w:tcPr>
          <w:p w:rsidR="00EC396B" w:rsidRPr="00EC396B" w:rsidRDefault="00EC396B" w:rsidP="004D4014">
            <w:pPr>
              <w:rPr>
                <w:rFonts w:ascii="Times New Roman" w:hAnsi="Times New Roman" w:cs="Times New Roman"/>
                <w:sz w:val="20"/>
                <w:szCs w:val="20"/>
              </w:rPr>
            </w:pPr>
            <w:r w:rsidRPr="00EC396B">
              <w:rPr>
                <w:rFonts w:ascii="Times New Roman" w:hAnsi="Times New Roman" w:cs="Times New Roman"/>
                <w:sz w:val="20"/>
                <w:szCs w:val="20"/>
              </w:rPr>
              <w:t>2009</w:t>
            </w:r>
          </w:p>
        </w:tc>
        <w:tc>
          <w:tcPr>
            <w:tcW w:w="3686" w:type="dxa"/>
            <w:tcBorders>
              <w:top w:val="single" w:sz="6" w:space="0" w:color="auto"/>
              <w:left w:val="sing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ОАО «РТС»</w:t>
            </w:r>
          </w:p>
        </w:tc>
        <w:tc>
          <w:tcPr>
            <w:tcW w:w="3402" w:type="dxa"/>
            <w:tcBorders>
              <w:top w:val="single" w:sz="6" w:space="0" w:color="auto"/>
              <w:left w:val="single" w:sz="6" w:space="0" w:color="auto"/>
              <w:bottom w:val="single" w:sz="6" w:space="0" w:color="auto"/>
              <w:right w:val="doub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Директор Департамента срочного рынка</w:t>
            </w:r>
          </w:p>
        </w:tc>
      </w:tr>
      <w:tr w:rsidR="004D4014" w:rsidRPr="00EC396B" w:rsidTr="004D4014">
        <w:tc>
          <w:tcPr>
            <w:tcW w:w="851" w:type="dxa"/>
            <w:tcBorders>
              <w:top w:val="single" w:sz="6" w:space="0" w:color="auto"/>
              <w:left w:val="doub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2010</w:t>
            </w:r>
          </w:p>
        </w:tc>
        <w:tc>
          <w:tcPr>
            <w:tcW w:w="1984" w:type="dxa"/>
            <w:tcBorders>
              <w:top w:val="single" w:sz="6" w:space="0" w:color="auto"/>
              <w:left w:val="single" w:sz="6" w:space="0" w:color="auto"/>
              <w:bottom w:val="single" w:sz="6" w:space="0" w:color="auto"/>
              <w:right w:val="single" w:sz="6" w:space="0" w:color="auto"/>
            </w:tcBorders>
          </w:tcPr>
          <w:p w:rsidR="00EC396B" w:rsidRPr="00EC396B" w:rsidRDefault="00EC396B" w:rsidP="004D4014">
            <w:pPr>
              <w:rPr>
                <w:rFonts w:ascii="Times New Roman" w:hAnsi="Times New Roman" w:cs="Times New Roman"/>
                <w:sz w:val="20"/>
                <w:szCs w:val="20"/>
              </w:rPr>
            </w:pPr>
            <w:r w:rsidRPr="00EC396B">
              <w:rPr>
                <w:rFonts w:ascii="Times New Roman" w:hAnsi="Times New Roman" w:cs="Times New Roman"/>
                <w:sz w:val="20"/>
                <w:szCs w:val="20"/>
              </w:rPr>
              <w:t>2011</w:t>
            </w:r>
          </w:p>
        </w:tc>
        <w:tc>
          <w:tcPr>
            <w:tcW w:w="3686" w:type="dxa"/>
            <w:tcBorders>
              <w:top w:val="single" w:sz="6" w:space="0" w:color="auto"/>
              <w:left w:val="sing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АО «Товарная биржа «Евразийская торговая система»</w:t>
            </w:r>
          </w:p>
        </w:tc>
        <w:tc>
          <w:tcPr>
            <w:tcW w:w="3402" w:type="dxa"/>
            <w:tcBorders>
              <w:top w:val="single" w:sz="6" w:space="0" w:color="auto"/>
              <w:left w:val="single" w:sz="6" w:space="0" w:color="auto"/>
              <w:bottom w:val="single" w:sz="6" w:space="0" w:color="auto"/>
              <w:right w:val="doub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Первый заместитель Председателя Правления</w:t>
            </w:r>
          </w:p>
        </w:tc>
      </w:tr>
      <w:tr w:rsidR="004D4014" w:rsidRPr="00EC396B" w:rsidTr="004D4014">
        <w:tc>
          <w:tcPr>
            <w:tcW w:w="851" w:type="dxa"/>
            <w:tcBorders>
              <w:top w:val="single" w:sz="6" w:space="0" w:color="auto"/>
              <w:left w:val="doub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2010</w:t>
            </w:r>
          </w:p>
        </w:tc>
        <w:tc>
          <w:tcPr>
            <w:tcW w:w="1984" w:type="dxa"/>
            <w:tcBorders>
              <w:top w:val="single" w:sz="6" w:space="0" w:color="auto"/>
              <w:left w:val="single" w:sz="6" w:space="0" w:color="auto"/>
              <w:bottom w:val="single" w:sz="6" w:space="0" w:color="auto"/>
              <w:right w:val="single" w:sz="6" w:space="0" w:color="auto"/>
            </w:tcBorders>
          </w:tcPr>
          <w:p w:rsidR="00EC396B" w:rsidRPr="00EC396B" w:rsidRDefault="00EC396B" w:rsidP="004D4014">
            <w:pPr>
              <w:rPr>
                <w:rFonts w:ascii="Times New Roman" w:hAnsi="Times New Roman" w:cs="Times New Roman"/>
                <w:sz w:val="20"/>
                <w:szCs w:val="20"/>
              </w:rPr>
            </w:pPr>
            <w:r w:rsidRPr="00EC396B">
              <w:rPr>
                <w:rFonts w:ascii="Times New Roman" w:hAnsi="Times New Roman" w:cs="Times New Roman"/>
                <w:sz w:val="20"/>
                <w:szCs w:val="20"/>
              </w:rPr>
              <w:t>2011</w:t>
            </w:r>
          </w:p>
        </w:tc>
        <w:tc>
          <w:tcPr>
            <w:tcW w:w="3686" w:type="dxa"/>
            <w:tcBorders>
              <w:top w:val="single" w:sz="6" w:space="0" w:color="auto"/>
              <w:left w:val="sing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АО «Товарная биржа «Евразийская торговая система»</w:t>
            </w:r>
          </w:p>
        </w:tc>
        <w:tc>
          <w:tcPr>
            <w:tcW w:w="3402" w:type="dxa"/>
            <w:tcBorders>
              <w:top w:val="single" w:sz="6" w:space="0" w:color="auto"/>
              <w:left w:val="single" w:sz="6" w:space="0" w:color="auto"/>
              <w:bottom w:val="single" w:sz="6" w:space="0" w:color="auto"/>
              <w:right w:val="doub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Член Правления</w:t>
            </w:r>
          </w:p>
        </w:tc>
      </w:tr>
      <w:tr w:rsidR="004D4014" w:rsidRPr="00EC396B" w:rsidTr="004D4014">
        <w:tc>
          <w:tcPr>
            <w:tcW w:w="851" w:type="dxa"/>
            <w:tcBorders>
              <w:top w:val="single" w:sz="6" w:space="0" w:color="auto"/>
              <w:left w:val="doub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2011</w:t>
            </w:r>
          </w:p>
        </w:tc>
        <w:tc>
          <w:tcPr>
            <w:tcW w:w="1984" w:type="dxa"/>
            <w:tcBorders>
              <w:top w:val="single" w:sz="6" w:space="0" w:color="auto"/>
              <w:left w:val="single" w:sz="6" w:space="0" w:color="auto"/>
              <w:bottom w:val="single" w:sz="6" w:space="0" w:color="auto"/>
              <w:right w:val="single" w:sz="6" w:space="0" w:color="auto"/>
            </w:tcBorders>
          </w:tcPr>
          <w:p w:rsidR="00EC396B" w:rsidRPr="00EC396B" w:rsidRDefault="00EC396B" w:rsidP="004D4014">
            <w:pPr>
              <w:rPr>
                <w:rFonts w:ascii="Times New Roman" w:hAnsi="Times New Roman" w:cs="Times New Roman"/>
                <w:sz w:val="20"/>
                <w:szCs w:val="20"/>
              </w:rPr>
            </w:pPr>
            <w:r w:rsidRPr="00EC396B">
              <w:rPr>
                <w:rFonts w:ascii="Times New Roman" w:hAnsi="Times New Roman" w:cs="Times New Roman"/>
                <w:sz w:val="20"/>
                <w:szCs w:val="20"/>
              </w:rPr>
              <w:t>2012</w:t>
            </w:r>
          </w:p>
        </w:tc>
        <w:tc>
          <w:tcPr>
            <w:tcW w:w="3686" w:type="dxa"/>
            <w:tcBorders>
              <w:top w:val="single" w:sz="6" w:space="0" w:color="auto"/>
              <w:left w:val="sing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ОАО «Московская биржа «ММВБ-РТС»</w:t>
            </w:r>
          </w:p>
        </w:tc>
        <w:tc>
          <w:tcPr>
            <w:tcW w:w="3402" w:type="dxa"/>
            <w:tcBorders>
              <w:top w:val="single" w:sz="6" w:space="0" w:color="auto"/>
              <w:left w:val="single" w:sz="6" w:space="0" w:color="auto"/>
              <w:bottom w:val="single" w:sz="6" w:space="0" w:color="auto"/>
              <w:right w:val="doub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 xml:space="preserve">Директор по развитию бизнеса в </w:t>
            </w:r>
            <w:proofErr w:type="gramStart"/>
            <w:r w:rsidRPr="00EC396B">
              <w:rPr>
                <w:rFonts w:ascii="Times New Roman" w:hAnsi="Times New Roman" w:cs="Times New Roman"/>
                <w:sz w:val="20"/>
                <w:szCs w:val="20"/>
              </w:rPr>
              <w:t>Казахстане</w:t>
            </w:r>
            <w:proofErr w:type="gramEnd"/>
          </w:p>
        </w:tc>
      </w:tr>
      <w:tr w:rsidR="004D4014" w:rsidRPr="00EC396B" w:rsidTr="004D4014">
        <w:tc>
          <w:tcPr>
            <w:tcW w:w="851" w:type="dxa"/>
            <w:tcBorders>
              <w:top w:val="single" w:sz="6" w:space="0" w:color="auto"/>
              <w:left w:val="doub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2013</w:t>
            </w:r>
          </w:p>
        </w:tc>
        <w:tc>
          <w:tcPr>
            <w:tcW w:w="1984" w:type="dxa"/>
            <w:tcBorders>
              <w:top w:val="single" w:sz="6" w:space="0" w:color="auto"/>
              <w:left w:val="single" w:sz="6" w:space="0" w:color="auto"/>
              <w:bottom w:val="single" w:sz="6" w:space="0" w:color="auto"/>
              <w:right w:val="single" w:sz="6" w:space="0" w:color="auto"/>
            </w:tcBorders>
          </w:tcPr>
          <w:p w:rsidR="00EC396B" w:rsidRPr="00EC396B" w:rsidRDefault="00EC396B" w:rsidP="004D4014">
            <w:pPr>
              <w:rPr>
                <w:rFonts w:ascii="Times New Roman" w:hAnsi="Times New Roman" w:cs="Times New Roman"/>
                <w:sz w:val="20"/>
                <w:szCs w:val="20"/>
              </w:rPr>
            </w:pPr>
            <w:r w:rsidRPr="00EC396B">
              <w:rPr>
                <w:rFonts w:ascii="Times New Roman" w:hAnsi="Times New Roman" w:cs="Times New Roman"/>
                <w:sz w:val="20"/>
                <w:szCs w:val="20"/>
              </w:rPr>
              <w:t>2014</w:t>
            </w:r>
          </w:p>
        </w:tc>
        <w:tc>
          <w:tcPr>
            <w:tcW w:w="3686" w:type="dxa"/>
            <w:tcBorders>
              <w:top w:val="single" w:sz="6" w:space="0" w:color="auto"/>
              <w:left w:val="sing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НП «ОЗТС»</w:t>
            </w:r>
          </w:p>
        </w:tc>
        <w:tc>
          <w:tcPr>
            <w:tcW w:w="3402" w:type="dxa"/>
            <w:tcBorders>
              <w:top w:val="single" w:sz="6" w:space="0" w:color="auto"/>
              <w:left w:val="single" w:sz="6" w:space="0" w:color="auto"/>
              <w:bottom w:val="single" w:sz="6" w:space="0" w:color="auto"/>
              <w:right w:val="doub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Вице-президент</w:t>
            </w:r>
          </w:p>
        </w:tc>
      </w:tr>
      <w:tr w:rsidR="004D4014" w:rsidRPr="00EC396B" w:rsidTr="004D4014">
        <w:tc>
          <w:tcPr>
            <w:tcW w:w="851" w:type="dxa"/>
            <w:tcBorders>
              <w:top w:val="single" w:sz="6" w:space="0" w:color="auto"/>
              <w:left w:val="doub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EC396B" w:rsidRPr="00EC396B" w:rsidRDefault="00EC396B" w:rsidP="004D4014">
            <w:pPr>
              <w:rPr>
                <w:rFonts w:ascii="Times New Roman" w:hAnsi="Times New Roman" w:cs="Times New Roman"/>
                <w:sz w:val="20"/>
                <w:szCs w:val="20"/>
              </w:rPr>
            </w:pPr>
            <w:r w:rsidRPr="00EC396B">
              <w:rPr>
                <w:rFonts w:ascii="Times New Roman" w:hAnsi="Times New Roman" w:cs="Times New Roman"/>
                <w:sz w:val="20"/>
                <w:szCs w:val="20"/>
              </w:rPr>
              <w:t>2014</w:t>
            </w:r>
          </w:p>
        </w:tc>
        <w:tc>
          <w:tcPr>
            <w:tcW w:w="3686" w:type="dxa"/>
            <w:tcBorders>
              <w:top w:val="single" w:sz="6" w:space="0" w:color="auto"/>
              <w:left w:val="sing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ОАО «Санкт-Петербургская биржа»</w:t>
            </w:r>
          </w:p>
        </w:tc>
        <w:tc>
          <w:tcPr>
            <w:tcW w:w="3402" w:type="dxa"/>
            <w:tcBorders>
              <w:top w:val="single" w:sz="6" w:space="0" w:color="auto"/>
              <w:left w:val="single" w:sz="6" w:space="0" w:color="auto"/>
              <w:bottom w:val="single" w:sz="6" w:space="0" w:color="auto"/>
              <w:right w:val="doub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Директор Департамента товарного рынка</w:t>
            </w:r>
          </w:p>
        </w:tc>
      </w:tr>
      <w:tr w:rsidR="004D4014" w:rsidRPr="00EC396B" w:rsidTr="004D4014">
        <w:tc>
          <w:tcPr>
            <w:tcW w:w="851" w:type="dxa"/>
            <w:tcBorders>
              <w:top w:val="single" w:sz="6" w:space="0" w:color="auto"/>
              <w:left w:val="doub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EC396B" w:rsidRPr="00EC396B" w:rsidRDefault="00EC396B" w:rsidP="004D4014">
            <w:pPr>
              <w:rPr>
                <w:rFonts w:ascii="Times New Roman" w:hAnsi="Times New Roman" w:cs="Times New Roman"/>
                <w:sz w:val="20"/>
                <w:szCs w:val="20"/>
              </w:rPr>
            </w:pPr>
            <w:r w:rsidRPr="00EC396B">
              <w:rPr>
                <w:rFonts w:ascii="Times New Roman" w:hAnsi="Times New Roman" w:cs="Times New Roman"/>
                <w:sz w:val="20"/>
                <w:szCs w:val="20"/>
              </w:rPr>
              <w:t>2014</w:t>
            </w:r>
          </w:p>
        </w:tc>
        <w:tc>
          <w:tcPr>
            <w:tcW w:w="3686" w:type="dxa"/>
            <w:tcBorders>
              <w:top w:val="single" w:sz="6" w:space="0" w:color="auto"/>
              <w:left w:val="sing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ООО «РТС-тендер»</w:t>
            </w:r>
          </w:p>
        </w:tc>
        <w:tc>
          <w:tcPr>
            <w:tcW w:w="3402" w:type="dxa"/>
            <w:tcBorders>
              <w:top w:val="single" w:sz="6" w:space="0" w:color="auto"/>
              <w:left w:val="single" w:sz="6" w:space="0" w:color="auto"/>
              <w:bottom w:val="single" w:sz="6" w:space="0" w:color="auto"/>
              <w:right w:val="doub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Заместитель директора Департамента перспективного развития</w:t>
            </w:r>
          </w:p>
        </w:tc>
      </w:tr>
      <w:tr w:rsidR="004D4014" w:rsidRPr="00EC396B" w:rsidTr="004D4014">
        <w:tc>
          <w:tcPr>
            <w:tcW w:w="851" w:type="dxa"/>
            <w:tcBorders>
              <w:top w:val="single" w:sz="6" w:space="0" w:color="auto"/>
              <w:left w:val="doub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2013</w:t>
            </w:r>
          </w:p>
        </w:tc>
        <w:tc>
          <w:tcPr>
            <w:tcW w:w="1984" w:type="dxa"/>
            <w:tcBorders>
              <w:top w:val="single" w:sz="6" w:space="0" w:color="auto"/>
              <w:left w:val="single" w:sz="6" w:space="0" w:color="auto"/>
              <w:bottom w:val="single" w:sz="6" w:space="0" w:color="auto"/>
              <w:right w:val="single" w:sz="6" w:space="0" w:color="auto"/>
            </w:tcBorders>
          </w:tcPr>
          <w:p w:rsidR="00EC396B" w:rsidRPr="00EC396B" w:rsidRDefault="00EC396B" w:rsidP="004D4014">
            <w:pPr>
              <w:rPr>
                <w:rFonts w:ascii="Times New Roman" w:hAnsi="Times New Roman" w:cs="Times New Roman"/>
                <w:sz w:val="20"/>
                <w:szCs w:val="20"/>
              </w:rPr>
            </w:pPr>
            <w:r w:rsidRPr="00EC396B">
              <w:rPr>
                <w:rFonts w:ascii="Times New Roman" w:hAnsi="Times New Roman" w:cs="Times New Roman"/>
                <w:sz w:val="20"/>
                <w:szCs w:val="20"/>
              </w:rPr>
              <w:t>2014</w:t>
            </w:r>
          </w:p>
        </w:tc>
        <w:tc>
          <w:tcPr>
            <w:tcW w:w="3686" w:type="dxa"/>
            <w:tcBorders>
              <w:top w:val="single" w:sz="6" w:space="0" w:color="auto"/>
              <w:left w:val="single" w:sz="6" w:space="0" w:color="auto"/>
              <w:bottom w:val="sing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НП РТС</w:t>
            </w:r>
          </w:p>
        </w:tc>
        <w:tc>
          <w:tcPr>
            <w:tcW w:w="3402" w:type="dxa"/>
            <w:tcBorders>
              <w:top w:val="single" w:sz="6" w:space="0" w:color="auto"/>
              <w:left w:val="single" w:sz="6" w:space="0" w:color="auto"/>
              <w:bottom w:val="single" w:sz="6" w:space="0" w:color="auto"/>
              <w:right w:val="doub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Директор Департамента развития инфраструктуры товарных рынков</w:t>
            </w:r>
          </w:p>
        </w:tc>
      </w:tr>
      <w:tr w:rsidR="004D4014" w:rsidRPr="00EC396B" w:rsidTr="004D4014">
        <w:tc>
          <w:tcPr>
            <w:tcW w:w="851" w:type="dxa"/>
            <w:tcBorders>
              <w:top w:val="single" w:sz="6" w:space="0" w:color="auto"/>
              <w:left w:val="double" w:sz="6" w:space="0" w:color="auto"/>
              <w:bottom w:val="doub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2012</w:t>
            </w:r>
          </w:p>
        </w:tc>
        <w:tc>
          <w:tcPr>
            <w:tcW w:w="1984" w:type="dxa"/>
            <w:tcBorders>
              <w:top w:val="single" w:sz="6" w:space="0" w:color="auto"/>
              <w:left w:val="single" w:sz="6" w:space="0" w:color="auto"/>
              <w:bottom w:val="double" w:sz="6" w:space="0" w:color="auto"/>
              <w:right w:val="single" w:sz="6" w:space="0" w:color="auto"/>
            </w:tcBorders>
          </w:tcPr>
          <w:p w:rsidR="00EC396B" w:rsidRPr="00EC396B" w:rsidRDefault="00EC396B" w:rsidP="004D4014">
            <w:pPr>
              <w:rPr>
                <w:rFonts w:ascii="Times New Roman" w:hAnsi="Times New Roman" w:cs="Times New Roman"/>
                <w:sz w:val="20"/>
                <w:szCs w:val="20"/>
              </w:rPr>
            </w:pPr>
            <w:r w:rsidRPr="00EC396B">
              <w:rPr>
                <w:rFonts w:ascii="Times New Roman" w:hAnsi="Times New Roman" w:cs="Times New Roman"/>
                <w:sz w:val="20"/>
                <w:szCs w:val="20"/>
              </w:rPr>
              <w:t>по настоящее время</w:t>
            </w:r>
          </w:p>
        </w:tc>
        <w:tc>
          <w:tcPr>
            <w:tcW w:w="3686" w:type="dxa"/>
            <w:tcBorders>
              <w:top w:val="single" w:sz="6" w:space="0" w:color="auto"/>
              <w:left w:val="single" w:sz="6" w:space="0" w:color="auto"/>
              <w:bottom w:val="double" w:sz="6" w:space="0" w:color="auto"/>
              <w:right w:val="sing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ОАО «Санкт-Петербургская биржа»</w:t>
            </w:r>
          </w:p>
        </w:tc>
        <w:tc>
          <w:tcPr>
            <w:tcW w:w="3402" w:type="dxa"/>
            <w:tcBorders>
              <w:top w:val="single" w:sz="6" w:space="0" w:color="auto"/>
              <w:left w:val="single" w:sz="6" w:space="0" w:color="auto"/>
              <w:bottom w:val="double" w:sz="6" w:space="0" w:color="auto"/>
              <w:right w:val="double" w:sz="6" w:space="0" w:color="auto"/>
            </w:tcBorders>
          </w:tcPr>
          <w:p w:rsidR="00EC396B" w:rsidRPr="00EC396B" w:rsidRDefault="00EC396B" w:rsidP="00685ADC">
            <w:pPr>
              <w:rPr>
                <w:rFonts w:ascii="Times New Roman" w:hAnsi="Times New Roman" w:cs="Times New Roman"/>
                <w:sz w:val="20"/>
                <w:szCs w:val="20"/>
              </w:rPr>
            </w:pPr>
            <w:r w:rsidRPr="00EC396B">
              <w:rPr>
                <w:rFonts w:ascii="Times New Roman" w:hAnsi="Times New Roman" w:cs="Times New Roman"/>
                <w:sz w:val="20"/>
                <w:szCs w:val="20"/>
              </w:rPr>
              <w:t>Член Правления</w:t>
            </w:r>
          </w:p>
        </w:tc>
      </w:tr>
    </w:tbl>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947EF4"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Default="00947EF4" w:rsidP="00947EF4">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Default="00947EF4" w:rsidP="00947EF4">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lastRenderedPageBreak/>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Default="00947EF4" w:rsidP="00947EF4">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4D4014" w:rsidRDefault="004D4014" w:rsidP="00947EF4">
      <w:pPr>
        <w:autoSpaceDE w:val="0"/>
        <w:autoSpaceDN w:val="0"/>
        <w:adjustRightInd w:val="0"/>
        <w:spacing w:after="0" w:line="240" w:lineRule="auto"/>
        <w:jc w:val="both"/>
        <w:outlineLvl w:val="1"/>
        <w:rPr>
          <w:rFonts w:ascii="Times New Roman" w:hAnsi="Times New Roman" w:cs="Times New Roman"/>
          <w:b/>
          <w:i/>
          <w:sz w:val="20"/>
          <w:szCs w:val="20"/>
        </w:rPr>
      </w:pPr>
    </w:p>
    <w:p w:rsidR="00EE064F" w:rsidRDefault="00EE064F" w:rsidP="00947EF4">
      <w:pPr>
        <w:autoSpaceDE w:val="0"/>
        <w:autoSpaceDN w:val="0"/>
        <w:adjustRightInd w:val="0"/>
        <w:spacing w:after="0" w:line="240" w:lineRule="auto"/>
        <w:jc w:val="both"/>
        <w:outlineLvl w:val="1"/>
        <w:rPr>
          <w:rFonts w:ascii="Times New Roman" w:hAnsi="Times New Roman" w:cs="Times New Roman"/>
          <w:b/>
          <w:i/>
          <w:sz w:val="20"/>
          <w:szCs w:val="20"/>
        </w:rPr>
      </w:pPr>
    </w:p>
    <w:p w:rsidR="00C82E4A" w:rsidRDefault="00C82E4A" w:rsidP="00947EF4">
      <w:pPr>
        <w:autoSpaceDE w:val="0"/>
        <w:autoSpaceDN w:val="0"/>
        <w:adjustRightInd w:val="0"/>
        <w:spacing w:after="0" w:line="240" w:lineRule="auto"/>
        <w:jc w:val="both"/>
        <w:outlineLvl w:val="1"/>
        <w:rPr>
          <w:rFonts w:ascii="Times New Roman" w:hAnsi="Times New Roman" w:cs="Times New Roman"/>
          <w:b/>
          <w:i/>
          <w:sz w:val="20"/>
          <w:szCs w:val="20"/>
        </w:rPr>
      </w:pPr>
    </w:p>
    <w:p w:rsidR="00C82E4A" w:rsidRDefault="00C82E4A" w:rsidP="00947EF4">
      <w:pPr>
        <w:autoSpaceDE w:val="0"/>
        <w:autoSpaceDN w:val="0"/>
        <w:adjustRightInd w:val="0"/>
        <w:spacing w:after="0" w:line="240" w:lineRule="auto"/>
        <w:jc w:val="both"/>
        <w:outlineLvl w:val="1"/>
        <w:rPr>
          <w:rFonts w:ascii="Times New Roman" w:hAnsi="Times New Roman" w:cs="Times New Roman"/>
          <w:b/>
          <w:i/>
          <w:sz w:val="20"/>
          <w:szCs w:val="20"/>
        </w:rPr>
      </w:pPr>
    </w:p>
    <w:p w:rsidR="00C82E4A" w:rsidRDefault="00C82E4A" w:rsidP="00947EF4">
      <w:pPr>
        <w:autoSpaceDE w:val="0"/>
        <w:autoSpaceDN w:val="0"/>
        <w:adjustRightInd w:val="0"/>
        <w:spacing w:after="0" w:line="240" w:lineRule="auto"/>
        <w:jc w:val="both"/>
        <w:outlineLvl w:val="1"/>
        <w:rPr>
          <w:rFonts w:ascii="Times New Roman" w:hAnsi="Times New Roman" w:cs="Times New Roman"/>
          <w:b/>
          <w:i/>
          <w:sz w:val="20"/>
          <w:szCs w:val="20"/>
        </w:rPr>
      </w:pPr>
    </w:p>
    <w:p w:rsidR="004D4014" w:rsidRPr="00473049" w:rsidRDefault="004D4014" w:rsidP="004D4014">
      <w:pPr>
        <w:autoSpaceDE w:val="0"/>
        <w:autoSpaceDN w:val="0"/>
        <w:adjustRightInd w:val="0"/>
        <w:spacing w:after="0" w:line="240" w:lineRule="auto"/>
        <w:jc w:val="both"/>
        <w:outlineLvl w:val="1"/>
        <w:rPr>
          <w:rFonts w:ascii="Times New Roman" w:hAnsi="Times New Roman" w:cs="Times New Roman"/>
          <w:sz w:val="20"/>
          <w:szCs w:val="20"/>
        </w:rPr>
      </w:pPr>
      <w:r w:rsidRPr="00473049">
        <w:rPr>
          <w:rFonts w:ascii="Times New Roman" w:hAnsi="Times New Roman" w:cs="Times New Roman"/>
          <w:sz w:val="20"/>
          <w:szCs w:val="20"/>
        </w:rPr>
        <w:t>ФИО:</w:t>
      </w:r>
      <w:r w:rsidRPr="00473049">
        <w:rPr>
          <w:rFonts w:ascii="Times New Roman" w:hAnsi="Times New Roman" w:cs="Times New Roman"/>
          <w:b/>
          <w:i/>
          <w:sz w:val="20"/>
          <w:szCs w:val="20"/>
        </w:rPr>
        <w:t xml:space="preserve"> </w:t>
      </w:r>
      <w:r>
        <w:rPr>
          <w:rFonts w:ascii="Times New Roman" w:hAnsi="Times New Roman" w:cs="Times New Roman"/>
          <w:b/>
          <w:i/>
          <w:sz w:val="20"/>
          <w:szCs w:val="20"/>
        </w:rPr>
        <w:t>Калинин Сергей Николаевич</w:t>
      </w:r>
    </w:p>
    <w:p w:rsidR="004D4014" w:rsidRDefault="004D4014" w:rsidP="004D4014">
      <w:pPr>
        <w:autoSpaceDE w:val="0"/>
        <w:autoSpaceDN w:val="0"/>
        <w:adjustRightInd w:val="0"/>
        <w:spacing w:after="0" w:line="240" w:lineRule="auto"/>
        <w:jc w:val="both"/>
        <w:outlineLvl w:val="1"/>
        <w:rPr>
          <w:rFonts w:ascii="Times New Roman" w:hAnsi="Times New Roman" w:cs="Times New Roman"/>
          <w:b/>
          <w:i/>
          <w:sz w:val="20"/>
          <w:szCs w:val="20"/>
        </w:rPr>
      </w:pPr>
      <w:r w:rsidRPr="00473049">
        <w:rPr>
          <w:rFonts w:ascii="Times New Roman" w:hAnsi="Times New Roman" w:cs="Times New Roman"/>
          <w:sz w:val="20"/>
          <w:szCs w:val="20"/>
        </w:rPr>
        <w:t>Год рождения:</w:t>
      </w:r>
      <w:r w:rsidRPr="00473049">
        <w:rPr>
          <w:rFonts w:ascii="Times New Roman" w:hAnsi="Times New Roman" w:cs="Times New Roman"/>
          <w:b/>
          <w:i/>
          <w:sz w:val="20"/>
          <w:szCs w:val="20"/>
        </w:rPr>
        <w:t xml:space="preserve"> 19</w:t>
      </w:r>
      <w:r>
        <w:rPr>
          <w:rFonts w:ascii="Times New Roman" w:hAnsi="Times New Roman" w:cs="Times New Roman"/>
          <w:b/>
          <w:i/>
          <w:sz w:val="20"/>
          <w:szCs w:val="20"/>
        </w:rPr>
        <w:t>74</w:t>
      </w:r>
    </w:p>
    <w:p w:rsidR="004D4014" w:rsidRPr="00473049" w:rsidRDefault="004D4014" w:rsidP="004D4014">
      <w:pPr>
        <w:autoSpaceDE w:val="0"/>
        <w:autoSpaceDN w:val="0"/>
        <w:adjustRightInd w:val="0"/>
        <w:spacing w:after="0" w:line="240" w:lineRule="auto"/>
        <w:jc w:val="both"/>
        <w:outlineLvl w:val="1"/>
        <w:rPr>
          <w:rFonts w:ascii="Times New Roman" w:hAnsi="Times New Roman" w:cs="Times New Roman"/>
          <w:sz w:val="20"/>
          <w:szCs w:val="20"/>
        </w:rPr>
      </w:pPr>
    </w:p>
    <w:p w:rsidR="004D4014" w:rsidRPr="00473049" w:rsidRDefault="004D4014" w:rsidP="004D4014">
      <w:pPr>
        <w:autoSpaceDE w:val="0"/>
        <w:autoSpaceDN w:val="0"/>
        <w:adjustRightInd w:val="0"/>
        <w:spacing w:after="0" w:line="240" w:lineRule="auto"/>
        <w:jc w:val="both"/>
        <w:outlineLvl w:val="1"/>
        <w:rPr>
          <w:rFonts w:ascii="Times New Roman" w:hAnsi="Times New Roman" w:cs="Times New Roman"/>
          <w:sz w:val="20"/>
          <w:szCs w:val="20"/>
        </w:rPr>
      </w:pPr>
      <w:r w:rsidRPr="00473049">
        <w:rPr>
          <w:rFonts w:ascii="Times New Roman" w:hAnsi="Times New Roman" w:cs="Times New Roman"/>
          <w:sz w:val="20"/>
          <w:szCs w:val="20"/>
        </w:rPr>
        <w:t xml:space="preserve">Образование: </w:t>
      </w:r>
      <w:r w:rsidRPr="00473049">
        <w:rPr>
          <w:rFonts w:ascii="Times New Roman" w:hAnsi="Times New Roman" w:cs="Times New Roman"/>
          <w:b/>
          <w:i/>
          <w:sz w:val="20"/>
          <w:szCs w:val="20"/>
        </w:rPr>
        <w:t>высшее</w:t>
      </w:r>
    </w:p>
    <w:p w:rsidR="004D4014" w:rsidRDefault="004D4014" w:rsidP="004D4014">
      <w:pPr>
        <w:autoSpaceDE w:val="0"/>
        <w:autoSpaceDN w:val="0"/>
        <w:adjustRightInd w:val="0"/>
        <w:spacing w:after="0" w:line="240" w:lineRule="auto"/>
        <w:jc w:val="both"/>
        <w:outlineLvl w:val="1"/>
        <w:rPr>
          <w:rFonts w:ascii="Times New Roman" w:hAnsi="Times New Roman" w:cs="Times New Roman"/>
          <w:sz w:val="20"/>
          <w:szCs w:val="20"/>
        </w:rPr>
      </w:pPr>
      <w:r w:rsidRPr="00473049">
        <w:rPr>
          <w:rFonts w:ascii="Times New Roman" w:hAnsi="Times New Roman" w:cs="Times New Roman"/>
          <w:sz w:val="20"/>
          <w:szCs w:val="20"/>
        </w:rPr>
        <w:t xml:space="preserve">Все должности, занимаемые данным лицом в </w:t>
      </w:r>
      <w:proofErr w:type="gramStart"/>
      <w:r w:rsidRPr="00473049">
        <w:rPr>
          <w:rFonts w:ascii="Times New Roman" w:hAnsi="Times New Roman" w:cs="Times New Roman"/>
          <w:sz w:val="20"/>
          <w:szCs w:val="20"/>
        </w:rPr>
        <w:t>эмитенте</w:t>
      </w:r>
      <w:proofErr w:type="gramEnd"/>
      <w:r w:rsidRPr="00473049">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4D4014" w:rsidRPr="00177053" w:rsidRDefault="004D4014" w:rsidP="00947EF4">
      <w:pPr>
        <w:autoSpaceDE w:val="0"/>
        <w:autoSpaceDN w:val="0"/>
        <w:adjustRightInd w:val="0"/>
        <w:spacing w:after="0" w:line="240" w:lineRule="auto"/>
        <w:jc w:val="both"/>
        <w:outlineLvl w:val="1"/>
        <w:rPr>
          <w:rFonts w:ascii="Times New Roman" w:hAnsi="Times New Roman" w:cs="Times New Roman"/>
          <w:sz w:val="20"/>
          <w:szCs w:val="20"/>
        </w:rPr>
      </w:pPr>
    </w:p>
    <w:p w:rsidR="004D4014" w:rsidRDefault="004D4014" w:rsidP="004D4014">
      <w:pPr>
        <w:tabs>
          <w:tab w:val="left" w:pos="1690"/>
        </w:tabs>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ab/>
      </w:r>
    </w:p>
    <w:tbl>
      <w:tblPr>
        <w:tblW w:w="9923" w:type="dxa"/>
        <w:tblInd w:w="72" w:type="dxa"/>
        <w:tblLayout w:type="fixed"/>
        <w:tblCellMar>
          <w:left w:w="72" w:type="dxa"/>
          <w:right w:w="72" w:type="dxa"/>
        </w:tblCellMar>
        <w:tblLook w:val="0000"/>
      </w:tblPr>
      <w:tblGrid>
        <w:gridCol w:w="709"/>
        <w:gridCol w:w="1985"/>
        <w:gridCol w:w="3118"/>
        <w:gridCol w:w="4111"/>
      </w:tblGrid>
      <w:tr w:rsidR="004D4014" w:rsidRPr="004D4014" w:rsidTr="00685ADC">
        <w:tc>
          <w:tcPr>
            <w:tcW w:w="2694" w:type="dxa"/>
            <w:gridSpan w:val="2"/>
            <w:tcBorders>
              <w:top w:val="double" w:sz="6" w:space="0" w:color="auto"/>
              <w:left w:val="double" w:sz="6" w:space="0" w:color="auto"/>
              <w:bottom w:val="single" w:sz="6" w:space="0" w:color="auto"/>
              <w:right w:val="single" w:sz="6" w:space="0" w:color="auto"/>
            </w:tcBorders>
          </w:tcPr>
          <w:p w:rsidR="004D4014" w:rsidRPr="004D4014" w:rsidRDefault="004D4014" w:rsidP="00685ADC">
            <w:pPr>
              <w:jc w:val="center"/>
              <w:rPr>
                <w:rFonts w:ascii="Times New Roman" w:hAnsi="Times New Roman" w:cs="Times New Roman"/>
                <w:sz w:val="20"/>
                <w:szCs w:val="20"/>
              </w:rPr>
            </w:pPr>
            <w:r w:rsidRPr="004D4014">
              <w:rPr>
                <w:rFonts w:ascii="Times New Roman" w:hAnsi="Times New Roman" w:cs="Times New Roman"/>
                <w:sz w:val="20"/>
                <w:szCs w:val="20"/>
              </w:rPr>
              <w:t>Период</w:t>
            </w:r>
          </w:p>
        </w:tc>
        <w:tc>
          <w:tcPr>
            <w:tcW w:w="3118" w:type="dxa"/>
            <w:tcBorders>
              <w:top w:val="double" w:sz="6" w:space="0" w:color="auto"/>
              <w:left w:val="single" w:sz="6" w:space="0" w:color="auto"/>
              <w:bottom w:val="single" w:sz="6" w:space="0" w:color="auto"/>
              <w:right w:val="single" w:sz="6" w:space="0" w:color="auto"/>
            </w:tcBorders>
          </w:tcPr>
          <w:p w:rsidR="004D4014" w:rsidRPr="004D4014" w:rsidRDefault="004D4014" w:rsidP="00685ADC">
            <w:pPr>
              <w:jc w:val="center"/>
              <w:rPr>
                <w:rFonts w:ascii="Times New Roman" w:hAnsi="Times New Roman" w:cs="Times New Roman"/>
                <w:sz w:val="20"/>
                <w:szCs w:val="20"/>
              </w:rPr>
            </w:pPr>
            <w:r w:rsidRPr="004D4014">
              <w:rPr>
                <w:rFonts w:ascii="Times New Roman" w:hAnsi="Times New Roman" w:cs="Times New Roman"/>
                <w:sz w:val="20"/>
                <w:szCs w:val="20"/>
              </w:rPr>
              <w:t>Наименование организации</w:t>
            </w:r>
          </w:p>
        </w:tc>
        <w:tc>
          <w:tcPr>
            <w:tcW w:w="4111" w:type="dxa"/>
            <w:tcBorders>
              <w:top w:val="double" w:sz="6" w:space="0" w:color="auto"/>
              <w:left w:val="single" w:sz="6" w:space="0" w:color="auto"/>
              <w:bottom w:val="single" w:sz="6" w:space="0" w:color="auto"/>
              <w:right w:val="double" w:sz="6" w:space="0" w:color="auto"/>
            </w:tcBorders>
          </w:tcPr>
          <w:p w:rsidR="004D4014" w:rsidRPr="004D4014" w:rsidRDefault="004D4014" w:rsidP="00685ADC">
            <w:pPr>
              <w:jc w:val="center"/>
              <w:rPr>
                <w:rFonts w:ascii="Times New Roman" w:hAnsi="Times New Roman" w:cs="Times New Roman"/>
                <w:sz w:val="20"/>
                <w:szCs w:val="20"/>
              </w:rPr>
            </w:pPr>
            <w:r w:rsidRPr="004D4014">
              <w:rPr>
                <w:rFonts w:ascii="Times New Roman" w:hAnsi="Times New Roman" w:cs="Times New Roman"/>
                <w:sz w:val="20"/>
                <w:szCs w:val="20"/>
              </w:rPr>
              <w:t>Должность</w:t>
            </w:r>
          </w:p>
        </w:tc>
      </w:tr>
      <w:tr w:rsidR="004D4014" w:rsidRPr="004D4014" w:rsidTr="00685ADC">
        <w:tc>
          <w:tcPr>
            <w:tcW w:w="709" w:type="dxa"/>
            <w:tcBorders>
              <w:top w:val="single" w:sz="6" w:space="0" w:color="auto"/>
              <w:left w:val="double" w:sz="6" w:space="0" w:color="auto"/>
              <w:bottom w:val="single" w:sz="6" w:space="0" w:color="auto"/>
              <w:right w:val="single" w:sz="6" w:space="0" w:color="auto"/>
            </w:tcBorders>
          </w:tcPr>
          <w:p w:rsidR="004D4014" w:rsidRPr="004D4014" w:rsidRDefault="004D4014" w:rsidP="00685ADC">
            <w:pPr>
              <w:jc w:val="center"/>
              <w:rPr>
                <w:rFonts w:ascii="Times New Roman" w:hAnsi="Times New Roman" w:cs="Times New Roman"/>
                <w:sz w:val="20"/>
                <w:szCs w:val="20"/>
              </w:rPr>
            </w:pPr>
            <w:r w:rsidRPr="004D4014">
              <w:rPr>
                <w:rFonts w:ascii="Times New Roman" w:hAnsi="Times New Roman" w:cs="Times New Roman"/>
                <w:sz w:val="20"/>
                <w:szCs w:val="20"/>
              </w:rPr>
              <w:t>с</w:t>
            </w:r>
          </w:p>
        </w:tc>
        <w:tc>
          <w:tcPr>
            <w:tcW w:w="1985" w:type="dxa"/>
            <w:tcBorders>
              <w:top w:val="single" w:sz="6" w:space="0" w:color="auto"/>
              <w:left w:val="single" w:sz="6" w:space="0" w:color="auto"/>
              <w:bottom w:val="single" w:sz="6" w:space="0" w:color="auto"/>
              <w:right w:val="single" w:sz="6" w:space="0" w:color="auto"/>
            </w:tcBorders>
          </w:tcPr>
          <w:p w:rsidR="004D4014" w:rsidRPr="004D4014" w:rsidRDefault="004D4014" w:rsidP="00685ADC">
            <w:pPr>
              <w:jc w:val="center"/>
              <w:rPr>
                <w:rFonts w:ascii="Times New Roman" w:hAnsi="Times New Roman" w:cs="Times New Roman"/>
                <w:sz w:val="20"/>
                <w:szCs w:val="20"/>
              </w:rPr>
            </w:pPr>
            <w:r w:rsidRPr="004D4014">
              <w:rPr>
                <w:rFonts w:ascii="Times New Roman" w:hAnsi="Times New Roman" w:cs="Times New Roman"/>
                <w:sz w:val="20"/>
                <w:szCs w:val="20"/>
              </w:rPr>
              <w:t>по</w:t>
            </w:r>
          </w:p>
        </w:tc>
        <w:tc>
          <w:tcPr>
            <w:tcW w:w="3118" w:type="dxa"/>
            <w:tcBorders>
              <w:top w:val="single" w:sz="6" w:space="0" w:color="auto"/>
              <w:left w:val="sing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p>
        </w:tc>
        <w:tc>
          <w:tcPr>
            <w:tcW w:w="4111" w:type="dxa"/>
            <w:tcBorders>
              <w:top w:val="single" w:sz="6" w:space="0" w:color="auto"/>
              <w:left w:val="single" w:sz="6" w:space="0" w:color="auto"/>
              <w:bottom w:val="single" w:sz="6" w:space="0" w:color="auto"/>
              <w:right w:val="double" w:sz="6" w:space="0" w:color="auto"/>
            </w:tcBorders>
          </w:tcPr>
          <w:p w:rsidR="004D4014" w:rsidRPr="004D4014" w:rsidRDefault="004D4014" w:rsidP="00685ADC">
            <w:pPr>
              <w:rPr>
                <w:rFonts w:ascii="Times New Roman" w:hAnsi="Times New Roman" w:cs="Times New Roman"/>
                <w:sz w:val="20"/>
                <w:szCs w:val="20"/>
              </w:rPr>
            </w:pPr>
          </w:p>
        </w:tc>
      </w:tr>
      <w:tr w:rsidR="004D4014" w:rsidRPr="004D4014" w:rsidTr="00685ADC">
        <w:tc>
          <w:tcPr>
            <w:tcW w:w="709" w:type="dxa"/>
            <w:tcBorders>
              <w:top w:val="single" w:sz="6" w:space="0" w:color="auto"/>
              <w:left w:val="doub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2007</w:t>
            </w:r>
          </w:p>
        </w:tc>
        <w:tc>
          <w:tcPr>
            <w:tcW w:w="1985" w:type="dxa"/>
            <w:tcBorders>
              <w:top w:val="single" w:sz="6" w:space="0" w:color="auto"/>
              <w:left w:val="single" w:sz="6" w:space="0" w:color="auto"/>
              <w:bottom w:val="single" w:sz="6" w:space="0" w:color="auto"/>
              <w:right w:val="single" w:sz="6" w:space="0" w:color="auto"/>
            </w:tcBorders>
          </w:tcPr>
          <w:p w:rsidR="004D4014" w:rsidRPr="004D4014" w:rsidRDefault="004D4014" w:rsidP="0011237B">
            <w:pPr>
              <w:rPr>
                <w:rFonts w:ascii="Times New Roman" w:hAnsi="Times New Roman" w:cs="Times New Roman"/>
                <w:sz w:val="20"/>
                <w:szCs w:val="20"/>
              </w:rPr>
            </w:pPr>
            <w:r w:rsidRPr="004D4014">
              <w:rPr>
                <w:rFonts w:ascii="Times New Roman" w:hAnsi="Times New Roman" w:cs="Times New Roman"/>
                <w:sz w:val="20"/>
                <w:szCs w:val="20"/>
              </w:rPr>
              <w:t>2012</w:t>
            </w:r>
          </w:p>
        </w:tc>
        <w:tc>
          <w:tcPr>
            <w:tcW w:w="3118" w:type="dxa"/>
            <w:tcBorders>
              <w:top w:val="single" w:sz="6" w:space="0" w:color="auto"/>
              <w:left w:val="sing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ОАО «ММВБ-РТС»</w:t>
            </w:r>
          </w:p>
        </w:tc>
        <w:tc>
          <w:tcPr>
            <w:tcW w:w="4111" w:type="dxa"/>
            <w:tcBorders>
              <w:top w:val="single" w:sz="6" w:space="0" w:color="auto"/>
              <w:left w:val="single" w:sz="6" w:space="0" w:color="auto"/>
              <w:bottom w:val="single" w:sz="6" w:space="0" w:color="auto"/>
              <w:right w:val="doub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Директор Департамента организации и развития торгов на срочном рынке</w:t>
            </w:r>
          </w:p>
        </w:tc>
      </w:tr>
      <w:tr w:rsidR="004D4014" w:rsidRPr="004D4014" w:rsidTr="00685ADC">
        <w:tc>
          <w:tcPr>
            <w:tcW w:w="709" w:type="dxa"/>
            <w:tcBorders>
              <w:top w:val="single" w:sz="6" w:space="0" w:color="auto"/>
              <w:left w:val="doub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2012</w:t>
            </w:r>
          </w:p>
        </w:tc>
        <w:tc>
          <w:tcPr>
            <w:tcW w:w="1985" w:type="dxa"/>
            <w:tcBorders>
              <w:top w:val="single" w:sz="6" w:space="0" w:color="auto"/>
              <w:left w:val="single" w:sz="6" w:space="0" w:color="auto"/>
              <w:bottom w:val="single" w:sz="6" w:space="0" w:color="auto"/>
              <w:right w:val="single" w:sz="6" w:space="0" w:color="auto"/>
            </w:tcBorders>
          </w:tcPr>
          <w:p w:rsidR="004D4014" w:rsidRPr="004D4014" w:rsidRDefault="004D4014" w:rsidP="0011237B">
            <w:pPr>
              <w:rPr>
                <w:rFonts w:ascii="Times New Roman" w:hAnsi="Times New Roman" w:cs="Times New Roman"/>
                <w:sz w:val="20"/>
                <w:szCs w:val="20"/>
              </w:rPr>
            </w:pPr>
            <w:r w:rsidRPr="004D4014">
              <w:rPr>
                <w:rFonts w:ascii="Times New Roman" w:hAnsi="Times New Roman" w:cs="Times New Roman"/>
                <w:sz w:val="20"/>
                <w:szCs w:val="20"/>
              </w:rPr>
              <w:t>по настоящее время</w:t>
            </w:r>
          </w:p>
        </w:tc>
        <w:tc>
          <w:tcPr>
            <w:tcW w:w="3118" w:type="dxa"/>
            <w:tcBorders>
              <w:top w:val="single" w:sz="6" w:space="0" w:color="auto"/>
              <w:left w:val="sing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НП РТС</w:t>
            </w:r>
          </w:p>
        </w:tc>
        <w:tc>
          <w:tcPr>
            <w:tcW w:w="4111" w:type="dxa"/>
            <w:tcBorders>
              <w:top w:val="single" w:sz="6" w:space="0" w:color="auto"/>
              <w:left w:val="single" w:sz="6" w:space="0" w:color="auto"/>
              <w:bottom w:val="single" w:sz="6" w:space="0" w:color="auto"/>
              <w:right w:val="doub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Директор операционного департамента</w:t>
            </w:r>
          </w:p>
        </w:tc>
      </w:tr>
      <w:tr w:rsidR="004D4014" w:rsidRPr="004D4014" w:rsidTr="00685ADC">
        <w:tc>
          <w:tcPr>
            <w:tcW w:w="709" w:type="dxa"/>
            <w:tcBorders>
              <w:top w:val="single" w:sz="6" w:space="0" w:color="auto"/>
              <w:left w:val="doub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2012</w:t>
            </w:r>
          </w:p>
        </w:tc>
        <w:tc>
          <w:tcPr>
            <w:tcW w:w="1985" w:type="dxa"/>
            <w:tcBorders>
              <w:top w:val="single" w:sz="6" w:space="0" w:color="auto"/>
              <w:left w:val="single" w:sz="6" w:space="0" w:color="auto"/>
              <w:bottom w:val="single" w:sz="6" w:space="0" w:color="auto"/>
              <w:right w:val="single" w:sz="6" w:space="0" w:color="auto"/>
            </w:tcBorders>
          </w:tcPr>
          <w:p w:rsidR="004D4014" w:rsidRPr="004D4014" w:rsidRDefault="004D4014" w:rsidP="0011237B">
            <w:pPr>
              <w:rPr>
                <w:rFonts w:ascii="Times New Roman" w:hAnsi="Times New Roman" w:cs="Times New Roman"/>
                <w:sz w:val="20"/>
                <w:szCs w:val="20"/>
              </w:rPr>
            </w:pPr>
            <w:r w:rsidRPr="004D4014">
              <w:rPr>
                <w:rFonts w:ascii="Times New Roman" w:hAnsi="Times New Roman" w:cs="Times New Roman"/>
                <w:sz w:val="20"/>
                <w:szCs w:val="20"/>
              </w:rPr>
              <w:t>по настоящее время</w:t>
            </w:r>
          </w:p>
        </w:tc>
        <w:tc>
          <w:tcPr>
            <w:tcW w:w="3118" w:type="dxa"/>
            <w:tcBorders>
              <w:top w:val="single" w:sz="6" w:space="0" w:color="auto"/>
              <w:left w:val="sing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ОАО «Санкт-Петербургская биржа»</w:t>
            </w:r>
          </w:p>
        </w:tc>
        <w:tc>
          <w:tcPr>
            <w:tcW w:w="4111" w:type="dxa"/>
            <w:tcBorders>
              <w:top w:val="single" w:sz="6" w:space="0" w:color="auto"/>
              <w:left w:val="single" w:sz="6" w:space="0" w:color="auto"/>
              <w:bottom w:val="single" w:sz="6" w:space="0" w:color="auto"/>
              <w:right w:val="doub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Член Правления</w:t>
            </w:r>
          </w:p>
        </w:tc>
      </w:tr>
      <w:tr w:rsidR="004D4014" w:rsidRPr="004D4014" w:rsidTr="00685ADC">
        <w:tc>
          <w:tcPr>
            <w:tcW w:w="709" w:type="dxa"/>
            <w:tcBorders>
              <w:top w:val="single" w:sz="6" w:space="0" w:color="auto"/>
              <w:left w:val="doub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2012</w:t>
            </w:r>
          </w:p>
        </w:tc>
        <w:tc>
          <w:tcPr>
            <w:tcW w:w="1985" w:type="dxa"/>
            <w:tcBorders>
              <w:top w:val="single" w:sz="6" w:space="0" w:color="auto"/>
              <w:left w:val="single" w:sz="6" w:space="0" w:color="auto"/>
              <w:bottom w:val="single" w:sz="6" w:space="0" w:color="auto"/>
              <w:right w:val="single" w:sz="6" w:space="0" w:color="auto"/>
            </w:tcBorders>
          </w:tcPr>
          <w:p w:rsidR="004D4014" w:rsidRPr="004D4014" w:rsidRDefault="004D4014" w:rsidP="0011237B">
            <w:pPr>
              <w:rPr>
                <w:rFonts w:ascii="Times New Roman" w:hAnsi="Times New Roman" w:cs="Times New Roman"/>
                <w:sz w:val="20"/>
                <w:szCs w:val="20"/>
              </w:rPr>
            </w:pPr>
            <w:r w:rsidRPr="004D4014">
              <w:rPr>
                <w:rFonts w:ascii="Times New Roman" w:hAnsi="Times New Roman" w:cs="Times New Roman"/>
                <w:sz w:val="20"/>
                <w:szCs w:val="20"/>
              </w:rPr>
              <w:t>по настоящее время</w:t>
            </w:r>
          </w:p>
        </w:tc>
        <w:tc>
          <w:tcPr>
            <w:tcW w:w="3118" w:type="dxa"/>
            <w:tcBorders>
              <w:top w:val="single" w:sz="6" w:space="0" w:color="auto"/>
              <w:left w:val="sing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ОАО «Санкт-Петербургская биржа»</w:t>
            </w:r>
          </w:p>
        </w:tc>
        <w:tc>
          <w:tcPr>
            <w:tcW w:w="4111" w:type="dxa"/>
            <w:tcBorders>
              <w:top w:val="single" w:sz="6" w:space="0" w:color="auto"/>
              <w:left w:val="single" w:sz="6" w:space="0" w:color="auto"/>
              <w:bottom w:val="single" w:sz="6" w:space="0" w:color="auto"/>
              <w:right w:val="doub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Директор Департамента организации торгов</w:t>
            </w:r>
          </w:p>
        </w:tc>
      </w:tr>
      <w:tr w:rsidR="004D4014" w:rsidRPr="004D4014" w:rsidTr="00685ADC">
        <w:tc>
          <w:tcPr>
            <w:tcW w:w="709" w:type="dxa"/>
            <w:tcBorders>
              <w:top w:val="single" w:sz="6" w:space="0" w:color="auto"/>
              <w:left w:val="doub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2012</w:t>
            </w:r>
          </w:p>
        </w:tc>
        <w:tc>
          <w:tcPr>
            <w:tcW w:w="1985" w:type="dxa"/>
            <w:tcBorders>
              <w:top w:val="single" w:sz="6" w:space="0" w:color="auto"/>
              <w:left w:val="single" w:sz="6" w:space="0" w:color="auto"/>
              <w:bottom w:val="single" w:sz="6" w:space="0" w:color="auto"/>
              <w:right w:val="single" w:sz="6" w:space="0" w:color="auto"/>
            </w:tcBorders>
          </w:tcPr>
          <w:p w:rsidR="004D4014" w:rsidRPr="004D4014" w:rsidRDefault="004D4014" w:rsidP="0011237B">
            <w:pPr>
              <w:rPr>
                <w:rFonts w:ascii="Times New Roman" w:hAnsi="Times New Roman" w:cs="Times New Roman"/>
                <w:sz w:val="20"/>
                <w:szCs w:val="20"/>
              </w:rPr>
            </w:pPr>
            <w:r w:rsidRPr="004D4014">
              <w:rPr>
                <w:rFonts w:ascii="Times New Roman" w:hAnsi="Times New Roman" w:cs="Times New Roman"/>
                <w:sz w:val="20"/>
                <w:szCs w:val="20"/>
              </w:rPr>
              <w:t>по настоящее время</w:t>
            </w:r>
          </w:p>
        </w:tc>
        <w:tc>
          <w:tcPr>
            <w:tcW w:w="3118" w:type="dxa"/>
            <w:tcBorders>
              <w:top w:val="single" w:sz="6" w:space="0" w:color="auto"/>
              <w:left w:val="sing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ООО «РТС-тендер»</w:t>
            </w:r>
          </w:p>
        </w:tc>
        <w:tc>
          <w:tcPr>
            <w:tcW w:w="4111" w:type="dxa"/>
            <w:tcBorders>
              <w:top w:val="single" w:sz="6" w:space="0" w:color="auto"/>
              <w:left w:val="single" w:sz="6" w:space="0" w:color="auto"/>
              <w:bottom w:val="single" w:sz="6" w:space="0" w:color="auto"/>
              <w:right w:val="doub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Заместитель директора Департамента перспективного развития</w:t>
            </w:r>
          </w:p>
        </w:tc>
      </w:tr>
      <w:tr w:rsidR="004D4014" w:rsidRPr="004D4014" w:rsidTr="00685ADC">
        <w:tc>
          <w:tcPr>
            <w:tcW w:w="709" w:type="dxa"/>
            <w:tcBorders>
              <w:top w:val="single" w:sz="6" w:space="0" w:color="auto"/>
              <w:left w:val="doub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2013</w:t>
            </w:r>
          </w:p>
        </w:tc>
        <w:tc>
          <w:tcPr>
            <w:tcW w:w="1985" w:type="dxa"/>
            <w:tcBorders>
              <w:top w:val="single" w:sz="6" w:space="0" w:color="auto"/>
              <w:left w:val="single" w:sz="6" w:space="0" w:color="auto"/>
              <w:bottom w:val="single" w:sz="6" w:space="0" w:color="auto"/>
              <w:right w:val="single" w:sz="6" w:space="0" w:color="auto"/>
            </w:tcBorders>
          </w:tcPr>
          <w:p w:rsidR="004D4014" w:rsidRPr="004D4014" w:rsidRDefault="004D4014" w:rsidP="0011237B">
            <w:pPr>
              <w:rPr>
                <w:rFonts w:ascii="Times New Roman" w:hAnsi="Times New Roman" w:cs="Times New Roman"/>
                <w:sz w:val="20"/>
                <w:szCs w:val="20"/>
              </w:rPr>
            </w:pPr>
            <w:r w:rsidRPr="004D4014">
              <w:rPr>
                <w:rFonts w:ascii="Times New Roman" w:hAnsi="Times New Roman" w:cs="Times New Roman"/>
                <w:sz w:val="20"/>
                <w:szCs w:val="20"/>
              </w:rPr>
              <w:t>по настоящее время</w:t>
            </w:r>
          </w:p>
        </w:tc>
        <w:tc>
          <w:tcPr>
            <w:tcW w:w="3118" w:type="dxa"/>
            <w:tcBorders>
              <w:top w:val="single" w:sz="6" w:space="0" w:color="auto"/>
              <w:left w:val="sing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ОАО «КЦ МФБ»</w:t>
            </w:r>
          </w:p>
        </w:tc>
        <w:tc>
          <w:tcPr>
            <w:tcW w:w="4111" w:type="dxa"/>
            <w:tcBorders>
              <w:top w:val="single" w:sz="6" w:space="0" w:color="auto"/>
              <w:left w:val="single" w:sz="6" w:space="0" w:color="auto"/>
              <w:bottom w:val="single" w:sz="6" w:space="0" w:color="auto"/>
              <w:right w:val="doub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Начальник операционного отдела по обслуживанию рынка ценных бумаг и ПФИ</w:t>
            </w:r>
          </w:p>
        </w:tc>
      </w:tr>
      <w:tr w:rsidR="004D4014" w:rsidRPr="004D4014" w:rsidTr="00685ADC">
        <w:tc>
          <w:tcPr>
            <w:tcW w:w="709" w:type="dxa"/>
            <w:tcBorders>
              <w:top w:val="single" w:sz="6" w:space="0" w:color="auto"/>
              <w:left w:val="doub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2013</w:t>
            </w:r>
          </w:p>
        </w:tc>
        <w:tc>
          <w:tcPr>
            <w:tcW w:w="1985" w:type="dxa"/>
            <w:tcBorders>
              <w:top w:val="single" w:sz="6" w:space="0" w:color="auto"/>
              <w:left w:val="single" w:sz="6" w:space="0" w:color="auto"/>
              <w:bottom w:val="single" w:sz="6" w:space="0" w:color="auto"/>
              <w:right w:val="single" w:sz="6" w:space="0" w:color="auto"/>
            </w:tcBorders>
          </w:tcPr>
          <w:p w:rsidR="004D4014" w:rsidRPr="004D4014" w:rsidRDefault="004D4014" w:rsidP="0011237B">
            <w:pPr>
              <w:rPr>
                <w:rFonts w:ascii="Times New Roman" w:hAnsi="Times New Roman" w:cs="Times New Roman"/>
                <w:sz w:val="20"/>
                <w:szCs w:val="20"/>
              </w:rPr>
            </w:pPr>
            <w:r w:rsidRPr="004D4014">
              <w:rPr>
                <w:rFonts w:ascii="Times New Roman" w:hAnsi="Times New Roman" w:cs="Times New Roman"/>
                <w:sz w:val="20"/>
                <w:szCs w:val="20"/>
              </w:rPr>
              <w:t>по настоящее время</w:t>
            </w:r>
          </w:p>
        </w:tc>
        <w:tc>
          <w:tcPr>
            <w:tcW w:w="3118" w:type="dxa"/>
            <w:tcBorders>
              <w:top w:val="single" w:sz="6" w:space="0" w:color="auto"/>
              <w:left w:val="sing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ОАО «Бест Экзекьюшн»</w:t>
            </w:r>
          </w:p>
        </w:tc>
        <w:tc>
          <w:tcPr>
            <w:tcW w:w="4111" w:type="dxa"/>
            <w:tcBorders>
              <w:top w:val="single" w:sz="6" w:space="0" w:color="auto"/>
              <w:left w:val="single" w:sz="6" w:space="0" w:color="auto"/>
              <w:bottom w:val="single" w:sz="6" w:space="0" w:color="auto"/>
              <w:right w:val="doub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Директор операционного департамента</w:t>
            </w:r>
          </w:p>
        </w:tc>
      </w:tr>
      <w:tr w:rsidR="004D4014" w:rsidRPr="004D4014" w:rsidTr="00685ADC">
        <w:tc>
          <w:tcPr>
            <w:tcW w:w="709" w:type="dxa"/>
            <w:tcBorders>
              <w:top w:val="single" w:sz="6" w:space="0" w:color="auto"/>
              <w:left w:val="doub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2014</w:t>
            </w:r>
          </w:p>
        </w:tc>
        <w:tc>
          <w:tcPr>
            <w:tcW w:w="1985" w:type="dxa"/>
            <w:tcBorders>
              <w:top w:val="single" w:sz="6" w:space="0" w:color="auto"/>
              <w:left w:val="single" w:sz="6" w:space="0" w:color="auto"/>
              <w:bottom w:val="single" w:sz="6" w:space="0" w:color="auto"/>
              <w:right w:val="single" w:sz="6" w:space="0" w:color="auto"/>
            </w:tcBorders>
          </w:tcPr>
          <w:p w:rsidR="004D4014" w:rsidRPr="004D4014" w:rsidRDefault="004D4014" w:rsidP="0011237B">
            <w:pPr>
              <w:rPr>
                <w:rFonts w:ascii="Times New Roman" w:hAnsi="Times New Roman" w:cs="Times New Roman"/>
                <w:sz w:val="20"/>
                <w:szCs w:val="20"/>
              </w:rPr>
            </w:pPr>
            <w:r w:rsidRPr="004D4014">
              <w:rPr>
                <w:rFonts w:ascii="Times New Roman" w:hAnsi="Times New Roman" w:cs="Times New Roman"/>
                <w:sz w:val="20"/>
                <w:szCs w:val="20"/>
              </w:rPr>
              <w:t>по настоящее время</w:t>
            </w:r>
          </w:p>
        </w:tc>
        <w:tc>
          <w:tcPr>
            <w:tcW w:w="3118" w:type="dxa"/>
            <w:tcBorders>
              <w:top w:val="single" w:sz="6" w:space="0" w:color="auto"/>
              <w:left w:val="single" w:sz="6" w:space="0" w:color="auto"/>
              <w:bottom w:val="single" w:sz="6" w:space="0" w:color="auto"/>
              <w:right w:val="sing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ОАО «КЦ МФБ»</w:t>
            </w:r>
          </w:p>
        </w:tc>
        <w:tc>
          <w:tcPr>
            <w:tcW w:w="4111" w:type="dxa"/>
            <w:tcBorders>
              <w:top w:val="single" w:sz="6" w:space="0" w:color="auto"/>
              <w:left w:val="single" w:sz="6" w:space="0" w:color="auto"/>
              <w:bottom w:val="single" w:sz="6" w:space="0" w:color="auto"/>
              <w:right w:val="double" w:sz="6" w:space="0" w:color="auto"/>
            </w:tcBorders>
          </w:tcPr>
          <w:p w:rsidR="004D4014" w:rsidRPr="004D4014" w:rsidRDefault="004D4014" w:rsidP="00685ADC">
            <w:pPr>
              <w:rPr>
                <w:rFonts w:ascii="Times New Roman" w:hAnsi="Times New Roman" w:cs="Times New Roman"/>
                <w:sz w:val="20"/>
                <w:szCs w:val="20"/>
              </w:rPr>
            </w:pPr>
            <w:r w:rsidRPr="004D4014">
              <w:rPr>
                <w:rFonts w:ascii="Times New Roman" w:hAnsi="Times New Roman" w:cs="Times New Roman"/>
                <w:sz w:val="20"/>
                <w:szCs w:val="20"/>
              </w:rPr>
              <w:t>Член Совета директоров</w:t>
            </w:r>
          </w:p>
        </w:tc>
      </w:tr>
    </w:tbl>
    <w:p w:rsidR="002A657C" w:rsidRDefault="002A657C"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947EF4"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Default="00947EF4" w:rsidP="00947EF4">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Default="00947EF4" w:rsidP="00947EF4">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p>
    <w:p w:rsidR="00947EF4" w:rsidRPr="00177053" w:rsidRDefault="00947EF4" w:rsidP="00947EF4">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947EF4" w:rsidRDefault="00947EF4" w:rsidP="00E654B9">
      <w:pPr>
        <w:autoSpaceDE w:val="0"/>
        <w:autoSpaceDN w:val="0"/>
        <w:adjustRightInd w:val="0"/>
        <w:spacing w:after="0" w:line="240" w:lineRule="auto"/>
        <w:ind w:firstLine="540"/>
        <w:jc w:val="both"/>
        <w:rPr>
          <w:rFonts w:ascii="Times New Roman" w:hAnsi="Times New Roman" w:cs="Times New Roman"/>
          <w:sz w:val="20"/>
          <w:szCs w:val="20"/>
        </w:rPr>
      </w:pPr>
    </w:p>
    <w:p w:rsidR="00144102" w:rsidRDefault="00144102" w:rsidP="00E654B9">
      <w:pPr>
        <w:autoSpaceDE w:val="0"/>
        <w:autoSpaceDN w:val="0"/>
        <w:adjustRightInd w:val="0"/>
        <w:spacing w:after="0" w:line="240" w:lineRule="auto"/>
        <w:ind w:firstLine="540"/>
        <w:jc w:val="both"/>
        <w:rPr>
          <w:rFonts w:ascii="Times New Roman" w:hAnsi="Times New Roman" w:cs="Times New Roman"/>
          <w:sz w:val="20"/>
          <w:szCs w:val="20"/>
        </w:rPr>
      </w:pPr>
    </w:p>
    <w:p w:rsidR="00144102" w:rsidRDefault="00144102" w:rsidP="00E654B9">
      <w:pPr>
        <w:autoSpaceDE w:val="0"/>
        <w:autoSpaceDN w:val="0"/>
        <w:adjustRightInd w:val="0"/>
        <w:spacing w:after="0" w:line="240" w:lineRule="auto"/>
        <w:ind w:firstLine="540"/>
        <w:jc w:val="both"/>
        <w:rPr>
          <w:rFonts w:ascii="Times New Roman" w:hAnsi="Times New Roman" w:cs="Times New Roman"/>
          <w:sz w:val="20"/>
          <w:szCs w:val="20"/>
        </w:rPr>
      </w:pPr>
    </w:p>
    <w:p w:rsidR="00144102" w:rsidRPr="00D83554" w:rsidRDefault="00144102" w:rsidP="00E654B9">
      <w:pPr>
        <w:autoSpaceDE w:val="0"/>
        <w:autoSpaceDN w:val="0"/>
        <w:adjustRightInd w:val="0"/>
        <w:spacing w:after="0" w:line="240" w:lineRule="auto"/>
        <w:ind w:firstLine="540"/>
        <w:jc w:val="both"/>
        <w:rPr>
          <w:rFonts w:ascii="Times New Roman" w:hAnsi="Times New Roman" w:cs="Times New Roman"/>
          <w:sz w:val="20"/>
          <w:szCs w:val="20"/>
        </w:rPr>
      </w:pP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24236C"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24236C">
        <w:rPr>
          <w:rFonts w:ascii="Times New Roman" w:hAnsi="Times New Roman" w:cs="Times New Roman"/>
          <w:b/>
          <w:sz w:val="20"/>
          <w:szCs w:val="20"/>
        </w:rPr>
        <w:t>5.3. Сведения о размере вознаграждения и (или) компенсации расходов по каждому органу управления эмитента</w:t>
      </w:r>
    </w:p>
    <w:p w:rsidR="002A657C" w:rsidRDefault="002A657C" w:rsidP="002A657C">
      <w:pPr>
        <w:autoSpaceDE w:val="0"/>
        <w:autoSpaceDN w:val="0"/>
        <w:adjustRightInd w:val="0"/>
        <w:spacing w:after="0" w:line="240" w:lineRule="auto"/>
        <w:jc w:val="both"/>
        <w:outlineLvl w:val="1"/>
        <w:rPr>
          <w:rFonts w:ascii="Times New Roman" w:hAnsi="Times New Roman" w:cs="Times New Roman"/>
          <w:sz w:val="20"/>
          <w:szCs w:val="20"/>
        </w:rPr>
      </w:pPr>
    </w:p>
    <w:p w:rsidR="001045C7" w:rsidRPr="0064798D" w:rsidRDefault="001045C7" w:rsidP="002A657C">
      <w:pPr>
        <w:autoSpaceDE w:val="0"/>
        <w:autoSpaceDN w:val="0"/>
        <w:adjustRightInd w:val="0"/>
        <w:spacing w:after="0" w:line="240" w:lineRule="auto"/>
        <w:jc w:val="both"/>
        <w:outlineLvl w:val="1"/>
        <w:rPr>
          <w:rFonts w:ascii="Times New Roman" w:hAnsi="Times New Roman" w:cs="Times New Roman"/>
          <w:b/>
          <w:sz w:val="20"/>
          <w:szCs w:val="20"/>
        </w:rPr>
      </w:pPr>
      <w:r w:rsidRPr="0064798D">
        <w:rPr>
          <w:rFonts w:ascii="Times New Roman" w:hAnsi="Times New Roman" w:cs="Times New Roman"/>
          <w:b/>
          <w:sz w:val="20"/>
          <w:szCs w:val="20"/>
        </w:rPr>
        <w:t>Совет директоров</w:t>
      </w:r>
      <w:r w:rsidR="002A657C" w:rsidRPr="0064798D">
        <w:rPr>
          <w:rFonts w:ascii="Times New Roman" w:hAnsi="Times New Roman" w:cs="Times New Roman"/>
          <w:b/>
          <w:sz w:val="20"/>
          <w:szCs w:val="20"/>
        </w:rPr>
        <w:t>:</w:t>
      </w:r>
    </w:p>
    <w:p w:rsidR="002A657C" w:rsidRDefault="002A657C" w:rsidP="002A657C">
      <w:pPr>
        <w:autoSpaceDE w:val="0"/>
        <w:autoSpaceDN w:val="0"/>
        <w:adjustRightInd w:val="0"/>
        <w:spacing w:after="0" w:line="240" w:lineRule="auto"/>
        <w:jc w:val="both"/>
        <w:outlineLvl w:val="1"/>
        <w:rPr>
          <w:rFonts w:ascii="Times New Roman" w:hAnsi="Times New Roman" w:cs="Times New Roman"/>
          <w:sz w:val="20"/>
          <w:szCs w:val="20"/>
        </w:rPr>
      </w:pPr>
      <w:r w:rsidRPr="002A657C">
        <w:rPr>
          <w:rFonts w:ascii="Times New Roman" w:hAnsi="Times New Roman" w:cs="Times New Roman"/>
          <w:sz w:val="20"/>
          <w:szCs w:val="20"/>
        </w:rPr>
        <w:t>Сведения</w:t>
      </w:r>
      <w:r w:rsidR="001045C7" w:rsidRPr="002A657C">
        <w:rPr>
          <w:rFonts w:ascii="Times New Roman" w:hAnsi="Times New Roman" w:cs="Times New Roman"/>
          <w:sz w:val="20"/>
          <w:szCs w:val="20"/>
        </w:rPr>
        <w:t xml:space="preserve"> о существующих соглашениях относительно таких выплат в текущем финансовом году:</w:t>
      </w:r>
    </w:p>
    <w:p w:rsidR="001045C7" w:rsidRPr="002A657C" w:rsidRDefault="001045C7" w:rsidP="002A657C">
      <w:pPr>
        <w:autoSpaceDE w:val="0"/>
        <w:autoSpaceDN w:val="0"/>
        <w:adjustRightInd w:val="0"/>
        <w:spacing w:after="0" w:line="240" w:lineRule="auto"/>
        <w:jc w:val="both"/>
        <w:outlineLvl w:val="1"/>
        <w:rPr>
          <w:rFonts w:ascii="Times New Roman" w:hAnsi="Times New Roman" w:cs="Times New Roman"/>
          <w:b/>
          <w:i/>
          <w:sz w:val="20"/>
          <w:szCs w:val="20"/>
        </w:rPr>
      </w:pPr>
      <w:r w:rsidRPr="002A657C">
        <w:rPr>
          <w:rFonts w:ascii="Times New Roman" w:hAnsi="Times New Roman" w:cs="Times New Roman"/>
          <w:b/>
          <w:i/>
          <w:sz w:val="20"/>
          <w:szCs w:val="20"/>
        </w:rPr>
        <w:t xml:space="preserve">Членам Совета директоров ОАО "Санкт-Петербургская биржа" вознаграждение за период с начала 2014 года по 31 декабря 2014 г. не выплачивалось. </w:t>
      </w:r>
    </w:p>
    <w:p w:rsidR="001045C7" w:rsidRPr="002A657C" w:rsidRDefault="001045C7" w:rsidP="002A657C">
      <w:pPr>
        <w:autoSpaceDE w:val="0"/>
        <w:autoSpaceDN w:val="0"/>
        <w:adjustRightInd w:val="0"/>
        <w:spacing w:after="0" w:line="240" w:lineRule="auto"/>
        <w:jc w:val="both"/>
        <w:outlineLvl w:val="1"/>
        <w:rPr>
          <w:rFonts w:ascii="Times New Roman" w:hAnsi="Times New Roman" w:cs="Times New Roman"/>
          <w:b/>
          <w:i/>
          <w:sz w:val="20"/>
          <w:szCs w:val="20"/>
        </w:rPr>
      </w:pPr>
    </w:p>
    <w:p w:rsidR="001045C7" w:rsidRPr="002A657C" w:rsidRDefault="001045C7" w:rsidP="002A657C">
      <w:pPr>
        <w:autoSpaceDE w:val="0"/>
        <w:autoSpaceDN w:val="0"/>
        <w:adjustRightInd w:val="0"/>
        <w:spacing w:after="0" w:line="240" w:lineRule="auto"/>
        <w:jc w:val="both"/>
        <w:outlineLvl w:val="1"/>
        <w:rPr>
          <w:rFonts w:ascii="Times New Roman" w:hAnsi="Times New Roman" w:cs="Times New Roman"/>
          <w:b/>
          <w:i/>
          <w:sz w:val="20"/>
          <w:szCs w:val="20"/>
        </w:rPr>
      </w:pPr>
      <w:r w:rsidRPr="002A657C">
        <w:rPr>
          <w:rFonts w:ascii="Times New Roman" w:hAnsi="Times New Roman" w:cs="Times New Roman"/>
          <w:b/>
          <w:i/>
          <w:sz w:val="20"/>
          <w:szCs w:val="20"/>
        </w:rPr>
        <w:t xml:space="preserve">Членам Совета директоров ОАО "Санкт-Петербургская биржа" вознаграждение за период с начала 2015 года по 31 марта  2015 г. не выплачивалось. </w:t>
      </w:r>
    </w:p>
    <w:p w:rsidR="001045C7" w:rsidRPr="002A657C" w:rsidRDefault="001045C7" w:rsidP="002A657C">
      <w:pPr>
        <w:autoSpaceDE w:val="0"/>
        <w:autoSpaceDN w:val="0"/>
        <w:adjustRightInd w:val="0"/>
        <w:spacing w:after="0" w:line="240" w:lineRule="auto"/>
        <w:jc w:val="both"/>
        <w:outlineLvl w:val="1"/>
        <w:rPr>
          <w:rFonts w:ascii="Times New Roman" w:hAnsi="Times New Roman" w:cs="Times New Roman"/>
          <w:sz w:val="20"/>
          <w:szCs w:val="20"/>
        </w:rPr>
      </w:pPr>
      <w:r w:rsidRPr="002A657C">
        <w:rPr>
          <w:rFonts w:ascii="Times New Roman" w:hAnsi="Times New Roman" w:cs="Times New Roman"/>
          <w:b/>
          <w:i/>
          <w:sz w:val="20"/>
          <w:szCs w:val="20"/>
        </w:rPr>
        <w:br/>
      </w:r>
      <w:proofErr w:type="gramStart"/>
      <w:r w:rsidRPr="002A657C">
        <w:rPr>
          <w:rFonts w:ascii="Times New Roman" w:hAnsi="Times New Roman" w:cs="Times New Roman"/>
          <w:b/>
          <w:i/>
          <w:sz w:val="20"/>
          <w:szCs w:val="20"/>
        </w:rPr>
        <w:t>Соглашения относительно выплат членам Совета директоров эмитента в текущем финансовом году отсутствуют.</w:t>
      </w:r>
      <w:proofErr w:type="gramEnd"/>
    </w:p>
    <w:p w:rsidR="001045C7" w:rsidRDefault="001045C7" w:rsidP="001045C7">
      <w:pPr>
        <w:pStyle w:val="ThinDelim"/>
      </w:pPr>
    </w:p>
    <w:p w:rsidR="0064798D" w:rsidRPr="0064798D" w:rsidRDefault="0064798D" w:rsidP="0064798D">
      <w:pPr>
        <w:autoSpaceDE w:val="0"/>
        <w:autoSpaceDN w:val="0"/>
        <w:adjustRightInd w:val="0"/>
        <w:spacing w:after="0" w:line="240" w:lineRule="auto"/>
        <w:jc w:val="both"/>
        <w:outlineLvl w:val="1"/>
        <w:rPr>
          <w:rFonts w:ascii="Times New Roman" w:hAnsi="Times New Roman" w:cs="Times New Roman"/>
          <w:b/>
          <w:sz w:val="20"/>
          <w:szCs w:val="20"/>
        </w:rPr>
      </w:pPr>
      <w:r w:rsidRPr="0064798D">
        <w:rPr>
          <w:rFonts w:ascii="Times New Roman" w:hAnsi="Times New Roman" w:cs="Times New Roman"/>
          <w:b/>
          <w:sz w:val="20"/>
          <w:szCs w:val="20"/>
        </w:rPr>
        <w:t>Правление:</w:t>
      </w:r>
    </w:p>
    <w:p w:rsidR="0064798D" w:rsidRDefault="0064798D" w:rsidP="0064798D">
      <w:pPr>
        <w:autoSpaceDE w:val="0"/>
        <w:autoSpaceDN w:val="0"/>
        <w:adjustRightInd w:val="0"/>
        <w:spacing w:after="0" w:line="240" w:lineRule="auto"/>
        <w:jc w:val="both"/>
        <w:outlineLvl w:val="1"/>
        <w:rPr>
          <w:rFonts w:ascii="Times New Roman" w:hAnsi="Times New Roman" w:cs="Times New Roman"/>
          <w:i/>
          <w:sz w:val="20"/>
          <w:szCs w:val="20"/>
        </w:rPr>
      </w:pPr>
      <w:r w:rsidRPr="0064798D">
        <w:rPr>
          <w:rFonts w:ascii="Times New Roman" w:hAnsi="Times New Roman" w:cs="Times New Roman"/>
          <w:b/>
          <w:sz w:val="20"/>
          <w:szCs w:val="20"/>
        </w:rPr>
        <w:t>Единица измерения:</w:t>
      </w:r>
      <w:r w:rsidRPr="0064798D">
        <w:rPr>
          <w:rFonts w:ascii="Times New Roman" w:hAnsi="Times New Roman" w:cs="Times New Roman"/>
          <w:i/>
          <w:sz w:val="20"/>
          <w:szCs w:val="20"/>
        </w:rPr>
        <w:t xml:space="preserve"> тыс. руб.</w:t>
      </w:r>
    </w:p>
    <w:p w:rsidR="0064798D" w:rsidRPr="0064798D" w:rsidRDefault="0064798D" w:rsidP="0064798D">
      <w:pPr>
        <w:autoSpaceDE w:val="0"/>
        <w:autoSpaceDN w:val="0"/>
        <w:adjustRightInd w:val="0"/>
        <w:spacing w:after="0" w:line="240" w:lineRule="auto"/>
        <w:jc w:val="both"/>
        <w:outlineLvl w:val="1"/>
        <w:rPr>
          <w:rFonts w:ascii="Times New Roman" w:hAnsi="Times New Roman" w:cs="Times New Roman"/>
          <w:i/>
          <w:sz w:val="20"/>
          <w:szCs w:val="20"/>
        </w:rPr>
      </w:pPr>
    </w:p>
    <w:tbl>
      <w:tblPr>
        <w:tblW w:w="0" w:type="auto"/>
        <w:tblLayout w:type="fixed"/>
        <w:tblCellMar>
          <w:left w:w="72" w:type="dxa"/>
          <w:right w:w="72" w:type="dxa"/>
        </w:tblCellMar>
        <w:tblLook w:val="0000"/>
      </w:tblPr>
      <w:tblGrid>
        <w:gridCol w:w="5884"/>
        <w:gridCol w:w="1559"/>
        <w:gridCol w:w="2552"/>
      </w:tblGrid>
      <w:tr w:rsidR="0064798D" w:rsidRPr="0064798D" w:rsidTr="0064798D">
        <w:tc>
          <w:tcPr>
            <w:tcW w:w="5884" w:type="dxa"/>
            <w:tcBorders>
              <w:top w:val="double" w:sz="6" w:space="0" w:color="auto"/>
              <w:left w:val="double" w:sz="6" w:space="0" w:color="auto"/>
              <w:bottom w:val="single" w:sz="6" w:space="0" w:color="auto"/>
              <w:right w:val="single" w:sz="6" w:space="0" w:color="auto"/>
            </w:tcBorders>
          </w:tcPr>
          <w:p w:rsidR="0064798D" w:rsidRPr="0064798D" w:rsidRDefault="0064798D" w:rsidP="000C14C1">
            <w:pPr>
              <w:jc w:val="center"/>
              <w:rPr>
                <w:rFonts w:ascii="Times New Roman" w:hAnsi="Times New Roman" w:cs="Times New Roman"/>
                <w:sz w:val="20"/>
                <w:szCs w:val="20"/>
              </w:rPr>
            </w:pPr>
            <w:r w:rsidRPr="0064798D">
              <w:rPr>
                <w:rFonts w:ascii="Times New Roman" w:hAnsi="Times New Roman" w:cs="Times New Roman"/>
                <w:sz w:val="20"/>
                <w:szCs w:val="20"/>
              </w:rPr>
              <w:t>Наименование показателя</w:t>
            </w:r>
          </w:p>
        </w:tc>
        <w:tc>
          <w:tcPr>
            <w:tcW w:w="1559" w:type="dxa"/>
            <w:tcBorders>
              <w:top w:val="double" w:sz="6" w:space="0" w:color="auto"/>
              <w:left w:val="single" w:sz="6" w:space="0" w:color="auto"/>
              <w:bottom w:val="single" w:sz="6" w:space="0" w:color="auto"/>
              <w:right w:val="double" w:sz="6" w:space="0" w:color="auto"/>
            </w:tcBorders>
          </w:tcPr>
          <w:p w:rsidR="0064798D" w:rsidRPr="0064798D" w:rsidRDefault="0064798D" w:rsidP="000C14C1">
            <w:pPr>
              <w:jc w:val="center"/>
              <w:rPr>
                <w:rFonts w:ascii="Times New Roman" w:hAnsi="Times New Roman" w:cs="Times New Roman"/>
                <w:sz w:val="20"/>
                <w:szCs w:val="20"/>
              </w:rPr>
            </w:pPr>
            <w:r w:rsidRPr="0064798D">
              <w:rPr>
                <w:rFonts w:ascii="Times New Roman" w:hAnsi="Times New Roman" w:cs="Times New Roman"/>
                <w:sz w:val="20"/>
                <w:szCs w:val="20"/>
              </w:rPr>
              <w:t xml:space="preserve">2014г. </w:t>
            </w:r>
          </w:p>
        </w:tc>
        <w:tc>
          <w:tcPr>
            <w:tcW w:w="2552" w:type="dxa"/>
            <w:tcBorders>
              <w:top w:val="double" w:sz="6" w:space="0" w:color="auto"/>
              <w:left w:val="single" w:sz="6" w:space="0" w:color="auto"/>
              <w:bottom w:val="single" w:sz="6" w:space="0" w:color="auto"/>
              <w:right w:val="double" w:sz="6" w:space="0" w:color="auto"/>
            </w:tcBorders>
          </w:tcPr>
          <w:p w:rsidR="0064798D" w:rsidRPr="0064798D" w:rsidRDefault="0064798D" w:rsidP="000C14C1">
            <w:pPr>
              <w:jc w:val="center"/>
              <w:rPr>
                <w:rFonts w:ascii="Times New Roman" w:hAnsi="Times New Roman" w:cs="Times New Roman"/>
                <w:sz w:val="20"/>
                <w:szCs w:val="20"/>
              </w:rPr>
            </w:pPr>
            <w:r w:rsidRPr="0064798D">
              <w:rPr>
                <w:rFonts w:ascii="Times New Roman" w:hAnsi="Times New Roman" w:cs="Times New Roman"/>
                <w:sz w:val="20"/>
                <w:szCs w:val="20"/>
              </w:rPr>
              <w:t>1 квартал 2015г.</w:t>
            </w:r>
          </w:p>
        </w:tc>
      </w:tr>
      <w:tr w:rsidR="0064798D" w:rsidRPr="0064798D" w:rsidTr="0064798D">
        <w:tc>
          <w:tcPr>
            <w:tcW w:w="5884" w:type="dxa"/>
            <w:tcBorders>
              <w:top w:val="single" w:sz="6" w:space="0" w:color="auto"/>
              <w:left w:val="double" w:sz="6" w:space="0" w:color="auto"/>
              <w:bottom w:val="single" w:sz="6" w:space="0" w:color="auto"/>
              <w:right w:val="single" w:sz="6" w:space="0" w:color="auto"/>
            </w:tcBorders>
          </w:tcPr>
          <w:p w:rsidR="0064798D" w:rsidRPr="0064798D" w:rsidRDefault="0064798D" w:rsidP="000C14C1">
            <w:pPr>
              <w:rPr>
                <w:rFonts w:ascii="Times New Roman" w:hAnsi="Times New Roman" w:cs="Times New Roman"/>
                <w:sz w:val="20"/>
                <w:szCs w:val="20"/>
              </w:rPr>
            </w:pPr>
            <w:r w:rsidRPr="0064798D">
              <w:rPr>
                <w:rFonts w:ascii="Times New Roman" w:hAnsi="Times New Roman" w:cs="Times New Roman"/>
                <w:sz w:val="20"/>
                <w:szCs w:val="20"/>
              </w:rPr>
              <w:t>Вознаграждение за участие в работе органа управления</w:t>
            </w:r>
          </w:p>
        </w:tc>
        <w:tc>
          <w:tcPr>
            <w:tcW w:w="1559"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0</w:t>
            </w:r>
          </w:p>
        </w:tc>
        <w:tc>
          <w:tcPr>
            <w:tcW w:w="2552"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0</w:t>
            </w:r>
          </w:p>
        </w:tc>
      </w:tr>
      <w:tr w:rsidR="0064798D" w:rsidRPr="0064798D" w:rsidTr="0064798D">
        <w:tc>
          <w:tcPr>
            <w:tcW w:w="5884" w:type="dxa"/>
            <w:tcBorders>
              <w:top w:val="single" w:sz="6" w:space="0" w:color="auto"/>
              <w:left w:val="double" w:sz="6" w:space="0" w:color="auto"/>
              <w:bottom w:val="single" w:sz="6" w:space="0" w:color="auto"/>
              <w:right w:val="single" w:sz="6" w:space="0" w:color="auto"/>
            </w:tcBorders>
          </w:tcPr>
          <w:p w:rsidR="0064798D" w:rsidRPr="0064798D" w:rsidRDefault="0064798D" w:rsidP="000C14C1">
            <w:pPr>
              <w:rPr>
                <w:rFonts w:ascii="Times New Roman" w:hAnsi="Times New Roman" w:cs="Times New Roman"/>
                <w:sz w:val="20"/>
                <w:szCs w:val="20"/>
              </w:rPr>
            </w:pPr>
            <w:r w:rsidRPr="0064798D">
              <w:rPr>
                <w:rFonts w:ascii="Times New Roman" w:hAnsi="Times New Roman" w:cs="Times New Roman"/>
                <w:sz w:val="20"/>
                <w:szCs w:val="20"/>
              </w:rPr>
              <w:t>Заработная плата</w:t>
            </w:r>
          </w:p>
        </w:tc>
        <w:tc>
          <w:tcPr>
            <w:tcW w:w="1559"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2 400,40</w:t>
            </w:r>
          </w:p>
        </w:tc>
        <w:tc>
          <w:tcPr>
            <w:tcW w:w="2552"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597,60</w:t>
            </w:r>
          </w:p>
        </w:tc>
      </w:tr>
      <w:tr w:rsidR="0064798D" w:rsidRPr="0064798D" w:rsidTr="0064798D">
        <w:tc>
          <w:tcPr>
            <w:tcW w:w="5884" w:type="dxa"/>
            <w:tcBorders>
              <w:top w:val="single" w:sz="6" w:space="0" w:color="auto"/>
              <w:left w:val="double" w:sz="6" w:space="0" w:color="auto"/>
              <w:bottom w:val="single" w:sz="6" w:space="0" w:color="auto"/>
              <w:right w:val="single" w:sz="6" w:space="0" w:color="auto"/>
            </w:tcBorders>
          </w:tcPr>
          <w:p w:rsidR="0064798D" w:rsidRPr="0064798D" w:rsidRDefault="0064798D" w:rsidP="000C14C1">
            <w:pPr>
              <w:rPr>
                <w:rFonts w:ascii="Times New Roman" w:hAnsi="Times New Roman" w:cs="Times New Roman"/>
                <w:sz w:val="20"/>
                <w:szCs w:val="20"/>
              </w:rPr>
            </w:pPr>
            <w:r w:rsidRPr="0064798D">
              <w:rPr>
                <w:rFonts w:ascii="Times New Roman" w:hAnsi="Times New Roman" w:cs="Times New Roman"/>
                <w:sz w:val="20"/>
                <w:szCs w:val="20"/>
              </w:rPr>
              <w:t>Премии</w:t>
            </w:r>
          </w:p>
        </w:tc>
        <w:tc>
          <w:tcPr>
            <w:tcW w:w="1559"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250,00</w:t>
            </w:r>
          </w:p>
        </w:tc>
        <w:tc>
          <w:tcPr>
            <w:tcW w:w="2552"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0</w:t>
            </w:r>
          </w:p>
        </w:tc>
      </w:tr>
      <w:tr w:rsidR="0064798D" w:rsidRPr="0064798D" w:rsidTr="0064798D">
        <w:tc>
          <w:tcPr>
            <w:tcW w:w="5884" w:type="dxa"/>
            <w:tcBorders>
              <w:top w:val="single" w:sz="6" w:space="0" w:color="auto"/>
              <w:left w:val="double" w:sz="6" w:space="0" w:color="auto"/>
              <w:bottom w:val="single" w:sz="6" w:space="0" w:color="auto"/>
              <w:right w:val="single" w:sz="6" w:space="0" w:color="auto"/>
            </w:tcBorders>
          </w:tcPr>
          <w:p w:rsidR="0064798D" w:rsidRPr="0064798D" w:rsidRDefault="0064798D" w:rsidP="000C14C1">
            <w:pPr>
              <w:rPr>
                <w:rFonts w:ascii="Times New Roman" w:hAnsi="Times New Roman" w:cs="Times New Roman"/>
                <w:sz w:val="20"/>
                <w:szCs w:val="20"/>
              </w:rPr>
            </w:pPr>
            <w:r w:rsidRPr="0064798D">
              <w:rPr>
                <w:rFonts w:ascii="Times New Roman" w:hAnsi="Times New Roman" w:cs="Times New Roman"/>
                <w:sz w:val="20"/>
                <w:szCs w:val="20"/>
              </w:rPr>
              <w:t>Комиссионные</w:t>
            </w:r>
          </w:p>
        </w:tc>
        <w:tc>
          <w:tcPr>
            <w:tcW w:w="1559"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0</w:t>
            </w:r>
          </w:p>
        </w:tc>
        <w:tc>
          <w:tcPr>
            <w:tcW w:w="2552"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0</w:t>
            </w:r>
          </w:p>
        </w:tc>
      </w:tr>
      <w:tr w:rsidR="0064798D" w:rsidRPr="0064798D" w:rsidTr="0064798D">
        <w:tc>
          <w:tcPr>
            <w:tcW w:w="5884" w:type="dxa"/>
            <w:tcBorders>
              <w:top w:val="single" w:sz="6" w:space="0" w:color="auto"/>
              <w:left w:val="double" w:sz="6" w:space="0" w:color="auto"/>
              <w:bottom w:val="single" w:sz="6" w:space="0" w:color="auto"/>
              <w:right w:val="single" w:sz="6" w:space="0" w:color="auto"/>
            </w:tcBorders>
          </w:tcPr>
          <w:p w:rsidR="0064798D" w:rsidRPr="0064798D" w:rsidRDefault="0064798D" w:rsidP="000C14C1">
            <w:pPr>
              <w:rPr>
                <w:rFonts w:ascii="Times New Roman" w:hAnsi="Times New Roman" w:cs="Times New Roman"/>
                <w:sz w:val="20"/>
                <w:szCs w:val="20"/>
              </w:rPr>
            </w:pPr>
            <w:r w:rsidRPr="0064798D">
              <w:rPr>
                <w:rFonts w:ascii="Times New Roman" w:hAnsi="Times New Roman" w:cs="Times New Roman"/>
                <w:sz w:val="20"/>
                <w:szCs w:val="20"/>
              </w:rPr>
              <w:t>Льготы</w:t>
            </w:r>
          </w:p>
        </w:tc>
        <w:tc>
          <w:tcPr>
            <w:tcW w:w="1559"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0</w:t>
            </w:r>
          </w:p>
        </w:tc>
        <w:tc>
          <w:tcPr>
            <w:tcW w:w="2552"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0</w:t>
            </w:r>
          </w:p>
        </w:tc>
      </w:tr>
      <w:tr w:rsidR="0064798D" w:rsidRPr="0064798D" w:rsidTr="0064798D">
        <w:tc>
          <w:tcPr>
            <w:tcW w:w="5884" w:type="dxa"/>
            <w:tcBorders>
              <w:top w:val="single" w:sz="6" w:space="0" w:color="auto"/>
              <w:left w:val="double" w:sz="6" w:space="0" w:color="auto"/>
              <w:bottom w:val="single" w:sz="6" w:space="0" w:color="auto"/>
              <w:right w:val="single" w:sz="6" w:space="0" w:color="auto"/>
            </w:tcBorders>
          </w:tcPr>
          <w:p w:rsidR="0064798D" w:rsidRPr="0064798D" w:rsidRDefault="0064798D" w:rsidP="000C14C1">
            <w:pPr>
              <w:rPr>
                <w:rFonts w:ascii="Times New Roman" w:hAnsi="Times New Roman" w:cs="Times New Roman"/>
                <w:sz w:val="20"/>
                <w:szCs w:val="20"/>
              </w:rPr>
            </w:pPr>
            <w:r w:rsidRPr="0064798D">
              <w:rPr>
                <w:rFonts w:ascii="Times New Roman" w:hAnsi="Times New Roman" w:cs="Times New Roman"/>
                <w:sz w:val="20"/>
                <w:szCs w:val="20"/>
              </w:rPr>
              <w:t>Компенсации расходов</w:t>
            </w:r>
          </w:p>
        </w:tc>
        <w:tc>
          <w:tcPr>
            <w:tcW w:w="1559"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0</w:t>
            </w:r>
          </w:p>
        </w:tc>
        <w:tc>
          <w:tcPr>
            <w:tcW w:w="2552"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0</w:t>
            </w:r>
          </w:p>
        </w:tc>
      </w:tr>
      <w:tr w:rsidR="0064798D" w:rsidRPr="0064798D" w:rsidTr="0064798D">
        <w:tc>
          <w:tcPr>
            <w:tcW w:w="5884" w:type="dxa"/>
            <w:tcBorders>
              <w:top w:val="single" w:sz="6" w:space="0" w:color="auto"/>
              <w:left w:val="double" w:sz="6" w:space="0" w:color="auto"/>
              <w:bottom w:val="single" w:sz="6" w:space="0" w:color="auto"/>
              <w:right w:val="single" w:sz="6" w:space="0" w:color="auto"/>
            </w:tcBorders>
          </w:tcPr>
          <w:p w:rsidR="0064798D" w:rsidRPr="0064798D" w:rsidRDefault="0064798D" w:rsidP="000C14C1">
            <w:pPr>
              <w:rPr>
                <w:rFonts w:ascii="Times New Roman" w:hAnsi="Times New Roman" w:cs="Times New Roman"/>
                <w:sz w:val="20"/>
                <w:szCs w:val="20"/>
              </w:rPr>
            </w:pPr>
            <w:r w:rsidRPr="0064798D">
              <w:rPr>
                <w:rFonts w:ascii="Times New Roman" w:hAnsi="Times New Roman" w:cs="Times New Roman"/>
                <w:sz w:val="20"/>
                <w:szCs w:val="20"/>
              </w:rPr>
              <w:t>Иные виды вознаграждений</w:t>
            </w:r>
          </w:p>
        </w:tc>
        <w:tc>
          <w:tcPr>
            <w:tcW w:w="1559"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0</w:t>
            </w:r>
          </w:p>
        </w:tc>
        <w:tc>
          <w:tcPr>
            <w:tcW w:w="2552" w:type="dxa"/>
            <w:tcBorders>
              <w:top w:val="single" w:sz="6" w:space="0" w:color="auto"/>
              <w:left w:val="single" w:sz="6" w:space="0" w:color="auto"/>
              <w:bottom w:val="sing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0</w:t>
            </w:r>
          </w:p>
        </w:tc>
      </w:tr>
      <w:tr w:rsidR="0064798D" w:rsidRPr="0064798D" w:rsidTr="0064798D">
        <w:tc>
          <w:tcPr>
            <w:tcW w:w="5884" w:type="dxa"/>
            <w:tcBorders>
              <w:top w:val="single" w:sz="6" w:space="0" w:color="auto"/>
              <w:left w:val="double" w:sz="6" w:space="0" w:color="auto"/>
              <w:bottom w:val="double" w:sz="6" w:space="0" w:color="auto"/>
              <w:right w:val="single" w:sz="6" w:space="0" w:color="auto"/>
            </w:tcBorders>
          </w:tcPr>
          <w:p w:rsidR="0064798D" w:rsidRPr="0064798D" w:rsidRDefault="0064798D" w:rsidP="000C14C1">
            <w:pPr>
              <w:rPr>
                <w:rFonts w:ascii="Times New Roman" w:hAnsi="Times New Roman" w:cs="Times New Roman"/>
                <w:sz w:val="20"/>
                <w:szCs w:val="20"/>
              </w:rPr>
            </w:pPr>
            <w:r w:rsidRPr="0064798D">
              <w:rPr>
                <w:rFonts w:ascii="Times New Roman" w:hAnsi="Times New Roman" w:cs="Times New Roman"/>
                <w:sz w:val="20"/>
                <w:szCs w:val="20"/>
              </w:rPr>
              <w:t>ИТОГО</w:t>
            </w:r>
          </w:p>
        </w:tc>
        <w:tc>
          <w:tcPr>
            <w:tcW w:w="1559" w:type="dxa"/>
            <w:tcBorders>
              <w:top w:val="single" w:sz="6" w:space="0" w:color="auto"/>
              <w:left w:val="single" w:sz="6" w:space="0" w:color="auto"/>
              <w:bottom w:val="doub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2 650,40</w:t>
            </w:r>
          </w:p>
        </w:tc>
        <w:tc>
          <w:tcPr>
            <w:tcW w:w="2552" w:type="dxa"/>
            <w:tcBorders>
              <w:top w:val="single" w:sz="6" w:space="0" w:color="auto"/>
              <w:left w:val="single" w:sz="6" w:space="0" w:color="auto"/>
              <w:bottom w:val="double" w:sz="6" w:space="0" w:color="auto"/>
              <w:right w:val="double" w:sz="6" w:space="0" w:color="auto"/>
            </w:tcBorders>
          </w:tcPr>
          <w:p w:rsidR="0064798D" w:rsidRPr="0064798D" w:rsidRDefault="0064798D" w:rsidP="000C14C1">
            <w:pPr>
              <w:jc w:val="right"/>
              <w:rPr>
                <w:rFonts w:ascii="Times New Roman" w:hAnsi="Times New Roman" w:cs="Times New Roman"/>
                <w:sz w:val="20"/>
                <w:szCs w:val="20"/>
              </w:rPr>
            </w:pPr>
            <w:r w:rsidRPr="0064798D">
              <w:rPr>
                <w:rFonts w:ascii="Times New Roman" w:hAnsi="Times New Roman" w:cs="Times New Roman"/>
                <w:sz w:val="20"/>
                <w:szCs w:val="20"/>
              </w:rPr>
              <w:t>597,60</w:t>
            </w:r>
          </w:p>
        </w:tc>
      </w:tr>
    </w:tbl>
    <w:p w:rsidR="0064798D" w:rsidRDefault="0064798D" w:rsidP="0064798D">
      <w:pPr>
        <w:autoSpaceDE w:val="0"/>
        <w:autoSpaceDN w:val="0"/>
        <w:adjustRightInd w:val="0"/>
        <w:spacing w:after="0" w:line="240" w:lineRule="auto"/>
        <w:jc w:val="both"/>
        <w:outlineLvl w:val="1"/>
        <w:rPr>
          <w:rFonts w:ascii="Times New Roman" w:hAnsi="Times New Roman" w:cs="Times New Roman"/>
          <w:sz w:val="20"/>
          <w:szCs w:val="20"/>
        </w:rPr>
      </w:pPr>
    </w:p>
    <w:p w:rsidR="00F923E3" w:rsidRDefault="002B73AE" w:rsidP="0064798D">
      <w:pPr>
        <w:autoSpaceDE w:val="0"/>
        <w:autoSpaceDN w:val="0"/>
        <w:adjustRightInd w:val="0"/>
        <w:spacing w:after="0" w:line="240" w:lineRule="auto"/>
        <w:jc w:val="both"/>
        <w:outlineLvl w:val="1"/>
        <w:rPr>
          <w:rFonts w:ascii="Times New Roman" w:hAnsi="Times New Roman" w:cs="Times New Roman"/>
          <w:sz w:val="20"/>
          <w:szCs w:val="20"/>
        </w:rPr>
      </w:pPr>
      <w:r w:rsidRPr="0064798D">
        <w:rPr>
          <w:rFonts w:ascii="Times New Roman" w:hAnsi="Times New Roman" w:cs="Times New Roman"/>
          <w:sz w:val="20"/>
          <w:szCs w:val="20"/>
        </w:rPr>
        <w:t>Сведения</w:t>
      </w:r>
      <w:r w:rsidR="0064798D" w:rsidRPr="0064798D">
        <w:rPr>
          <w:rFonts w:ascii="Times New Roman" w:hAnsi="Times New Roman" w:cs="Times New Roman"/>
          <w:sz w:val="20"/>
          <w:szCs w:val="20"/>
        </w:rPr>
        <w:t xml:space="preserve"> о существующих соглашениях относительно таких выплат в текущем финансовом году:</w:t>
      </w:r>
    </w:p>
    <w:p w:rsidR="0064798D" w:rsidRDefault="0064798D" w:rsidP="0064798D">
      <w:pPr>
        <w:autoSpaceDE w:val="0"/>
        <w:autoSpaceDN w:val="0"/>
        <w:adjustRightInd w:val="0"/>
        <w:spacing w:after="0" w:line="240" w:lineRule="auto"/>
        <w:jc w:val="both"/>
        <w:outlineLvl w:val="1"/>
        <w:rPr>
          <w:rFonts w:ascii="Times New Roman" w:hAnsi="Times New Roman" w:cs="Times New Roman"/>
          <w:b/>
          <w:i/>
          <w:sz w:val="20"/>
          <w:szCs w:val="20"/>
        </w:rPr>
      </w:pPr>
    </w:p>
    <w:p w:rsidR="0064798D" w:rsidRPr="0064798D" w:rsidRDefault="0064798D" w:rsidP="0064798D">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64798D">
        <w:rPr>
          <w:rFonts w:ascii="Times New Roman" w:hAnsi="Times New Roman" w:cs="Times New Roman"/>
          <w:b/>
          <w:i/>
          <w:sz w:val="20"/>
          <w:szCs w:val="20"/>
        </w:rPr>
        <w:t xml:space="preserve">Выплата заработной платы в текущем финансовом году будет осуществляться на основании заключенных с членами правления Трудовых договоров. </w:t>
      </w:r>
      <w:proofErr w:type="gramEnd"/>
    </w:p>
    <w:p w:rsidR="0064798D" w:rsidRPr="0064798D" w:rsidRDefault="0064798D" w:rsidP="0064798D">
      <w:pPr>
        <w:autoSpaceDE w:val="0"/>
        <w:autoSpaceDN w:val="0"/>
        <w:adjustRightInd w:val="0"/>
        <w:spacing w:after="0" w:line="240" w:lineRule="auto"/>
        <w:jc w:val="both"/>
        <w:outlineLvl w:val="1"/>
        <w:rPr>
          <w:rFonts w:ascii="Times New Roman" w:hAnsi="Times New Roman" w:cs="Times New Roman"/>
          <w:sz w:val="20"/>
          <w:szCs w:val="20"/>
        </w:rPr>
      </w:pPr>
      <w:r w:rsidRPr="0064798D">
        <w:rPr>
          <w:rFonts w:ascii="Times New Roman" w:hAnsi="Times New Roman" w:cs="Times New Roman"/>
          <w:b/>
          <w:i/>
          <w:sz w:val="20"/>
          <w:szCs w:val="20"/>
        </w:rPr>
        <w:t xml:space="preserve">Соглашения относительно иных выплат членам Правления ОАО </w:t>
      </w:r>
      <w:r w:rsidR="00F923E3">
        <w:rPr>
          <w:rFonts w:ascii="Times New Roman" w:hAnsi="Times New Roman" w:cs="Times New Roman"/>
          <w:b/>
          <w:i/>
          <w:sz w:val="20"/>
          <w:szCs w:val="20"/>
        </w:rPr>
        <w:t>«</w:t>
      </w:r>
      <w:r w:rsidRPr="0064798D">
        <w:rPr>
          <w:rFonts w:ascii="Times New Roman" w:hAnsi="Times New Roman" w:cs="Times New Roman"/>
          <w:b/>
          <w:i/>
          <w:sz w:val="20"/>
          <w:szCs w:val="20"/>
        </w:rPr>
        <w:t>Санкт-Петербургская биржа</w:t>
      </w:r>
      <w:r w:rsidR="00F923E3">
        <w:rPr>
          <w:rFonts w:ascii="Times New Roman" w:hAnsi="Times New Roman" w:cs="Times New Roman"/>
          <w:b/>
          <w:i/>
          <w:sz w:val="20"/>
          <w:szCs w:val="20"/>
        </w:rPr>
        <w:t xml:space="preserve">» </w:t>
      </w:r>
      <w:r w:rsidRPr="0064798D">
        <w:rPr>
          <w:rFonts w:ascii="Times New Roman" w:hAnsi="Times New Roman" w:cs="Times New Roman"/>
          <w:b/>
          <w:i/>
          <w:sz w:val="20"/>
          <w:szCs w:val="20"/>
        </w:rPr>
        <w:t>в текущем финансовом году отсутствуют.</w:t>
      </w:r>
    </w:p>
    <w:p w:rsidR="0064798D" w:rsidRDefault="0064798D" w:rsidP="001045C7">
      <w:pPr>
        <w:pStyle w:val="ThinDelim"/>
      </w:pP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651159"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bookmarkStart w:id="23" w:name="Par869"/>
      <w:bookmarkEnd w:id="23"/>
      <w:r w:rsidRPr="00651159">
        <w:rPr>
          <w:rFonts w:ascii="Times New Roman" w:hAnsi="Times New Roman" w:cs="Times New Roman"/>
          <w:b/>
          <w:sz w:val="20"/>
          <w:szCs w:val="20"/>
        </w:rPr>
        <w:t xml:space="preserve">5.4. Сведения о структуре и компетенции органов </w:t>
      </w:r>
      <w:proofErr w:type="gramStart"/>
      <w:r w:rsidRPr="00651159">
        <w:rPr>
          <w:rFonts w:ascii="Times New Roman" w:hAnsi="Times New Roman" w:cs="Times New Roman"/>
          <w:b/>
          <w:sz w:val="20"/>
          <w:szCs w:val="20"/>
        </w:rPr>
        <w:t>контроля за</w:t>
      </w:r>
      <w:proofErr w:type="gramEnd"/>
      <w:r w:rsidRPr="00651159">
        <w:rPr>
          <w:rFonts w:ascii="Times New Roman" w:hAnsi="Times New Roman" w:cs="Times New Roman"/>
          <w:b/>
          <w:sz w:val="20"/>
          <w:szCs w:val="20"/>
        </w:rPr>
        <w:t xml:space="preserve"> финансово-хозяйственной деятельностью эмитента, а также об организации системы управления рисками и внутреннего контроля</w:t>
      </w:r>
    </w:p>
    <w:p w:rsidR="00E654B9" w:rsidRPr="00685ADC"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685ADC" w:rsidRPr="00685ADC" w:rsidRDefault="00685ADC" w:rsidP="000C14C1">
      <w:pPr>
        <w:autoSpaceDE w:val="0"/>
        <w:autoSpaceDN w:val="0"/>
        <w:adjustRightInd w:val="0"/>
        <w:spacing w:after="0" w:line="240" w:lineRule="auto"/>
        <w:ind w:firstLine="284"/>
        <w:jc w:val="both"/>
        <w:rPr>
          <w:rFonts w:ascii="Times New Roman" w:hAnsi="Times New Roman" w:cs="Times New Roman"/>
          <w:sz w:val="20"/>
          <w:szCs w:val="20"/>
        </w:rPr>
      </w:pPr>
      <w:r w:rsidRPr="00685ADC">
        <w:rPr>
          <w:rFonts w:ascii="Times New Roman" w:hAnsi="Times New Roman" w:cs="Times New Roman"/>
          <w:sz w:val="20"/>
          <w:szCs w:val="20"/>
        </w:rPr>
        <w:lastRenderedPageBreak/>
        <w:t xml:space="preserve">В соответствии со статьей 27 устава эмитента для осуществления </w:t>
      </w:r>
      <w:proofErr w:type="gramStart"/>
      <w:r w:rsidRPr="00685ADC">
        <w:rPr>
          <w:rFonts w:ascii="Times New Roman" w:hAnsi="Times New Roman" w:cs="Times New Roman"/>
          <w:sz w:val="20"/>
          <w:szCs w:val="20"/>
        </w:rPr>
        <w:t>контроля за</w:t>
      </w:r>
      <w:proofErr w:type="gramEnd"/>
      <w:r w:rsidRPr="00685ADC">
        <w:rPr>
          <w:rFonts w:ascii="Times New Roman" w:hAnsi="Times New Roman" w:cs="Times New Roman"/>
          <w:sz w:val="20"/>
          <w:szCs w:val="20"/>
        </w:rPr>
        <w:t xml:space="preserve"> финансово-хозяйственной деятельностью эмитента общим собранием акционеров избирается ревизионная комиссия.</w:t>
      </w:r>
    </w:p>
    <w:p w:rsidR="00685ADC" w:rsidRPr="00685ADC" w:rsidRDefault="00685ADC" w:rsidP="000C14C1">
      <w:pPr>
        <w:autoSpaceDE w:val="0"/>
        <w:autoSpaceDN w:val="0"/>
        <w:adjustRightInd w:val="0"/>
        <w:spacing w:after="0" w:line="240" w:lineRule="auto"/>
        <w:ind w:firstLine="284"/>
        <w:jc w:val="both"/>
        <w:rPr>
          <w:rFonts w:ascii="Times New Roman" w:hAnsi="Times New Roman" w:cs="Times New Roman"/>
          <w:sz w:val="20"/>
          <w:szCs w:val="20"/>
        </w:rPr>
      </w:pPr>
      <w:r w:rsidRPr="00685ADC">
        <w:rPr>
          <w:rFonts w:ascii="Times New Roman" w:hAnsi="Times New Roman" w:cs="Times New Roman"/>
          <w:sz w:val="20"/>
          <w:szCs w:val="20"/>
        </w:rPr>
        <w:t xml:space="preserve"> Порядок деятельности и компетенция ревизионной комиссии эмитента определяется Федеральным законом «Об акционерных обществах», уставом эмитента и положением о ревизионной комиссии, утвержденным общим собранием акционеров эмитента. </w:t>
      </w:r>
    </w:p>
    <w:p w:rsidR="00685ADC" w:rsidRPr="00685ADC" w:rsidRDefault="00685ADC" w:rsidP="000C14C1">
      <w:pPr>
        <w:autoSpaceDE w:val="0"/>
        <w:autoSpaceDN w:val="0"/>
        <w:adjustRightInd w:val="0"/>
        <w:spacing w:after="0" w:line="240" w:lineRule="auto"/>
        <w:ind w:firstLine="284"/>
        <w:jc w:val="both"/>
        <w:rPr>
          <w:rFonts w:ascii="Times New Roman" w:hAnsi="Times New Roman" w:cs="Times New Roman"/>
          <w:sz w:val="20"/>
          <w:szCs w:val="20"/>
        </w:rPr>
      </w:pPr>
      <w:r w:rsidRPr="00685ADC">
        <w:rPr>
          <w:rFonts w:ascii="Times New Roman" w:hAnsi="Times New Roman" w:cs="Times New Roman"/>
          <w:sz w:val="20"/>
          <w:szCs w:val="20"/>
        </w:rPr>
        <w:t xml:space="preserve">К компетенции ревизионной комиссии относится: </w:t>
      </w:r>
    </w:p>
    <w:p w:rsidR="00685ADC" w:rsidRPr="00685ADC" w:rsidRDefault="00685ADC" w:rsidP="000C14C1">
      <w:pPr>
        <w:autoSpaceDE w:val="0"/>
        <w:autoSpaceDN w:val="0"/>
        <w:adjustRightInd w:val="0"/>
        <w:spacing w:after="0" w:line="240" w:lineRule="auto"/>
        <w:ind w:firstLine="284"/>
        <w:jc w:val="both"/>
        <w:rPr>
          <w:rFonts w:ascii="Times New Roman" w:hAnsi="Times New Roman" w:cs="Times New Roman"/>
          <w:sz w:val="20"/>
          <w:szCs w:val="20"/>
        </w:rPr>
      </w:pPr>
      <w:r w:rsidRPr="00685ADC">
        <w:rPr>
          <w:rFonts w:ascii="Times New Roman" w:hAnsi="Times New Roman" w:cs="Times New Roman"/>
          <w:sz w:val="20"/>
          <w:szCs w:val="20"/>
        </w:rPr>
        <w:t>1) проверка  финансово-хозяйственной  деятельности эмитента за год в период между проверками  финансово-хозяйственной  деятельности аудитором;</w:t>
      </w:r>
    </w:p>
    <w:p w:rsidR="002930F8" w:rsidRPr="00401695" w:rsidRDefault="00685ADC" w:rsidP="000C14C1">
      <w:pPr>
        <w:autoSpaceDE w:val="0"/>
        <w:autoSpaceDN w:val="0"/>
        <w:adjustRightInd w:val="0"/>
        <w:spacing w:after="0" w:line="240" w:lineRule="auto"/>
        <w:ind w:firstLine="284"/>
        <w:jc w:val="both"/>
        <w:rPr>
          <w:rFonts w:ascii="Times New Roman" w:hAnsi="Times New Roman" w:cs="Times New Roman"/>
          <w:sz w:val="20"/>
          <w:szCs w:val="20"/>
        </w:rPr>
      </w:pPr>
      <w:r w:rsidRPr="00685ADC">
        <w:rPr>
          <w:rFonts w:ascii="Times New Roman" w:hAnsi="Times New Roman" w:cs="Times New Roman"/>
          <w:sz w:val="20"/>
          <w:szCs w:val="20"/>
        </w:rPr>
        <w:t>2) подтверждение достоверности данных, содержащихся в годовом отчете эмитента, общему собранию акционеров.</w:t>
      </w:r>
      <w:r w:rsidRPr="00685ADC">
        <w:rPr>
          <w:rFonts w:ascii="Times New Roman" w:hAnsi="Times New Roman" w:cs="Times New Roman"/>
          <w:sz w:val="20"/>
          <w:szCs w:val="20"/>
        </w:rPr>
        <w:br/>
        <w:t xml:space="preserve">Ревизионная комиссия избирается общим собранием акционеров эмитента ежегодно и обладает полномочиями до ее переизбрания. Ревизионная комиссия избирается в </w:t>
      </w:r>
      <w:proofErr w:type="gramStart"/>
      <w:r w:rsidRPr="00685ADC">
        <w:rPr>
          <w:rFonts w:ascii="Times New Roman" w:hAnsi="Times New Roman" w:cs="Times New Roman"/>
          <w:sz w:val="20"/>
          <w:szCs w:val="20"/>
        </w:rPr>
        <w:t>составе</w:t>
      </w:r>
      <w:proofErr w:type="gramEnd"/>
      <w:r w:rsidRPr="00685ADC">
        <w:rPr>
          <w:rFonts w:ascii="Times New Roman" w:hAnsi="Times New Roman" w:cs="Times New Roman"/>
          <w:sz w:val="20"/>
          <w:szCs w:val="20"/>
        </w:rPr>
        <w:t xml:space="preserve"> 3 членов. Избранными в состав ревизионной комиссии считаются кандидаты, набравшие наибольшее число голосов. Ревизионная комиссия подчиняется и подотчетна  общему  собранию  акционеров эмитента.</w:t>
      </w:r>
    </w:p>
    <w:p w:rsidR="00685ADC" w:rsidRPr="00685ADC" w:rsidRDefault="00685ADC" w:rsidP="000C14C1">
      <w:pPr>
        <w:autoSpaceDE w:val="0"/>
        <w:autoSpaceDN w:val="0"/>
        <w:adjustRightInd w:val="0"/>
        <w:spacing w:after="0" w:line="240" w:lineRule="auto"/>
        <w:ind w:firstLine="284"/>
        <w:jc w:val="both"/>
        <w:rPr>
          <w:rFonts w:ascii="Times New Roman" w:hAnsi="Times New Roman" w:cs="Times New Roman"/>
          <w:sz w:val="20"/>
          <w:szCs w:val="20"/>
        </w:rPr>
      </w:pPr>
    </w:p>
    <w:p w:rsidR="00685ADC" w:rsidRPr="004F184C" w:rsidRDefault="00685ADC" w:rsidP="000C14C1">
      <w:pPr>
        <w:autoSpaceDE w:val="0"/>
        <w:autoSpaceDN w:val="0"/>
        <w:adjustRightInd w:val="0"/>
        <w:spacing w:after="0" w:line="240" w:lineRule="auto"/>
        <w:ind w:firstLine="284"/>
        <w:jc w:val="both"/>
        <w:rPr>
          <w:rFonts w:ascii="Times New Roman" w:hAnsi="Times New Roman" w:cs="Times New Roman"/>
          <w:sz w:val="20"/>
          <w:szCs w:val="20"/>
        </w:rPr>
      </w:pPr>
      <w:r w:rsidRPr="004F184C">
        <w:rPr>
          <w:rFonts w:ascii="Times New Roman" w:hAnsi="Times New Roman" w:cs="Times New Roman"/>
          <w:sz w:val="20"/>
          <w:szCs w:val="20"/>
        </w:rPr>
        <w:t xml:space="preserve">Эмитентом организована служба внутреннего аудита, состоящая из комитета совета директоров по аудиту и </w:t>
      </w:r>
      <w:r w:rsidR="002930F8">
        <w:rPr>
          <w:rFonts w:ascii="Times New Roman" w:hAnsi="Times New Roman" w:cs="Times New Roman"/>
          <w:sz w:val="20"/>
          <w:szCs w:val="20"/>
        </w:rPr>
        <w:t xml:space="preserve">Департамента </w:t>
      </w:r>
      <w:r w:rsidRPr="004F184C">
        <w:rPr>
          <w:rFonts w:ascii="Times New Roman" w:hAnsi="Times New Roman" w:cs="Times New Roman"/>
          <w:sz w:val="20"/>
          <w:szCs w:val="20"/>
        </w:rPr>
        <w:t>внутреннего аудита.</w:t>
      </w:r>
    </w:p>
    <w:p w:rsidR="00685ADC" w:rsidRPr="004F184C" w:rsidRDefault="00685ADC" w:rsidP="000C14C1">
      <w:pPr>
        <w:autoSpaceDE w:val="0"/>
        <w:autoSpaceDN w:val="0"/>
        <w:adjustRightInd w:val="0"/>
        <w:spacing w:after="0" w:line="240" w:lineRule="auto"/>
        <w:ind w:firstLine="284"/>
        <w:jc w:val="both"/>
        <w:rPr>
          <w:rFonts w:ascii="Times New Roman" w:hAnsi="Times New Roman" w:cs="Times New Roman"/>
          <w:sz w:val="20"/>
          <w:szCs w:val="20"/>
        </w:rPr>
      </w:pPr>
      <w:r w:rsidRPr="004F184C">
        <w:rPr>
          <w:rFonts w:ascii="Times New Roman" w:hAnsi="Times New Roman" w:cs="Times New Roman"/>
          <w:sz w:val="20"/>
          <w:szCs w:val="20"/>
        </w:rPr>
        <w:br/>
        <w:t>1)</w:t>
      </w:r>
      <w:r w:rsidR="000D0CF6" w:rsidRPr="00401695">
        <w:rPr>
          <w:rFonts w:ascii="Times New Roman" w:hAnsi="Times New Roman" w:cs="Times New Roman"/>
          <w:sz w:val="20"/>
          <w:szCs w:val="20"/>
        </w:rPr>
        <w:t xml:space="preserve"> </w:t>
      </w:r>
      <w:r w:rsidRPr="004F184C">
        <w:rPr>
          <w:rFonts w:ascii="Times New Roman" w:hAnsi="Times New Roman" w:cs="Times New Roman"/>
          <w:sz w:val="20"/>
          <w:szCs w:val="20"/>
        </w:rPr>
        <w:t>Комитет совета директоров по аудиту</w:t>
      </w:r>
    </w:p>
    <w:p w:rsidR="00685ADC" w:rsidRPr="004F184C" w:rsidRDefault="00685ADC" w:rsidP="000C14C1">
      <w:pPr>
        <w:autoSpaceDE w:val="0"/>
        <w:autoSpaceDN w:val="0"/>
        <w:adjustRightInd w:val="0"/>
        <w:spacing w:after="0" w:line="240" w:lineRule="auto"/>
        <w:ind w:firstLine="284"/>
        <w:jc w:val="both"/>
        <w:rPr>
          <w:rFonts w:ascii="Times New Roman" w:hAnsi="Times New Roman" w:cs="Times New Roman"/>
          <w:sz w:val="20"/>
          <w:szCs w:val="20"/>
        </w:rPr>
      </w:pPr>
      <w:r w:rsidRPr="004F184C">
        <w:rPr>
          <w:rFonts w:ascii="Times New Roman" w:hAnsi="Times New Roman" w:cs="Times New Roman"/>
          <w:sz w:val="20"/>
          <w:szCs w:val="20"/>
        </w:rPr>
        <w:t xml:space="preserve">Количественный состав комитета совета директоров по аудиту: 3 (три) члена. </w:t>
      </w:r>
    </w:p>
    <w:p w:rsidR="00685ADC" w:rsidRPr="004F184C" w:rsidRDefault="00685ADC" w:rsidP="000C14C1">
      <w:pPr>
        <w:autoSpaceDE w:val="0"/>
        <w:autoSpaceDN w:val="0"/>
        <w:adjustRightInd w:val="0"/>
        <w:spacing w:after="0" w:line="240" w:lineRule="auto"/>
        <w:ind w:firstLine="284"/>
        <w:jc w:val="both"/>
        <w:rPr>
          <w:rFonts w:ascii="Times New Roman" w:hAnsi="Times New Roman" w:cs="Times New Roman"/>
          <w:sz w:val="20"/>
          <w:szCs w:val="20"/>
        </w:rPr>
      </w:pPr>
      <w:r w:rsidRPr="004F184C">
        <w:rPr>
          <w:rFonts w:ascii="Times New Roman" w:hAnsi="Times New Roman" w:cs="Times New Roman"/>
          <w:sz w:val="20"/>
          <w:szCs w:val="20"/>
        </w:rPr>
        <w:t>Срок работы комитета совета директоров по аудиту: более 2 лет (с 18 декабря 2012 г.).</w:t>
      </w:r>
    </w:p>
    <w:p w:rsidR="00685ADC" w:rsidRPr="004F184C" w:rsidRDefault="00685ADC" w:rsidP="00685AD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br/>
        <w:t xml:space="preserve">Указанный комитет является консультативным органом совета директоров эмитента по вопросам финансово-хозяйственной деятельности эмитента и действующим у эмитента процедурам внутреннего контроля. Указанный комитет подотчетен совету директоров эмитента. </w:t>
      </w:r>
    </w:p>
    <w:p w:rsidR="002930F8" w:rsidRDefault="00685ADC" w:rsidP="00685AD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В соответствии с Положением о комитете совета директоров по аудиту, утвержденным советом директоров эмитента (протокол №9 от 18.12.2012), к компетенции комитета относятся следующие вопросы:</w:t>
      </w:r>
      <w:r w:rsidRPr="004F184C">
        <w:rPr>
          <w:rFonts w:ascii="Times New Roman" w:hAnsi="Times New Roman" w:cs="Times New Roman"/>
          <w:sz w:val="20"/>
          <w:szCs w:val="20"/>
        </w:rPr>
        <w:br/>
        <w:t>- оценка кандидатов в аудиторы эмитента и предоставление результатов такой оценки совету директоров эмитента;</w:t>
      </w:r>
    </w:p>
    <w:p w:rsidR="00685ADC" w:rsidRPr="004F184C" w:rsidRDefault="00685ADC" w:rsidP="00685AD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 xml:space="preserve">- оценка заключения аудитора эмитента и предоставление результатов такой оценки совету директоров эмитента; </w:t>
      </w:r>
      <w:r w:rsidRPr="004F184C">
        <w:rPr>
          <w:rFonts w:ascii="Times New Roman" w:hAnsi="Times New Roman" w:cs="Times New Roman"/>
          <w:sz w:val="20"/>
          <w:szCs w:val="20"/>
        </w:rPr>
        <w:br/>
        <w:t>- оценка эффективности действующих у эмитента процедур внутреннего контроля и подготовка предложений по их совершенствованию.</w:t>
      </w:r>
    </w:p>
    <w:p w:rsidR="00685ADC" w:rsidRPr="004F184C" w:rsidRDefault="00685ADC" w:rsidP="00685ADC">
      <w:pPr>
        <w:autoSpaceDE w:val="0"/>
        <w:autoSpaceDN w:val="0"/>
        <w:adjustRightInd w:val="0"/>
        <w:spacing w:after="0" w:line="240" w:lineRule="auto"/>
        <w:jc w:val="both"/>
        <w:rPr>
          <w:rFonts w:ascii="Times New Roman" w:hAnsi="Times New Roman" w:cs="Times New Roman"/>
          <w:sz w:val="20"/>
          <w:szCs w:val="20"/>
        </w:rPr>
      </w:pPr>
    </w:p>
    <w:p w:rsidR="00685ADC" w:rsidRPr="004F184C" w:rsidRDefault="00685ADC" w:rsidP="00685AD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 xml:space="preserve">2) Департамент внутреннего аудита: </w:t>
      </w:r>
    </w:p>
    <w:p w:rsidR="004F184C" w:rsidRPr="004F184C" w:rsidRDefault="00685ADC" w:rsidP="00685AD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 xml:space="preserve">Руководитель Департамента внутреннего аудита: Старовойтова Ольга Владимировна. </w:t>
      </w:r>
      <w:r w:rsidRPr="004F184C">
        <w:rPr>
          <w:rFonts w:ascii="Times New Roman" w:hAnsi="Times New Roman" w:cs="Times New Roman"/>
          <w:sz w:val="20"/>
          <w:szCs w:val="20"/>
        </w:rPr>
        <w:br/>
        <w:t xml:space="preserve">Срок работы структурного подразделения внутреннего аудита: 1 год 6 месяцев (с 01 апреля 2013г.). Период с 01.04.2013г. по 06.04.2014г. – отдел внутреннего аудита, период с 07.04.2014г. по настоящее время – Департамент внутреннего аудита. </w:t>
      </w:r>
    </w:p>
    <w:p w:rsidR="004F184C" w:rsidRPr="004F184C" w:rsidRDefault="00685ADC" w:rsidP="00685AD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Департамент внутреннего аудита подотчетен генеральному директору эмитента. В соответствии с Положением о Департаменте внутреннего аудита ОАО «Санкт-Петербургская биржа» (утверждено 07.04.2014), к компетенции Департамента внутреннего аудита относятся следующие вопросы:</w:t>
      </w:r>
    </w:p>
    <w:p w:rsidR="004F184C" w:rsidRPr="004F184C" w:rsidRDefault="00685ADC" w:rsidP="00685AD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 xml:space="preserve">- </w:t>
      </w:r>
      <w:r w:rsidR="004F184C">
        <w:rPr>
          <w:rFonts w:ascii="Times New Roman" w:hAnsi="Times New Roman" w:cs="Times New Roman"/>
          <w:sz w:val="20"/>
          <w:szCs w:val="20"/>
        </w:rPr>
        <w:t xml:space="preserve"> </w:t>
      </w:r>
      <w:r w:rsidRPr="004F184C">
        <w:rPr>
          <w:rFonts w:ascii="Times New Roman" w:hAnsi="Times New Roman" w:cs="Times New Roman"/>
          <w:sz w:val="20"/>
          <w:szCs w:val="20"/>
        </w:rPr>
        <w:t>проверка процессов и процедур системы внутреннего контроля и аудита;</w:t>
      </w:r>
    </w:p>
    <w:p w:rsidR="004F184C" w:rsidRPr="004F184C" w:rsidRDefault="004F184C" w:rsidP="00685AD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w:t>
      </w:r>
      <w:r>
        <w:rPr>
          <w:rFonts w:ascii="Times New Roman" w:hAnsi="Times New Roman" w:cs="Times New Roman"/>
          <w:sz w:val="20"/>
          <w:szCs w:val="20"/>
        </w:rPr>
        <w:t xml:space="preserve">  </w:t>
      </w:r>
      <w:r w:rsidR="00685ADC" w:rsidRPr="004F184C">
        <w:rPr>
          <w:rFonts w:ascii="Times New Roman" w:hAnsi="Times New Roman" w:cs="Times New Roman"/>
          <w:sz w:val="20"/>
          <w:szCs w:val="20"/>
        </w:rPr>
        <w:t>проверка достоверности, полноты, объективности и своевременности бухгалтерского учета и отчетности;</w:t>
      </w:r>
    </w:p>
    <w:p w:rsidR="004F184C" w:rsidRPr="004F184C" w:rsidRDefault="004F184C" w:rsidP="00685AD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w:t>
      </w:r>
      <w:r>
        <w:rPr>
          <w:rFonts w:ascii="Times New Roman" w:hAnsi="Times New Roman" w:cs="Times New Roman"/>
          <w:sz w:val="20"/>
          <w:szCs w:val="20"/>
        </w:rPr>
        <w:t xml:space="preserve"> </w:t>
      </w:r>
      <w:r w:rsidR="00685ADC" w:rsidRPr="004F184C">
        <w:rPr>
          <w:rFonts w:ascii="Times New Roman" w:hAnsi="Times New Roman" w:cs="Times New Roman"/>
          <w:sz w:val="20"/>
          <w:szCs w:val="20"/>
        </w:rPr>
        <w:t>консультирование работников, руководителей эмитента относительно вопросов, связанных с осуществлением внутреннего контроля и аудита;</w:t>
      </w:r>
    </w:p>
    <w:p w:rsidR="001E0570" w:rsidRDefault="004F184C" w:rsidP="00685AD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w:t>
      </w:r>
      <w:r>
        <w:rPr>
          <w:rFonts w:ascii="Times New Roman" w:hAnsi="Times New Roman" w:cs="Times New Roman"/>
          <w:sz w:val="20"/>
          <w:szCs w:val="20"/>
        </w:rPr>
        <w:t xml:space="preserve"> </w:t>
      </w:r>
      <w:r w:rsidR="00685ADC" w:rsidRPr="004F184C">
        <w:rPr>
          <w:rFonts w:ascii="Times New Roman" w:hAnsi="Times New Roman" w:cs="Times New Roman"/>
          <w:sz w:val="20"/>
          <w:szCs w:val="20"/>
        </w:rPr>
        <w:t>координация работы структурных подразделений эмитента при проведении внутре</w:t>
      </w:r>
      <w:r w:rsidRPr="004F184C">
        <w:rPr>
          <w:rFonts w:ascii="Times New Roman" w:hAnsi="Times New Roman" w:cs="Times New Roman"/>
          <w:sz w:val="20"/>
          <w:szCs w:val="20"/>
        </w:rPr>
        <w:t>нних контрольных мероприятий;</w:t>
      </w:r>
      <w:r w:rsidRPr="004F184C">
        <w:rPr>
          <w:rFonts w:ascii="Times New Roman" w:hAnsi="Times New Roman" w:cs="Times New Roman"/>
          <w:sz w:val="20"/>
          <w:szCs w:val="20"/>
        </w:rPr>
        <w:br/>
        <w:t>-</w:t>
      </w:r>
      <w:r>
        <w:rPr>
          <w:rFonts w:ascii="Times New Roman" w:hAnsi="Times New Roman" w:cs="Times New Roman"/>
          <w:sz w:val="20"/>
          <w:szCs w:val="20"/>
        </w:rPr>
        <w:t xml:space="preserve"> </w:t>
      </w:r>
      <w:r w:rsidR="00685ADC" w:rsidRPr="004F184C">
        <w:rPr>
          <w:rFonts w:ascii="Times New Roman" w:hAnsi="Times New Roman" w:cs="Times New Roman"/>
          <w:sz w:val="20"/>
          <w:szCs w:val="20"/>
        </w:rPr>
        <w:t>проведение проверок, в том числе с привлечением сотрудников иных структ</w:t>
      </w:r>
      <w:r w:rsidRPr="004F184C">
        <w:rPr>
          <w:rFonts w:ascii="Times New Roman" w:hAnsi="Times New Roman" w:cs="Times New Roman"/>
          <w:sz w:val="20"/>
          <w:szCs w:val="20"/>
        </w:rPr>
        <w:t>урных подразделений эмитента;</w:t>
      </w:r>
      <w:r w:rsidRPr="004F184C">
        <w:rPr>
          <w:rFonts w:ascii="Times New Roman" w:hAnsi="Times New Roman" w:cs="Times New Roman"/>
          <w:sz w:val="20"/>
          <w:szCs w:val="20"/>
        </w:rPr>
        <w:br/>
        <w:t>-</w:t>
      </w:r>
      <w:r w:rsidR="001E0570">
        <w:rPr>
          <w:rFonts w:ascii="Times New Roman" w:hAnsi="Times New Roman" w:cs="Times New Roman"/>
          <w:sz w:val="20"/>
          <w:szCs w:val="20"/>
        </w:rPr>
        <w:t xml:space="preserve"> </w:t>
      </w:r>
      <w:r w:rsidR="00685ADC" w:rsidRPr="004F184C">
        <w:rPr>
          <w:rFonts w:ascii="Times New Roman" w:hAnsi="Times New Roman" w:cs="Times New Roman"/>
          <w:sz w:val="20"/>
          <w:szCs w:val="20"/>
        </w:rPr>
        <w:t>проведение тематических проверок по поручению ген</w:t>
      </w:r>
      <w:r w:rsidRPr="004F184C">
        <w:rPr>
          <w:rFonts w:ascii="Times New Roman" w:hAnsi="Times New Roman" w:cs="Times New Roman"/>
          <w:sz w:val="20"/>
          <w:szCs w:val="20"/>
        </w:rPr>
        <w:t>ерального директора эмитента;</w:t>
      </w:r>
    </w:p>
    <w:p w:rsidR="004F184C" w:rsidRDefault="004F184C" w:rsidP="00685AD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w:t>
      </w:r>
      <w:r>
        <w:rPr>
          <w:rFonts w:ascii="Times New Roman" w:hAnsi="Times New Roman" w:cs="Times New Roman"/>
          <w:sz w:val="20"/>
          <w:szCs w:val="20"/>
        </w:rPr>
        <w:t xml:space="preserve"> </w:t>
      </w:r>
      <w:r w:rsidR="00685ADC" w:rsidRPr="004F184C">
        <w:rPr>
          <w:rFonts w:ascii="Times New Roman" w:hAnsi="Times New Roman" w:cs="Times New Roman"/>
          <w:sz w:val="20"/>
          <w:szCs w:val="20"/>
        </w:rPr>
        <w:t>подготовка предложений по совершенствованию процедур внутреннего контроля и аудита.</w:t>
      </w:r>
    </w:p>
    <w:p w:rsidR="004F184C" w:rsidRPr="004F184C" w:rsidRDefault="001E0570" w:rsidP="00685AD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85ADC" w:rsidRPr="004F184C">
        <w:rPr>
          <w:rFonts w:ascii="Times New Roman" w:hAnsi="Times New Roman" w:cs="Times New Roman"/>
          <w:sz w:val="20"/>
          <w:szCs w:val="20"/>
        </w:rPr>
        <w:t xml:space="preserve">Департамент внутреннего аудита эмитента осуществляет взаимодействие с внешним аудитором эмитента в </w:t>
      </w:r>
      <w:proofErr w:type="gramStart"/>
      <w:r w:rsidR="00685ADC" w:rsidRPr="004F184C">
        <w:rPr>
          <w:rFonts w:ascii="Times New Roman" w:hAnsi="Times New Roman" w:cs="Times New Roman"/>
          <w:sz w:val="20"/>
          <w:szCs w:val="20"/>
        </w:rPr>
        <w:t>рамках</w:t>
      </w:r>
      <w:proofErr w:type="gramEnd"/>
      <w:r w:rsidR="00685ADC" w:rsidRPr="004F184C">
        <w:rPr>
          <w:rFonts w:ascii="Times New Roman" w:hAnsi="Times New Roman" w:cs="Times New Roman"/>
          <w:sz w:val="20"/>
          <w:szCs w:val="20"/>
        </w:rPr>
        <w:t xml:space="preserve"> реализации своих функций, определенных Положением о Департаменте внутреннего аудита ОАО «Санкт-Петербургская биржа».</w:t>
      </w:r>
    </w:p>
    <w:p w:rsidR="000C14C1" w:rsidRPr="00806E24" w:rsidRDefault="000C14C1" w:rsidP="00806E24">
      <w:pPr>
        <w:autoSpaceDE w:val="0"/>
        <w:autoSpaceDN w:val="0"/>
        <w:adjustRightInd w:val="0"/>
        <w:spacing w:after="0" w:line="240" w:lineRule="auto"/>
        <w:ind w:firstLine="284"/>
        <w:jc w:val="both"/>
        <w:rPr>
          <w:rFonts w:ascii="Times New Roman" w:hAnsi="Times New Roman" w:cs="Times New Roman"/>
          <w:sz w:val="20"/>
          <w:szCs w:val="20"/>
        </w:rPr>
      </w:pPr>
    </w:p>
    <w:p w:rsidR="000C14C1" w:rsidRPr="00806E24" w:rsidRDefault="000C14C1" w:rsidP="00806E24">
      <w:pPr>
        <w:autoSpaceDE w:val="0"/>
        <w:autoSpaceDN w:val="0"/>
        <w:adjustRightInd w:val="0"/>
        <w:spacing w:after="0" w:line="240" w:lineRule="auto"/>
        <w:jc w:val="both"/>
        <w:rPr>
          <w:rFonts w:ascii="Times New Roman" w:hAnsi="Times New Roman" w:cs="Times New Roman"/>
          <w:sz w:val="20"/>
          <w:szCs w:val="20"/>
        </w:rPr>
      </w:pPr>
      <w:r w:rsidRPr="00806E24">
        <w:rPr>
          <w:rFonts w:ascii="Times New Roman" w:hAnsi="Times New Roman" w:cs="Times New Roman"/>
          <w:sz w:val="20"/>
          <w:szCs w:val="20"/>
        </w:rPr>
        <w:t>3)</w:t>
      </w:r>
      <w:r w:rsidR="00806E24">
        <w:rPr>
          <w:rFonts w:ascii="Times New Roman" w:hAnsi="Times New Roman" w:cs="Times New Roman"/>
          <w:sz w:val="20"/>
          <w:szCs w:val="20"/>
        </w:rPr>
        <w:t xml:space="preserve"> </w:t>
      </w:r>
      <w:r w:rsidRPr="00806E24">
        <w:rPr>
          <w:rFonts w:ascii="Times New Roman" w:hAnsi="Times New Roman" w:cs="Times New Roman"/>
          <w:sz w:val="20"/>
          <w:szCs w:val="20"/>
        </w:rPr>
        <w:t>Департамент по управлению рисками (до 11.11.2014 Главный риск-менеджер)</w:t>
      </w:r>
    </w:p>
    <w:p w:rsidR="000C14C1" w:rsidRPr="00806E24" w:rsidRDefault="000C14C1" w:rsidP="00806E24">
      <w:pPr>
        <w:autoSpaceDE w:val="0"/>
        <w:autoSpaceDN w:val="0"/>
        <w:adjustRightInd w:val="0"/>
        <w:spacing w:after="0" w:line="240" w:lineRule="auto"/>
        <w:jc w:val="both"/>
        <w:rPr>
          <w:rFonts w:ascii="Times New Roman" w:hAnsi="Times New Roman" w:cs="Times New Roman"/>
          <w:sz w:val="20"/>
          <w:szCs w:val="20"/>
        </w:rPr>
      </w:pPr>
      <w:r w:rsidRPr="00806E24">
        <w:rPr>
          <w:rFonts w:ascii="Times New Roman" w:hAnsi="Times New Roman" w:cs="Times New Roman"/>
          <w:sz w:val="20"/>
          <w:szCs w:val="20"/>
        </w:rPr>
        <w:t xml:space="preserve">Руководитель Департамента по управлению рисками: </w:t>
      </w:r>
      <w:proofErr w:type="spellStart"/>
      <w:r w:rsidRPr="00806E24">
        <w:rPr>
          <w:rFonts w:ascii="Times New Roman" w:hAnsi="Times New Roman" w:cs="Times New Roman"/>
          <w:sz w:val="20"/>
          <w:szCs w:val="20"/>
        </w:rPr>
        <w:t>Чурко</w:t>
      </w:r>
      <w:proofErr w:type="spellEnd"/>
      <w:r w:rsidRPr="00806E24">
        <w:rPr>
          <w:rFonts w:ascii="Times New Roman" w:hAnsi="Times New Roman" w:cs="Times New Roman"/>
          <w:sz w:val="20"/>
          <w:szCs w:val="20"/>
        </w:rPr>
        <w:t xml:space="preserve"> Павел Аркадьевич</w:t>
      </w:r>
      <w:r w:rsidR="002D5171">
        <w:rPr>
          <w:rFonts w:ascii="Times New Roman" w:hAnsi="Times New Roman" w:cs="Times New Roman"/>
          <w:sz w:val="20"/>
          <w:szCs w:val="20"/>
        </w:rPr>
        <w:t>.</w:t>
      </w:r>
      <w:r w:rsidRPr="00806E24">
        <w:rPr>
          <w:rFonts w:ascii="Times New Roman" w:hAnsi="Times New Roman" w:cs="Times New Roman"/>
          <w:sz w:val="20"/>
          <w:szCs w:val="20"/>
        </w:rPr>
        <w:t xml:space="preserve"> </w:t>
      </w:r>
    </w:p>
    <w:p w:rsidR="000C14C1" w:rsidRPr="00806E24" w:rsidRDefault="000C14C1" w:rsidP="00806E24">
      <w:pPr>
        <w:autoSpaceDE w:val="0"/>
        <w:autoSpaceDN w:val="0"/>
        <w:adjustRightInd w:val="0"/>
        <w:spacing w:after="0" w:line="240" w:lineRule="auto"/>
        <w:jc w:val="both"/>
        <w:rPr>
          <w:rFonts w:ascii="Times New Roman" w:hAnsi="Times New Roman" w:cs="Times New Roman"/>
          <w:sz w:val="20"/>
          <w:szCs w:val="20"/>
        </w:rPr>
      </w:pPr>
      <w:r w:rsidRPr="00806E24">
        <w:rPr>
          <w:rFonts w:ascii="Times New Roman" w:hAnsi="Times New Roman" w:cs="Times New Roman"/>
          <w:sz w:val="20"/>
          <w:szCs w:val="20"/>
        </w:rPr>
        <w:t xml:space="preserve">Срок работы структурного подразделения по управлению рисками: </w:t>
      </w:r>
      <w:r w:rsidR="00A57771" w:rsidRPr="00806E24">
        <w:rPr>
          <w:rFonts w:ascii="Times New Roman" w:hAnsi="Times New Roman" w:cs="Times New Roman"/>
          <w:sz w:val="20"/>
          <w:szCs w:val="20"/>
        </w:rPr>
        <w:t xml:space="preserve">более  1,5 лет. Период с 08.2013 – </w:t>
      </w:r>
      <w:r w:rsidR="00474D1B">
        <w:rPr>
          <w:rFonts w:ascii="Times New Roman" w:hAnsi="Times New Roman" w:cs="Times New Roman"/>
          <w:sz w:val="20"/>
          <w:szCs w:val="20"/>
        </w:rPr>
        <w:t xml:space="preserve">Главный </w:t>
      </w:r>
      <w:r w:rsidR="00A57771" w:rsidRPr="00806E24">
        <w:rPr>
          <w:rFonts w:ascii="Times New Roman" w:hAnsi="Times New Roman" w:cs="Times New Roman"/>
          <w:sz w:val="20"/>
          <w:szCs w:val="20"/>
        </w:rPr>
        <w:t xml:space="preserve">отдел </w:t>
      </w:r>
      <w:r w:rsidRPr="00806E24">
        <w:rPr>
          <w:rFonts w:ascii="Times New Roman" w:hAnsi="Times New Roman" w:cs="Times New Roman"/>
          <w:sz w:val="20"/>
          <w:szCs w:val="20"/>
        </w:rPr>
        <w:t>риск-менедж</w:t>
      </w:r>
      <w:r w:rsidR="00A57771" w:rsidRPr="00806E24">
        <w:rPr>
          <w:rFonts w:ascii="Times New Roman" w:hAnsi="Times New Roman" w:cs="Times New Roman"/>
          <w:sz w:val="20"/>
          <w:szCs w:val="20"/>
        </w:rPr>
        <w:t xml:space="preserve">мента, в настоящее время – Департамент по управлению рисками. </w:t>
      </w:r>
    </w:p>
    <w:p w:rsidR="00806E24" w:rsidRPr="00806E24" w:rsidRDefault="00806E24" w:rsidP="00806E24">
      <w:pPr>
        <w:pStyle w:val="Title3"/>
        <w:numPr>
          <w:ilvl w:val="0"/>
          <w:numId w:val="0"/>
        </w:numPr>
        <w:spacing w:before="0"/>
        <w:ind w:firstLine="284"/>
        <w:rPr>
          <w:b w:val="0"/>
          <w:sz w:val="20"/>
          <w:szCs w:val="20"/>
        </w:rPr>
      </w:pPr>
      <w:r w:rsidRPr="00806E24">
        <w:rPr>
          <w:rFonts w:eastAsia="Calibri"/>
          <w:b w:val="0"/>
          <w:bCs w:val="0"/>
          <w:iCs/>
          <w:sz w:val="20"/>
          <w:szCs w:val="20"/>
        </w:rPr>
        <w:t>Правила управления рисками деятельности по организации торгов (</w:t>
      </w:r>
      <w:r>
        <w:rPr>
          <w:rFonts w:eastAsia="Calibri"/>
          <w:b w:val="0"/>
          <w:bCs w:val="0"/>
          <w:iCs/>
          <w:sz w:val="20"/>
          <w:szCs w:val="20"/>
        </w:rPr>
        <w:t>утв.</w:t>
      </w:r>
      <w:r w:rsidR="002D5171">
        <w:rPr>
          <w:rFonts w:eastAsia="Calibri"/>
          <w:b w:val="0"/>
          <w:bCs w:val="0"/>
          <w:iCs/>
          <w:sz w:val="20"/>
          <w:szCs w:val="20"/>
        </w:rPr>
        <w:t xml:space="preserve"> </w:t>
      </w:r>
      <w:r>
        <w:rPr>
          <w:rFonts w:eastAsia="Calibri"/>
          <w:b w:val="0"/>
          <w:bCs w:val="0"/>
          <w:iCs/>
          <w:sz w:val="20"/>
          <w:szCs w:val="20"/>
        </w:rPr>
        <w:t xml:space="preserve">решение Совета директоров от 31.07.2013г., протокол №9/2013, </w:t>
      </w:r>
      <w:r w:rsidRPr="00806E24">
        <w:rPr>
          <w:rFonts w:eastAsia="Calibri"/>
          <w:b w:val="0"/>
          <w:bCs w:val="0"/>
          <w:iCs/>
          <w:sz w:val="20"/>
          <w:szCs w:val="20"/>
        </w:rPr>
        <w:t xml:space="preserve">далее - Правила) </w:t>
      </w:r>
      <w:r w:rsidRPr="00806E24">
        <w:rPr>
          <w:b w:val="0"/>
          <w:sz w:val="20"/>
          <w:szCs w:val="20"/>
        </w:rPr>
        <w:t>являются внутренним документом эмитента, определяющим комплекс мер, направленных на управление рисками и снижение рисков, возникающих в процессе осуществления Биржей деятельности по проведению организованных торгов, в том числе:</w:t>
      </w:r>
    </w:p>
    <w:p w:rsidR="00806E24" w:rsidRPr="00806E24" w:rsidRDefault="00806E24" w:rsidP="00806E24">
      <w:pPr>
        <w:pStyle w:val="Title3"/>
        <w:numPr>
          <w:ilvl w:val="0"/>
          <w:numId w:val="0"/>
        </w:numPr>
        <w:spacing w:before="0"/>
        <w:ind w:firstLine="284"/>
        <w:rPr>
          <w:b w:val="0"/>
          <w:sz w:val="20"/>
          <w:szCs w:val="20"/>
        </w:rPr>
      </w:pPr>
      <w:r w:rsidRPr="00806E24">
        <w:rPr>
          <w:b w:val="0"/>
          <w:sz w:val="20"/>
          <w:szCs w:val="20"/>
        </w:rPr>
        <w:t>- снижение рисков Биржи при проведении организованных торгов;</w:t>
      </w:r>
    </w:p>
    <w:p w:rsidR="00806E24" w:rsidRPr="00806E24" w:rsidRDefault="00806E24" w:rsidP="00806E24">
      <w:pPr>
        <w:pStyle w:val="Title3"/>
        <w:numPr>
          <w:ilvl w:val="0"/>
          <w:numId w:val="0"/>
        </w:numPr>
        <w:spacing w:before="0"/>
        <w:ind w:firstLine="284"/>
        <w:rPr>
          <w:b w:val="0"/>
          <w:sz w:val="20"/>
          <w:szCs w:val="20"/>
        </w:rPr>
      </w:pPr>
      <w:r w:rsidRPr="00806E24">
        <w:rPr>
          <w:b w:val="0"/>
          <w:sz w:val="20"/>
          <w:szCs w:val="20"/>
        </w:rPr>
        <w:t>- правила идентификации, оценки и мониторинга рисков;</w:t>
      </w:r>
    </w:p>
    <w:p w:rsidR="00806E24" w:rsidRPr="00806E24" w:rsidRDefault="00806E24" w:rsidP="00806E24">
      <w:pPr>
        <w:pStyle w:val="Title3"/>
        <w:numPr>
          <w:ilvl w:val="0"/>
          <w:numId w:val="0"/>
        </w:numPr>
        <w:spacing w:before="0"/>
        <w:ind w:firstLine="284"/>
        <w:rPr>
          <w:b w:val="0"/>
          <w:sz w:val="20"/>
          <w:szCs w:val="20"/>
        </w:rPr>
      </w:pPr>
      <w:r w:rsidRPr="00806E24">
        <w:rPr>
          <w:b w:val="0"/>
          <w:sz w:val="20"/>
          <w:szCs w:val="20"/>
        </w:rPr>
        <w:t>- снижение рисков Биржи при совмещении различных видов деятельности;</w:t>
      </w:r>
    </w:p>
    <w:p w:rsidR="00806E24" w:rsidRPr="00806E24" w:rsidRDefault="00806E24" w:rsidP="00806E24">
      <w:pPr>
        <w:pStyle w:val="Title3"/>
        <w:numPr>
          <w:ilvl w:val="0"/>
          <w:numId w:val="0"/>
        </w:numPr>
        <w:spacing w:before="0"/>
        <w:ind w:firstLine="284"/>
        <w:rPr>
          <w:b w:val="0"/>
          <w:sz w:val="20"/>
          <w:szCs w:val="20"/>
        </w:rPr>
      </w:pPr>
      <w:r w:rsidRPr="00806E24">
        <w:rPr>
          <w:b w:val="0"/>
          <w:sz w:val="20"/>
          <w:szCs w:val="20"/>
        </w:rPr>
        <w:lastRenderedPageBreak/>
        <w:t xml:space="preserve">- порядок проведения </w:t>
      </w:r>
      <w:proofErr w:type="spellStart"/>
      <w:proofErr w:type="gramStart"/>
      <w:r w:rsidRPr="00806E24">
        <w:rPr>
          <w:b w:val="0"/>
          <w:sz w:val="20"/>
          <w:szCs w:val="20"/>
        </w:rPr>
        <w:t>стресс-тестирования</w:t>
      </w:r>
      <w:proofErr w:type="spellEnd"/>
      <w:proofErr w:type="gramEnd"/>
      <w:r w:rsidRPr="00806E24">
        <w:rPr>
          <w:b w:val="0"/>
          <w:sz w:val="20"/>
          <w:szCs w:val="20"/>
        </w:rPr>
        <w:t>, программно-технических средств Биржи, используемых для осуществления деятельности по организации торгов, его периодичность;</w:t>
      </w:r>
    </w:p>
    <w:p w:rsidR="00806E24" w:rsidRPr="00806E24" w:rsidRDefault="00806E24" w:rsidP="00806E24">
      <w:pPr>
        <w:autoSpaceDE w:val="0"/>
        <w:autoSpaceDN w:val="0"/>
        <w:adjustRightInd w:val="0"/>
        <w:spacing w:after="0" w:line="240" w:lineRule="auto"/>
        <w:ind w:firstLine="284"/>
        <w:jc w:val="both"/>
        <w:rPr>
          <w:rFonts w:ascii="Times New Roman" w:hAnsi="Times New Roman" w:cs="Times New Roman"/>
          <w:sz w:val="20"/>
          <w:szCs w:val="20"/>
        </w:rPr>
      </w:pPr>
      <w:r w:rsidRPr="00806E24">
        <w:rPr>
          <w:rFonts w:ascii="Times New Roman" w:hAnsi="Times New Roman" w:cs="Times New Roman"/>
          <w:sz w:val="20"/>
          <w:szCs w:val="20"/>
        </w:rPr>
        <w:t>- обеспечение бесперебойного функционирования программно-технических средств Биржи, используемых для осуществления деятельности по организации торгов.</w:t>
      </w:r>
    </w:p>
    <w:p w:rsidR="00806E24" w:rsidRPr="00806E24" w:rsidRDefault="00806E24" w:rsidP="00806E24">
      <w:pPr>
        <w:pStyle w:val="Title3"/>
        <w:numPr>
          <w:ilvl w:val="0"/>
          <w:numId w:val="0"/>
        </w:numPr>
        <w:spacing w:before="0"/>
        <w:ind w:firstLine="284"/>
        <w:rPr>
          <w:b w:val="0"/>
          <w:sz w:val="20"/>
          <w:szCs w:val="20"/>
        </w:rPr>
      </w:pPr>
      <w:r w:rsidRPr="00806E24">
        <w:rPr>
          <w:b w:val="0"/>
          <w:sz w:val="20"/>
          <w:szCs w:val="20"/>
        </w:rPr>
        <w:t xml:space="preserve">Правила разработаны в </w:t>
      </w:r>
      <w:proofErr w:type="gramStart"/>
      <w:r w:rsidRPr="00806E24">
        <w:rPr>
          <w:b w:val="0"/>
          <w:sz w:val="20"/>
          <w:szCs w:val="20"/>
        </w:rPr>
        <w:t>соответствии</w:t>
      </w:r>
      <w:proofErr w:type="gramEnd"/>
      <w:r w:rsidRPr="00806E24">
        <w:rPr>
          <w:b w:val="0"/>
          <w:sz w:val="20"/>
          <w:szCs w:val="20"/>
        </w:rPr>
        <w:t xml:space="preserve"> с Федеральным законом «Об организованных торгах» и принятыми в соответствии с ним нормативными актами</w:t>
      </w:r>
      <w:r w:rsidRPr="00806E24">
        <w:rPr>
          <w:sz w:val="20"/>
          <w:szCs w:val="20"/>
        </w:rPr>
        <w:t xml:space="preserve">. </w:t>
      </w:r>
      <w:r w:rsidRPr="00806E24">
        <w:rPr>
          <w:b w:val="0"/>
          <w:sz w:val="20"/>
          <w:szCs w:val="20"/>
        </w:rPr>
        <w:t>Система управления рисками включает выявление угрозы, определение степени ее опасности для деятельности Биржи, выбор способа реагирования, в случае необходимости - принятие адекватных мер, мониторинг (постоянное наблюдение) угрозы или совокупности угроз.</w:t>
      </w:r>
    </w:p>
    <w:p w:rsidR="00806E24" w:rsidRPr="00806E24" w:rsidRDefault="00806E24" w:rsidP="00806E24">
      <w:pPr>
        <w:pStyle w:val="Title3"/>
        <w:numPr>
          <w:ilvl w:val="0"/>
          <w:numId w:val="0"/>
        </w:numPr>
        <w:spacing w:before="0"/>
        <w:ind w:firstLine="284"/>
        <w:rPr>
          <w:b w:val="0"/>
          <w:sz w:val="20"/>
          <w:szCs w:val="20"/>
        </w:rPr>
      </w:pPr>
      <w:r w:rsidRPr="00806E24">
        <w:rPr>
          <w:b w:val="0"/>
          <w:sz w:val="20"/>
          <w:szCs w:val="20"/>
        </w:rPr>
        <w:t xml:space="preserve">Текущее управление рисками Биржи осуществляются Главным </w:t>
      </w:r>
      <w:proofErr w:type="spellStart"/>
      <w:r w:rsidRPr="00806E24">
        <w:rPr>
          <w:b w:val="0"/>
          <w:sz w:val="20"/>
          <w:szCs w:val="20"/>
        </w:rPr>
        <w:t>риск-менеджером</w:t>
      </w:r>
      <w:proofErr w:type="spellEnd"/>
      <w:r w:rsidRPr="00806E24">
        <w:rPr>
          <w:b w:val="0"/>
          <w:sz w:val="20"/>
          <w:szCs w:val="20"/>
        </w:rPr>
        <w:t xml:space="preserve">, а так же работниками Биржи в </w:t>
      </w:r>
      <w:proofErr w:type="gramStart"/>
      <w:r w:rsidRPr="00806E24">
        <w:rPr>
          <w:b w:val="0"/>
          <w:sz w:val="20"/>
          <w:szCs w:val="20"/>
        </w:rPr>
        <w:t>пределах</w:t>
      </w:r>
      <w:proofErr w:type="gramEnd"/>
      <w:r w:rsidRPr="00806E24">
        <w:rPr>
          <w:b w:val="0"/>
          <w:sz w:val="20"/>
          <w:szCs w:val="20"/>
        </w:rPr>
        <w:t xml:space="preserve"> своей компетенции. Главный риск-менеджер является ответственным за управление рисками Биржи.</w:t>
      </w:r>
    </w:p>
    <w:p w:rsidR="00806E24" w:rsidRPr="00806E24" w:rsidRDefault="00806E24" w:rsidP="00806E24">
      <w:pPr>
        <w:autoSpaceDE w:val="0"/>
        <w:autoSpaceDN w:val="0"/>
        <w:adjustRightInd w:val="0"/>
        <w:spacing w:after="0" w:line="240" w:lineRule="auto"/>
        <w:ind w:firstLine="284"/>
        <w:jc w:val="both"/>
        <w:rPr>
          <w:rFonts w:ascii="Times New Roman" w:hAnsi="Times New Roman" w:cs="Times New Roman"/>
          <w:sz w:val="20"/>
          <w:szCs w:val="20"/>
        </w:rPr>
      </w:pPr>
    </w:p>
    <w:p w:rsidR="004F184C" w:rsidRDefault="00685ADC" w:rsidP="00685ADC">
      <w:pPr>
        <w:autoSpaceDE w:val="0"/>
        <w:autoSpaceDN w:val="0"/>
        <w:adjustRightInd w:val="0"/>
        <w:spacing w:after="0" w:line="240" w:lineRule="auto"/>
        <w:ind w:firstLine="540"/>
        <w:jc w:val="both"/>
        <w:rPr>
          <w:rFonts w:ascii="Times New Roman" w:hAnsi="Times New Roman" w:cs="Times New Roman"/>
          <w:sz w:val="20"/>
          <w:szCs w:val="20"/>
        </w:rPr>
      </w:pPr>
      <w:r w:rsidRPr="004F184C">
        <w:rPr>
          <w:rFonts w:ascii="Times New Roman" w:hAnsi="Times New Roman" w:cs="Times New Roman"/>
          <w:sz w:val="20"/>
          <w:szCs w:val="20"/>
        </w:rPr>
        <w:t>Сведения о наличии внутреннего документа эмитента, устанавливающего правила по предотвращению неправомерного использования конфиденциальной и инсайдерской информации:</w:t>
      </w:r>
    </w:p>
    <w:p w:rsidR="00685ADC" w:rsidRPr="004F184C" w:rsidRDefault="00685ADC" w:rsidP="00685ADC">
      <w:pPr>
        <w:autoSpaceDE w:val="0"/>
        <w:autoSpaceDN w:val="0"/>
        <w:adjustRightInd w:val="0"/>
        <w:spacing w:after="0" w:line="240" w:lineRule="auto"/>
        <w:ind w:firstLine="540"/>
        <w:jc w:val="both"/>
        <w:rPr>
          <w:rFonts w:ascii="Times New Roman" w:hAnsi="Times New Roman" w:cs="Times New Roman"/>
          <w:sz w:val="20"/>
          <w:szCs w:val="20"/>
        </w:rPr>
      </w:pPr>
      <w:r w:rsidRPr="004F184C">
        <w:rPr>
          <w:rFonts w:ascii="Times New Roman" w:hAnsi="Times New Roman" w:cs="Times New Roman"/>
          <w:sz w:val="20"/>
          <w:szCs w:val="20"/>
        </w:rPr>
        <w:br/>
        <w:t xml:space="preserve">1) Правила предотвращения, выявления и пресечения случаев неправомерного использования инсайдерской информации и (или) манипулирования рынком (утверждены Советом директоров эмитента, протокол </w:t>
      </w:r>
      <w:r w:rsidR="004F184C">
        <w:rPr>
          <w:rFonts w:ascii="Times New Roman" w:hAnsi="Times New Roman" w:cs="Times New Roman"/>
          <w:sz w:val="20"/>
          <w:szCs w:val="20"/>
        </w:rPr>
        <w:t>№ 15/2013 от 23 декабря 2013г.).</w:t>
      </w:r>
    </w:p>
    <w:p w:rsidR="004F184C" w:rsidRDefault="00685ADC" w:rsidP="004F184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2) Правила предотвращения, выявления и пресечения случаев неправомерного использования инсайдерской информации и (или) манипулирования рынком ценных бумаг Открытого акционерного общества «Санкт-Петербургская биржа» (утверждены Советом директоров ОАО «Санкт-Петербургская биржа», прото</w:t>
      </w:r>
      <w:r w:rsidR="004F184C">
        <w:rPr>
          <w:rFonts w:ascii="Times New Roman" w:hAnsi="Times New Roman" w:cs="Times New Roman"/>
          <w:sz w:val="20"/>
          <w:szCs w:val="20"/>
        </w:rPr>
        <w:t>кол от 21 июля 2014г. №11/2014).</w:t>
      </w:r>
    </w:p>
    <w:p w:rsidR="004F184C" w:rsidRDefault="00685ADC" w:rsidP="004F184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3) Положение об инсайдерской информации ОАО «Санкт-Петербургская биржа» (утверждено советом директоров эмитента, про</w:t>
      </w:r>
      <w:r w:rsidR="004F184C">
        <w:rPr>
          <w:rFonts w:ascii="Times New Roman" w:hAnsi="Times New Roman" w:cs="Times New Roman"/>
          <w:sz w:val="20"/>
          <w:szCs w:val="20"/>
        </w:rPr>
        <w:t>токол №11/2013 от 05.11.2013г.).</w:t>
      </w:r>
    </w:p>
    <w:p w:rsidR="004F184C" w:rsidRDefault="00685ADC" w:rsidP="004F184C">
      <w:pPr>
        <w:autoSpaceDE w:val="0"/>
        <w:autoSpaceDN w:val="0"/>
        <w:adjustRightInd w:val="0"/>
        <w:spacing w:after="0" w:line="240" w:lineRule="auto"/>
        <w:jc w:val="both"/>
        <w:rPr>
          <w:rFonts w:ascii="Times New Roman" w:hAnsi="Times New Roman" w:cs="Times New Roman"/>
          <w:sz w:val="20"/>
          <w:szCs w:val="20"/>
        </w:rPr>
      </w:pPr>
      <w:r w:rsidRPr="004F184C">
        <w:rPr>
          <w:rFonts w:ascii="Times New Roman" w:hAnsi="Times New Roman" w:cs="Times New Roman"/>
          <w:sz w:val="20"/>
          <w:szCs w:val="20"/>
        </w:rPr>
        <w:t>4) Перечень инсайдерской информации ОАО «Санкт-Петербургская биржа» (утвержден советом директоров эмитента, протокол №11/2013 от 05.11.2013г.).</w:t>
      </w:r>
    </w:p>
    <w:p w:rsidR="00685ADC" w:rsidRPr="004F184C" w:rsidRDefault="00685ADC" w:rsidP="004F184C">
      <w:pPr>
        <w:autoSpaceDE w:val="0"/>
        <w:autoSpaceDN w:val="0"/>
        <w:adjustRightInd w:val="0"/>
        <w:spacing w:after="0" w:line="240" w:lineRule="auto"/>
        <w:jc w:val="both"/>
        <w:rPr>
          <w:rFonts w:ascii="Times New Roman" w:hAnsi="Times New Roman" w:cs="Times New Roman"/>
          <w:sz w:val="20"/>
          <w:szCs w:val="20"/>
        </w:rPr>
      </w:pPr>
    </w:p>
    <w:p w:rsidR="00685ADC" w:rsidRDefault="00685ADC" w:rsidP="00685ADC">
      <w:pPr>
        <w:autoSpaceDE w:val="0"/>
        <w:autoSpaceDN w:val="0"/>
        <w:adjustRightInd w:val="0"/>
        <w:spacing w:after="0" w:line="240" w:lineRule="auto"/>
        <w:ind w:firstLine="540"/>
        <w:jc w:val="both"/>
        <w:rPr>
          <w:rFonts w:ascii="Times New Roman" w:hAnsi="Times New Roman" w:cs="Times New Roman"/>
          <w:sz w:val="20"/>
          <w:szCs w:val="20"/>
        </w:rPr>
      </w:pPr>
    </w:p>
    <w:p w:rsidR="00685ADC" w:rsidRPr="00D83554" w:rsidRDefault="00685ADC" w:rsidP="00E654B9">
      <w:pPr>
        <w:autoSpaceDE w:val="0"/>
        <w:autoSpaceDN w:val="0"/>
        <w:adjustRightInd w:val="0"/>
        <w:spacing w:after="0" w:line="240" w:lineRule="auto"/>
        <w:jc w:val="both"/>
        <w:rPr>
          <w:rFonts w:ascii="Times New Roman" w:hAnsi="Times New Roman" w:cs="Times New Roman"/>
          <w:sz w:val="20"/>
          <w:szCs w:val="20"/>
        </w:rPr>
      </w:pPr>
    </w:p>
    <w:p w:rsidR="00E654B9" w:rsidRPr="00BE6F29"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BE6F29">
        <w:rPr>
          <w:rFonts w:ascii="Times New Roman" w:hAnsi="Times New Roman" w:cs="Times New Roman"/>
          <w:b/>
          <w:sz w:val="20"/>
          <w:szCs w:val="20"/>
        </w:rPr>
        <w:t xml:space="preserve">5.5. Информация о лицах, входящих в состав органов </w:t>
      </w:r>
      <w:proofErr w:type="gramStart"/>
      <w:r w:rsidRPr="00BE6F29">
        <w:rPr>
          <w:rFonts w:ascii="Times New Roman" w:hAnsi="Times New Roman" w:cs="Times New Roman"/>
          <w:b/>
          <w:sz w:val="20"/>
          <w:szCs w:val="20"/>
        </w:rPr>
        <w:t>контроля за</w:t>
      </w:r>
      <w:proofErr w:type="gramEnd"/>
      <w:r w:rsidRPr="00BE6F29">
        <w:rPr>
          <w:rFonts w:ascii="Times New Roman" w:hAnsi="Times New Roman" w:cs="Times New Roman"/>
          <w:b/>
          <w:sz w:val="20"/>
          <w:szCs w:val="20"/>
        </w:rPr>
        <w:t xml:space="preserve"> финансово-хозяйственной деятельностью эмитента</w:t>
      </w:r>
    </w:p>
    <w:p w:rsidR="00E654B9" w:rsidRPr="00D83554" w:rsidRDefault="00E654B9" w:rsidP="00E654B9">
      <w:pPr>
        <w:autoSpaceDE w:val="0"/>
        <w:autoSpaceDN w:val="0"/>
        <w:adjustRightInd w:val="0"/>
        <w:spacing w:after="0" w:line="240" w:lineRule="auto"/>
        <w:ind w:firstLine="540"/>
        <w:jc w:val="both"/>
        <w:rPr>
          <w:rFonts w:ascii="Times New Roman" w:hAnsi="Times New Roman" w:cs="Times New Roman"/>
          <w:sz w:val="20"/>
          <w:szCs w:val="20"/>
        </w:rPr>
      </w:pPr>
    </w:p>
    <w:p w:rsidR="00305D5E" w:rsidRDefault="00C77169" w:rsidP="00C77169">
      <w:pPr>
        <w:rPr>
          <w:rStyle w:val="Subst"/>
          <w:rFonts w:ascii="Times New Roman" w:hAnsi="Times New Roman" w:cs="Times New Roman"/>
          <w:bCs/>
          <w:iCs/>
          <w:sz w:val="20"/>
          <w:szCs w:val="20"/>
        </w:rPr>
      </w:pPr>
      <w:r w:rsidRPr="00305D5E">
        <w:rPr>
          <w:rFonts w:ascii="Times New Roman" w:hAnsi="Times New Roman" w:cs="Times New Roman"/>
          <w:sz w:val="20"/>
          <w:szCs w:val="20"/>
        </w:rPr>
        <w:t xml:space="preserve">Наименование органа </w:t>
      </w:r>
      <w:proofErr w:type="gramStart"/>
      <w:r w:rsidRPr="00305D5E">
        <w:rPr>
          <w:rFonts w:ascii="Times New Roman" w:hAnsi="Times New Roman" w:cs="Times New Roman"/>
          <w:sz w:val="20"/>
          <w:szCs w:val="20"/>
        </w:rPr>
        <w:t>контроля за</w:t>
      </w:r>
      <w:proofErr w:type="gramEnd"/>
      <w:r w:rsidRPr="00305D5E">
        <w:rPr>
          <w:rFonts w:ascii="Times New Roman" w:hAnsi="Times New Roman" w:cs="Times New Roman"/>
          <w:sz w:val="20"/>
          <w:szCs w:val="20"/>
        </w:rPr>
        <w:t xml:space="preserve"> финансово-хозяйственной деятельностью эмитента:</w:t>
      </w:r>
      <w:r w:rsidRPr="00305D5E">
        <w:rPr>
          <w:rStyle w:val="Subst"/>
          <w:rFonts w:ascii="Times New Roman" w:hAnsi="Times New Roman" w:cs="Times New Roman"/>
          <w:bCs/>
          <w:iCs/>
          <w:sz w:val="20"/>
          <w:szCs w:val="20"/>
        </w:rPr>
        <w:t xml:space="preserve"> </w:t>
      </w:r>
    </w:p>
    <w:p w:rsidR="00C77169" w:rsidRPr="00305D5E" w:rsidRDefault="00C77169" w:rsidP="00C77169">
      <w:pPr>
        <w:rPr>
          <w:rFonts w:ascii="Times New Roman" w:hAnsi="Times New Roman" w:cs="Times New Roman"/>
          <w:sz w:val="20"/>
          <w:szCs w:val="20"/>
        </w:rPr>
      </w:pPr>
      <w:r w:rsidRPr="00305D5E">
        <w:rPr>
          <w:rStyle w:val="Subst"/>
          <w:rFonts w:ascii="Times New Roman" w:hAnsi="Times New Roman" w:cs="Times New Roman"/>
          <w:bCs/>
          <w:iCs/>
          <w:sz w:val="20"/>
          <w:szCs w:val="20"/>
        </w:rPr>
        <w:t>Ревизионная комиссия</w:t>
      </w:r>
    </w:p>
    <w:p w:rsidR="00C77169" w:rsidRPr="00305D5E"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305D5E">
        <w:rPr>
          <w:rFonts w:ascii="Times New Roman" w:hAnsi="Times New Roman" w:cs="Times New Roman"/>
          <w:sz w:val="20"/>
          <w:szCs w:val="20"/>
        </w:rPr>
        <w:t>ФИО:</w:t>
      </w:r>
      <w:r w:rsidRPr="00305D5E">
        <w:rPr>
          <w:rFonts w:ascii="Times New Roman" w:hAnsi="Times New Roman" w:cs="Times New Roman"/>
          <w:b/>
          <w:i/>
          <w:sz w:val="20"/>
          <w:szCs w:val="20"/>
        </w:rPr>
        <w:t xml:space="preserve"> Тюфтяева Марина Дмитриевна</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Год рождения:</w:t>
      </w:r>
      <w:r w:rsidRPr="00FA0BB9">
        <w:rPr>
          <w:rFonts w:ascii="Times New Roman" w:hAnsi="Times New Roman" w:cs="Times New Roman"/>
          <w:b/>
          <w:i/>
          <w:sz w:val="20"/>
          <w:szCs w:val="20"/>
        </w:rPr>
        <w:t xml:space="preserve"> 1959</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 xml:space="preserve">Образование: </w:t>
      </w:r>
      <w:r w:rsidRPr="00FA0BB9">
        <w:rPr>
          <w:rFonts w:ascii="Times New Roman" w:hAnsi="Times New Roman" w:cs="Times New Roman"/>
          <w:b/>
          <w:i/>
          <w:sz w:val="20"/>
          <w:szCs w:val="20"/>
        </w:rPr>
        <w:t>высшее</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 xml:space="preserve">Все должности, занимаемые данным лицом в </w:t>
      </w:r>
      <w:proofErr w:type="gramStart"/>
      <w:r w:rsidRPr="00FA0BB9">
        <w:rPr>
          <w:rFonts w:ascii="Times New Roman" w:hAnsi="Times New Roman" w:cs="Times New Roman"/>
          <w:sz w:val="20"/>
          <w:szCs w:val="20"/>
        </w:rPr>
        <w:t>эмитенте</w:t>
      </w:r>
      <w:proofErr w:type="gramEnd"/>
      <w:r w:rsidRPr="00FA0BB9">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C77169" w:rsidRPr="00A30817" w:rsidRDefault="00C77169" w:rsidP="00C77169">
      <w:pPr>
        <w:pStyle w:val="ThinDelim"/>
      </w:pPr>
    </w:p>
    <w:tbl>
      <w:tblPr>
        <w:tblW w:w="0" w:type="auto"/>
        <w:tblLayout w:type="fixed"/>
        <w:tblCellMar>
          <w:left w:w="72" w:type="dxa"/>
          <w:right w:w="72" w:type="dxa"/>
        </w:tblCellMar>
        <w:tblLook w:val="0000"/>
      </w:tblPr>
      <w:tblGrid>
        <w:gridCol w:w="1332"/>
        <w:gridCol w:w="2001"/>
        <w:gridCol w:w="3543"/>
        <w:gridCol w:w="3119"/>
      </w:tblGrid>
      <w:tr w:rsidR="00C77169" w:rsidRPr="00D66D15" w:rsidTr="00D66D15">
        <w:tc>
          <w:tcPr>
            <w:tcW w:w="3333" w:type="dxa"/>
            <w:gridSpan w:val="2"/>
            <w:tcBorders>
              <w:top w:val="double" w:sz="6" w:space="0" w:color="auto"/>
              <w:left w:val="double" w:sz="6" w:space="0" w:color="auto"/>
              <w:bottom w:val="single" w:sz="6" w:space="0" w:color="auto"/>
              <w:right w:val="single" w:sz="6" w:space="0" w:color="auto"/>
            </w:tcBorders>
          </w:tcPr>
          <w:p w:rsidR="00C77169" w:rsidRPr="00D66D15" w:rsidRDefault="00C77169" w:rsidP="000D0CF6">
            <w:pPr>
              <w:jc w:val="center"/>
              <w:rPr>
                <w:rFonts w:ascii="Times New Roman" w:hAnsi="Times New Roman" w:cs="Times New Roman"/>
                <w:sz w:val="20"/>
                <w:szCs w:val="20"/>
              </w:rPr>
            </w:pPr>
            <w:r w:rsidRPr="00D66D15">
              <w:rPr>
                <w:rFonts w:ascii="Times New Roman" w:hAnsi="Times New Roman" w:cs="Times New Roman"/>
                <w:sz w:val="20"/>
                <w:szCs w:val="20"/>
              </w:rPr>
              <w:t>Период</w:t>
            </w:r>
          </w:p>
        </w:tc>
        <w:tc>
          <w:tcPr>
            <w:tcW w:w="3543" w:type="dxa"/>
            <w:tcBorders>
              <w:top w:val="double" w:sz="6" w:space="0" w:color="auto"/>
              <w:left w:val="single" w:sz="6" w:space="0" w:color="auto"/>
              <w:bottom w:val="single" w:sz="6" w:space="0" w:color="auto"/>
              <w:right w:val="single" w:sz="6" w:space="0" w:color="auto"/>
            </w:tcBorders>
          </w:tcPr>
          <w:p w:rsidR="00C77169" w:rsidRPr="00D66D15" w:rsidRDefault="00C77169" w:rsidP="000D0CF6">
            <w:pPr>
              <w:jc w:val="center"/>
              <w:rPr>
                <w:rFonts w:ascii="Times New Roman" w:hAnsi="Times New Roman" w:cs="Times New Roman"/>
                <w:sz w:val="20"/>
                <w:szCs w:val="20"/>
              </w:rPr>
            </w:pPr>
            <w:r w:rsidRPr="00D66D15">
              <w:rPr>
                <w:rFonts w:ascii="Times New Roman" w:hAnsi="Times New Roman" w:cs="Times New Roman"/>
                <w:sz w:val="20"/>
                <w:szCs w:val="20"/>
              </w:rPr>
              <w:t>Наименование организации</w:t>
            </w:r>
          </w:p>
        </w:tc>
        <w:tc>
          <w:tcPr>
            <w:tcW w:w="3119" w:type="dxa"/>
            <w:tcBorders>
              <w:top w:val="double" w:sz="6" w:space="0" w:color="auto"/>
              <w:left w:val="single" w:sz="6" w:space="0" w:color="auto"/>
              <w:bottom w:val="single" w:sz="6" w:space="0" w:color="auto"/>
              <w:right w:val="double" w:sz="6" w:space="0" w:color="auto"/>
            </w:tcBorders>
          </w:tcPr>
          <w:p w:rsidR="00C77169" w:rsidRPr="00D66D15" w:rsidRDefault="00C77169" w:rsidP="000D0CF6">
            <w:pPr>
              <w:jc w:val="center"/>
              <w:rPr>
                <w:rFonts w:ascii="Times New Roman" w:hAnsi="Times New Roman" w:cs="Times New Roman"/>
                <w:sz w:val="20"/>
                <w:szCs w:val="20"/>
              </w:rPr>
            </w:pPr>
            <w:r w:rsidRPr="00D66D15">
              <w:rPr>
                <w:rFonts w:ascii="Times New Roman" w:hAnsi="Times New Roman" w:cs="Times New Roman"/>
                <w:sz w:val="20"/>
                <w:szCs w:val="20"/>
              </w:rPr>
              <w:t>Должность</w:t>
            </w:r>
          </w:p>
        </w:tc>
      </w:tr>
      <w:tr w:rsidR="00C77169" w:rsidRPr="00D66D15" w:rsidTr="00D66D15">
        <w:tc>
          <w:tcPr>
            <w:tcW w:w="1332" w:type="dxa"/>
            <w:tcBorders>
              <w:top w:val="single" w:sz="6" w:space="0" w:color="auto"/>
              <w:left w:val="double" w:sz="6" w:space="0" w:color="auto"/>
              <w:bottom w:val="single" w:sz="6" w:space="0" w:color="auto"/>
              <w:right w:val="single" w:sz="6" w:space="0" w:color="auto"/>
            </w:tcBorders>
          </w:tcPr>
          <w:p w:rsidR="00C77169" w:rsidRPr="00D66D15" w:rsidRDefault="00C77169" w:rsidP="000D0CF6">
            <w:pPr>
              <w:jc w:val="center"/>
              <w:rPr>
                <w:rFonts w:ascii="Times New Roman" w:hAnsi="Times New Roman" w:cs="Times New Roman"/>
                <w:sz w:val="20"/>
                <w:szCs w:val="20"/>
              </w:rPr>
            </w:pPr>
            <w:r w:rsidRPr="00D66D15">
              <w:rPr>
                <w:rFonts w:ascii="Times New Roman" w:hAnsi="Times New Roman" w:cs="Times New Roman"/>
                <w:sz w:val="20"/>
                <w:szCs w:val="20"/>
              </w:rPr>
              <w:t>с</w:t>
            </w:r>
          </w:p>
        </w:tc>
        <w:tc>
          <w:tcPr>
            <w:tcW w:w="2001" w:type="dxa"/>
            <w:tcBorders>
              <w:top w:val="single" w:sz="6" w:space="0" w:color="auto"/>
              <w:left w:val="single" w:sz="6" w:space="0" w:color="auto"/>
              <w:bottom w:val="single" w:sz="6" w:space="0" w:color="auto"/>
              <w:right w:val="single" w:sz="6" w:space="0" w:color="auto"/>
            </w:tcBorders>
          </w:tcPr>
          <w:p w:rsidR="00C77169" w:rsidRPr="00D66D15" w:rsidRDefault="00C77169" w:rsidP="000D0CF6">
            <w:pPr>
              <w:jc w:val="center"/>
              <w:rPr>
                <w:rFonts w:ascii="Times New Roman" w:hAnsi="Times New Roman" w:cs="Times New Roman"/>
                <w:sz w:val="20"/>
                <w:szCs w:val="20"/>
              </w:rPr>
            </w:pPr>
            <w:r w:rsidRPr="00D66D15">
              <w:rPr>
                <w:rFonts w:ascii="Times New Roman" w:hAnsi="Times New Roman" w:cs="Times New Roman"/>
                <w:sz w:val="20"/>
                <w:szCs w:val="20"/>
              </w:rPr>
              <w:t>по</w:t>
            </w:r>
          </w:p>
        </w:tc>
        <w:tc>
          <w:tcPr>
            <w:tcW w:w="3543" w:type="dxa"/>
            <w:tcBorders>
              <w:top w:val="single" w:sz="6" w:space="0" w:color="auto"/>
              <w:left w:val="single" w:sz="6" w:space="0" w:color="auto"/>
              <w:bottom w:val="single" w:sz="6" w:space="0" w:color="auto"/>
              <w:right w:val="single" w:sz="6" w:space="0" w:color="auto"/>
            </w:tcBorders>
          </w:tcPr>
          <w:p w:rsidR="00C77169" w:rsidRPr="00D66D15" w:rsidRDefault="00C77169" w:rsidP="000D0CF6">
            <w:pPr>
              <w:rPr>
                <w:rFonts w:ascii="Times New Roman" w:hAnsi="Times New Roman" w:cs="Times New Roman"/>
                <w:sz w:val="20"/>
                <w:szCs w:val="20"/>
              </w:rPr>
            </w:pPr>
          </w:p>
        </w:tc>
        <w:tc>
          <w:tcPr>
            <w:tcW w:w="3119" w:type="dxa"/>
            <w:tcBorders>
              <w:top w:val="single" w:sz="6" w:space="0" w:color="auto"/>
              <w:left w:val="single" w:sz="6" w:space="0" w:color="auto"/>
              <w:bottom w:val="single" w:sz="6" w:space="0" w:color="auto"/>
              <w:right w:val="double" w:sz="6" w:space="0" w:color="auto"/>
            </w:tcBorders>
          </w:tcPr>
          <w:p w:rsidR="00C77169" w:rsidRPr="00D66D15" w:rsidRDefault="00C77169" w:rsidP="000D0CF6">
            <w:pPr>
              <w:rPr>
                <w:rFonts w:ascii="Times New Roman" w:hAnsi="Times New Roman" w:cs="Times New Roman"/>
                <w:sz w:val="20"/>
                <w:szCs w:val="20"/>
              </w:rPr>
            </w:pPr>
          </w:p>
        </w:tc>
      </w:tr>
      <w:tr w:rsidR="00C77169" w:rsidRPr="00D66D15" w:rsidTr="00D66D15">
        <w:tc>
          <w:tcPr>
            <w:tcW w:w="1332" w:type="dxa"/>
            <w:tcBorders>
              <w:top w:val="single" w:sz="6" w:space="0" w:color="auto"/>
              <w:left w:val="double" w:sz="6" w:space="0" w:color="auto"/>
              <w:bottom w:val="sing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2003</w:t>
            </w:r>
          </w:p>
        </w:tc>
        <w:tc>
          <w:tcPr>
            <w:tcW w:w="2001" w:type="dxa"/>
            <w:tcBorders>
              <w:top w:val="single" w:sz="6" w:space="0" w:color="auto"/>
              <w:left w:val="single" w:sz="6" w:space="0" w:color="auto"/>
              <w:bottom w:val="sing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по настоящее время</w:t>
            </w:r>
          </w:p>
        </w:tc>
        <w:tc>
          <w:tcPr>
            <w:tcW w:w="3543" w:type="dxa"/>
            <w:tcBorders>
              <w:top w:val="single" w:sz="6" w:space="0" w:color="auto"/>
              <w:left w:val="single" w:sz="6" w:space="0" w:color="auto"/>
              <w:bottom w:val="sing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НП РТС</w:t>
            </w:r>
          </w:p>
        </w:tc>
        <w:tc>
          <w:tcPr>
            <w:tcW w:w="3119" w:type="dxa"/>
            <w:tcBorders>
              <w:top w:val="single" w:sz="6" w:space="0" w:color="auto"/>
              <w:left w:val="single" w:sz="6" w:space="0" w:color="auto"/>
              <w:bottom w:val="single" w:sz="6" w:space="0" w:color="auto"/>
              <w:right w:val="doub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Главный бухгалтер</w:t>
            </w:r>
          </w:p>
        </w:tc>
      </w:tr>
      <w:tr w:rsidR="00C77169" w:rsidRPr="00D66D15" w:rsidTr="00D66D15">
        <w:tc>
          <w:tcPr>
            <w:tcW w:w="1332" w:type="dxa"/>
            <w:tcBorders>
              <w:top w:val="single" w:sz="6" w:space="0" w:color="auto"/>
              <w:left w:val="double" w:sz="6" w:space="0" w:color="auto"/>
              <w:bottom w:val="sing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2012</w:t>
            </w:r>
          </w:p>
        </w:tc>
        <w:tc>
          <w:tcPr>
            <w:tcW w:w="2001" w:type="dxa"/>
            <w:tcBorders>
              <w:top w:val="single" w:sz="6" w:space="0" w:color="auto"/>
              <w:left w:val="single" w:sz="6" w:space="0" w:color="auto"/>
              <w:bottom w:val="sing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по настоящее время</w:t>
            </w:r>
          </w:p>
        </w:tc>
        <w:tc>
          <w:tcPr>
            <w:tcW w:w="3543" w:type="dxa"/>
            <w:tcBorders>
              <w:top w:val="single" w:sz="6" w:space="0" w:color="auto"/>
              <w:left w:val="single" w:sz="6" w:space="0" w:color="auto"/>
              <w:bottom w:val="sing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ОАО «Санкт-Петербургская биржа»</w:t>
            </w:r>
          </w:p>
        </w:tc>
        <w:tc>
          <w:tcPr>
            <w:tcW w:w="3119" w:type="dxa"/>
            <w:tcBorders>
              <w:top w:val="single" w:sz="6" w:space="0" w:color="auto"/>
              <w:left w:val="single" w:sz="6" w:space="0" w:color="auto"/>
              <w:bottom w:val="single" w:sz="6" w:space="0" w:color="auto"/>
              <w:right w:val="doub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Член Ревизионной комиссии</w:t>
            </w:r>
          </w:p>
        </w:tc>
      </w:tr>
      <w:tr w:rsidR="00C77169" w:rsidRPr="00D66D15" w:rsidTr="00D66D15">
        <w:tc>
          <w:tcPr>
            <w:tcW w:w="1332" w:type="dxa"/>
            <w:tcBorders>
              <w:top w:val="single" w:sz="6" w:space="0" w:color="auto"/>
              <w:left w:val="double" w:sz="6" w:space="0" w:color="auto"/>
              <w:bottom w:val="sing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2013</w:t>
            </w:r>
          </w:p>
        </w:tc>
        <w:tc>
          <w:tcPr>
            <w:tcW w:w="2001" w:type="dxa"/>
            <w:tcBorders>
              <w:top w:val="single" w:sz="6" w:space="0" w:color="auto"/>
              <w:left w:val="single" w:sz="6" w:space="0" w:color="auto"/>
              <w:bottom w:val="sing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по настоящее время</w:t>
            </w:r>
          </w:p>
        </w:tc>
        <w:tc>
          <w:tcPr>
            <w:tcW w:w="3543" w:type="dxa"/>
            <w:tcBorders>
              <w:top w:val="single" w:sz="6" w:space="0" w:color="auto"/>
              <w:left w:val="single" w:sz="6" w:space="0" w:color="auto"/>
              <w:bottom w:val="sing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НП «ОЗТС»</w:t>
            </w:r>
          </w:p>
        </w:tc>
        <w:tc>
          <w:tcPr>
            <w:tcW w:w="3119" w:type="dxa"/>
            <w:tcBorders>
              <w:top w:val="single" w:sz="6" w:space="0" w:color="auto"/>
              <w:left w:val="single" w:sz="6" w:space="0" w:color="auto"/>
              <w:bottom w:val="single" w:sz="6" w:space="0" w:color="auto"/>
              <w:right w:val="doub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Главный бухгалтер (совместительство)</w:t>
            </w:r>
          </w:p>
        </w:tc>
      </w:tr>
      <w:tr w:rsidR="00C77169" w:rsidRPr="00D66D15" w:rsidTr="00D66D15">
        <w:tc>
          <w:tcPr>
            <w:tcW w:w="1332" w:type="dxa"/>
            <w:tcBorders>
              <w:top w:val="single" w:sz="6" w:space="0" w:color="auto"/>
              <w:left w:val="double" w:sz="6" w:space="0" w:color="auto"/>
              <w:bottom w:val="doub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2013</w:t>
            </w:r>
          </w:p>
        </w:tc>
        <w:tc>
          <w:tcPr>
            <w:tcW w:w="2001" w:type="dxa"/>
            <w:tcBorders>
              <w:top w:val="single" w:sz="6" w:space="0" w:color="auto"/>
              <w:left w:val="single" w:sz="6" w:space="0" w:color="auto"/>
              <w:bottom w:val="doub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по настоящее время</w:t>
            </w:r>
          </w:p>
        </w:tc>
        <w:tc>
          <w:tcPr>
            <w:tcW w:w="3543" w:type="dxa"/>
            <w:tcBorders>
              <w:top w:val="single" w:sz="6" w:space="0" w:color="auto"/>
              <w:left w:val="single" w:sz="6" w:space="0" w:color="auto"/>
              <w:bottom w:val="double" w:sz="6" w:space="0" w:color="auto"/>
              <w:right w:val="sing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ОАО «КЦ МФБ»</w:t>
            </w:r>
          </w:p>
        </w:tc>
        <w:tc>
          <w:tcPr>
            <w:tcW w:w="3119" w:type="dxa"/>
            <w:tcBorders>
              <w:top w:val="single" w:sz="6" w:space="0" w:color="auto"/>
              <w:left w:val="single" w:sz="6" w:space="0" w:color="auto"/>
              <w:bottom w:val="double" w:sz="6" w:space="0" w:color="auto"/>
              <w:right w:val="double" w:sz="6" w:space="0" w:color="auto"/>
            </w:tcBorders>
          </w:tcPr>
          <w:p w:rsidR="00C77169" w:rsidRPr="00D66D15" w:rsidRDefault="00C77169" w:rsidP="000D0CF6">
            <w:pPr>
              <w:rPr>
                <w:rFonts w:ascii="Times New Roman" w:hAnsi="Times New Roman" w:cs="Times New Roman"/>
                <w:sz w:val="20"/>
                <w:szCs w:val="20"/>
              </w:rPr>
            </w:pPr>
            <w:r w:rsidRPr="00D66D15">
              <w:rPr>
                <w:rFonts w:ascii="Times New Roman" w:hAnsi="Times New Roman" w:cs="Times New Roman"/>
                <w:sz w:val="20"/>
                <w:szCs w:val="20"/>
              </w:rPr>
              <w:t>Член Совета директоров</w:t>
            </w:r>
          </w:p>
        </w:tc>
      </w:tr>
    </w:tbl>
    <w:p w:rsidR="00C77169" w:rsidRPr="00A30817" w:rsidRDefault="00C77169" w:rsidP="00C77169">
      <w:pPr>
        <w:pStyle w:val="ThinDelim"/>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 xml:space="preserve">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w:t>
      </w:r>
      <w:r w:rsidRPr="00177053">
        <w:rPr>
          <w:rFonts w:ascii="Times New Roman" w:hAnsi="Times New Roman" w:cs="Times New Roman"/>
          <w:sz w:val="20"/>
          <w:szCs w:val="20"/>
        </w:rPr>
        <w:lastRenderedPageBreak/>
        <w:t>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FA0BB9"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C77169" w:rsidRPr="00A30817" w:rsidRDefault="00C77169" w:rsidP="00C77169"/>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ФИО:</w:t>
      </w:r>
      <w:r w:rsidRPr="00FA0BB9">
        <w:rPr>
          <w:rFonts w:ascii="Times New Roman" w:hAnsi="Times New Roman" w:cs="Times New Roman"/>
          <w:b/>
          <w:i/>
          <w:sz w:val="20"/>
          <w:szCs w:val="20"/>
        </w:rPr>
        <w:t xml:space="preserve"> </w:t>
      </w:r>
      <w:proofErr w:type="spellStart"/>
      <w:r w:rsidRPr="00FA0BB9">
        <w:rPr>
          <w:rFonts w:ascii="Times New Roman" w:hAnsi="Times New Roman" w:cs="Times New Roman"/>
          <w:b/>
          <w:i/>
          <w:sz w:val="20"/>
          <w:szCs w:val="20"/>
        </w:rPr>
        <w:t>Субочев</w:t>
      </w:r>
      <w:proofErr w:type="spellEnd"/>
      <w:r w:rsidRPr="00FA0BB9">
        <w:rPr>
          <w:rFonts w:ascii="Times New Roman" w:hAnsi="Times New Roman" w:cs="Times New Roman"/>
          <w:b/>
          <w:i/>
          <w:sz w:val="20"/>
          <w:szCs w:val="20"/>
        </w:rPr>
        <w:t xml:space="preserve"> Александр Николаевич</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Год рождения:</w:t>
      </w:r>
      <w:r w:rsidRPr="00FA0BB9">
        <w:rPr>
          <w:rFonts w:ascii="Times New Roman" w:hAnsi="Times New Roman" w:cs="Times New Roman"/>
          <w:b/>
          <w:i/>
          <w:sz w:val="20"/>
          <w:szCs w:val="20"/>
        </w:rPr>
        <w:t xml:space="preserve"> 1971</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 xml:space="preserve">Образование: </w:t>
      </w:r>
      <w:r w:rsidRPr="00FA0BB9">
        <w:rPr>
          <w:rFonts w:ascii="Times New Roman" w:hAnsi="Times New Roman" w:cs="Times New Roman"/>
          <w:b/>
          <w:i/>
          <w:sz w:val="20"/>
          <w:szCs w:val="20"/>
        </w:rPr>
        <w:t>высшее</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 xml:space="preserve">Все должности, занимаемые данным лицом в </w:t>
      </w:r>
      <w:proofErr w:type="gramStart"/>
      <w:r w:rsidRPr="00FA0BB9">
        <w:rPr>
          <w:rFonts w:ascii="Times New Roman" w:hAnsi="Times New Roman" w:cs="Times New Roman"/>
          <w:sz w:val="20"/>
          <w:szCs w:val="20"/>
        </w:rPr>
        <w:t>эмитенте</w:t>
      </w:r>
      <w:proofErr w:type="gramEnd"/>
      <w:r w:rsidRPr="00FA0BB9">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C77169" w:rsidRPr="00A30817" w:rsidRDefault="00C77169" w:rsidP="00C77169">
      <w:pPr>
        <w:pStyle w:val="ThinDelim"/>
      </w:pPr>
    </w:p>
    <w:tbl>
      <w:tblPr>
        <w:tblW w:w="0" w:type="auto"/>
        <w:tblInd w:w="72" w:type="dxa"/>
        <w:tblLayout w:type="fixed"/>
        <w:tblCellMar>
          <w:left w:w="72" w:type="dxa"/>
          <w:right w:w="72" w:type="dxa"/>
        </w:tblCellMar>
        <w:tblLook w:val="0000"/>
      </w:tblPr>
      <w:tblGrid>
        <w:gridCol w:w="851"/>
        <w:gridCol w:w="2126"/>
        <w:gridCol w:w="3523"/>
        <w:gridCol w:w="3423"/>
      </w:tblGrid>
      <w:tr w:rsidR="00C77169" w:rsidRPr="008A54F5" w:rsidTr="00BB7056">
        <w:tc>
          <w:tcPr>
            <w:tcW w:w="2977" w:type="dxa"/>
            <w:gridSpan w:val="2"/>
            <w:tcBorders>
              <w:top w:val="double" w:sz="6" w:space="0" w:color="auto"/>
              <w:left w:val="double" w:sz="6" w:space="0" w:color="auto"/>
              <w:bottom w:val="single" w:sz="6" w:space="0" w:color="auto"/>
              <w:right w:val="single" w:sz="6" w:space="0" w:color="auto"/>
            </w:tcBorders>
          </w:tcPr>
          <w:p w:rsidR="00C77169" w:rsidRPr="008A54F5" w:rsidRDefault="00C77169" w:rsidP="000D0CF6">
            <w:pPr>
              <w:jc w:val="center"/>
              <w:rPr>
                <w:rFonts w:ascii="Times New Roman" w:hAnsi="Times New Roman" w:cs="Times New Roman"/>
                <w:sz w:val="20"/>
                <w:szCs w:val="20"/>
              </w:rPr>
            </w:pPr>
            <w:r w:rsidRPr="008A54F5">
              <w:rPr>
                <w:rFonts w:ascii="Times New Roman" w:hAnsi="Times New Roman" w:cs="Times New Roman"/>
                <w:sz w:val="20"/>
                <w:szCs w:val="20"/>
              </w:rPr>
              <w:t>Период</w:t>
            </w:r>
          </w:p>
        </w:tc>
        <w:tc>
          <w:tcPr>
            <w:tcW w:w="3523" w:type="dxa"/>
            <w:tcBorders>
              <w:top w:val="double" w:sz="6" w:space="0" w:color="auto"/>
              <w:left w:val="single" w:sz="6" w:space="0" w:color="auto"/>
              <w:bottom w:val="single" w:sz="6" w:space="0" w:color="auto"/>
              <w:right w:val="single" w:sz="6" w:space="0" w:color="auto"/>
            </w:tcBorders>
          </w:tcPr>
          <w:p w:rsidR="00C77169" w:rsidRPr="008A54F5" w:rsidRDefault="00C77169" w:rsidP="000D0CF6">
            <w:pPr>
              <w:jc w:val="center"/>
              <w:rPr>
                <w:rFonts w:ascii="Times New Roman" w:hAnsi="Times New Roman" w:cs="Times New Roman"/>
                <w:sz w:val="20"/>
                <w:szCs w:val="20"/>
              </w:rPr>
            </w:pPr>
            <w:r w:rsidRPr="008A54F5">
              <w:rPr>
                <w:rFonts w:ascii="Times New Roman" w:hAnsi="Times New Roman" w:cs="Times New Roman"/>
                <w:sz w:val="20"/>
                <w:szCs w:val="20"/>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C77169" w:rsidRPr="008A54F5" w:rsidRDefault="00C77169" w:rsidP="000D0CF6">
            <w:pPr>
              <w:jc w:val="center"/>
              <w:rPr>
                <w:rFonts w:ascii="Times New Roman" w:hAnsi="Times New Roman" w:cs="Times New Roman"/>
                <w:sz w:val="20"/>
                <w:szCs w:val="20"/>
              </w:rPr>
            </w:pPr>
            <w:r w:rsidRPr="008A54F5">
              <w:rPr>
                <w:rFonts w:ascii="Times New Roman" w:hAnsi="Times New Roman" w:cs="Times New Roman"/>
                <w:sz w:val="20"/>
                <w:szCs w:val="20"/>
              </w:rPr>
              <w:t>Должность</w:t>
            </w:r>
          </w:p>
        </w:tc>
      </w:tr>
      <w:tr w:rsidR="00C77169" w:rsidRPr="008A54F5" w:rsidTr="00BB7056">
        <w:tc>
          <w:tcPr>
            <w:tcW w:w="851" w:type="dxa"/>
            <w:tcBorders>
              <w:top w:val="single" w:sz="6" w:space="0" w:color="auto"/>
              <w:left w:val="double" w:sz="6" w:space="0" w:color="auto"/>
              <w:bottom w:val="single" w:sz="6" w:space="0" w:color="auto"/>
              <w:right w:val="single" w:sz="6" w:space="0" w:color="auto"/>
            </w:tcBorders>
          </w:tcPr>
          <w:p w:rsidR="00C77169" w:rsidRPr="008A54F5" w:rsidRDefault="00C77169" w:rsidP="000D0CF6">
            <w:pPr>
              <w:jc w:val="center"/>
              <w:rPr>
                <w:rFonts w:ascii="Times New Roman" w:hAnsi="Times New Roman" w:cs="Times New Roman"/>
                <w:sz w:val="20"/>
                <w:szCs w:val="20"/>
              </w:rPr>
            </w:pPr>
            <w:r w:rsidRPr="008A54F5">
              <w:rPr>
                <w:rFonts w:ascii="Times New Roman" w:hAnsi="Times New Roman" w:cs="Times New Roman"/>
                <w:sz w:val="20"/>
                <w:szCs w:val="20"/>
              </w:rPr>
              <w:t>с</w:t>
            </w:r>
          </w:p>
        </w:tc>
        <w:tc>
          <w:tcPr>
            <w:tcW w:w="2126" w:type="dxa"/>
            <w:tcBorders>
              <w:top w:val="single" w:sz="6" w:space="0" w:color="auto"/>
              <w:left w:val="single" w:sz="6" w:space="0" w:color="auto"/>
              <w:bottom w:val="single" w:sz="6" w:space="0" w:color="auto"/>
              <w:right w:val="single" w:sz="6" w:space="0" w:color="auto"/>
            </w:tcBorders>
          </w:tcPr>
          <w:p w:rsidR="00C77169" w:rsidRPr="008A54F5" w:rsidRDefault="008A54F5" w:rsidP="008A54F5">
            <w:pPr>
              <w:jc w:val="center"/>
              <w:rPr>
                <w:rFonts w:ascii="Times New Roman" w:hAnsi="Times New Roman" w:cs="Times New Roman"/>
                <w:sz w:val="20"/>
                <w:szCs w:val="20"/>
              </w:rPr>
            </w:pPr>
            <w:r>
              <w:rPr>
                <w:rFonts w:ascii="Times New Roman" w:hAnsi="Times New Roman" w:cs="Times New Roman"/>
                <w:sz w:val="20"/>
                <w:szCs w:val="20"/>
              </w:rPr>
              <w:t>п</w:t>
            </w:r>
            <w:r w:rsidR="00C77169" w:rsidRPr="008A54F5">
              <w:rPr>
                <w:rFonts w:ascii="Times New Roman" w:hAnsi="Times New Roman" w:cs="Times New Roman"/>
                <w:sz w:val="20"/>
                <w:szCs w:val="20"/>
              </w:rPr>
              <w:t>о</w:t>
            </w:r>
          </w:p>
        </w:tc>
        <w:tc>
          <w:tcPr>
            <w:tcW w:w="3523" w:type="dxa"/>
            <w:tcBorders>
              <w:top w:val="single" w:sz="6" w:space="0" w:color="auto"/>
              <w:left w:val="sing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p>
        </w:tc>
        <w:tc>
          <w:tcPr>
            <w:tcW w:w="3423" w:type="dxa"/>
            <w:tcBorders>
              <w:top w:val="single" w:sz="6" w:space="0" w:color="auto"/>
              <w:left w:val="single" w:sz="6" w:space="0" w:color="auto"/>
              <w:bottom w:val="single" w:sz="6" w:space="0" w:color="auto"/>
              <w:right w:val="double" w:sz="6" w:space="0" w:color="auto"/>
            </w:tcBorders>
          </w:tcPr>
          <w:p w:rsidR="00C77169" w:rsidRPr="008A54F5" w:rsidRDefault="00C77169" w:rsidP="000D0CF6">
            <w:pPr>
              <w:rPr>
                <w:rFonts w:ascii="Times New Roman" w:hAnsi="Times New Roman" w:cs="Times New Roman"/>
                <w:sz w:val="20"/>
                <w:szCs w:val="20"/>
              </w:rPr>
            </w:pPr>
          </w:p>
        </w:tc>
      </w:tr>
      <w:tr w:rsidR="00C77169" w:rsidRPr="008A54F5" w:rsidTr="00BB7056">
        <w:tc>
          <w:tcPr>
            <w:tcW w:w="851" w:type="dxa"/>
            <w:tcBorders>
              <w:top w:val="single" w:sz="6" w:space="0" w:color="auto"/>
              <w:left w:val="doub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2005</w:t>
            </w:r>
          </w:p>
        </w:tc>
        <w:tc>
          <w:tcPr>
            <w:tcW w:w="2126" w:type="dxa"/>
            <w:tcBorders>
              <w:top w:val="single" w:sz="6" w:space="0" w:color="auto"/>
              <w:left w:val="sing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по настоящее время</w:t>
            </w:r>
          </w:p>
        </w:tc>
        <w:tc>
          <w:tcPr>
            <w:tcW w:w="3523" w:type="dxa"/>
            <w:tcBorders>
              <w:top w:val="single" w:sz="6" w:space="0" w:color="auto"/>
              <w:left w:val="sing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АКБ «</w:t>
            </w:r>
            <w:proofErr w:type="spellStart"/>
            <w:r w:rsidRPr="008A54F5">
              <w:rPr>
                <w:rFonts w:ascii="Times New Roman" w:hAnsi="Times New Roman" w:cs="Times New Roman"/>
                <w:sz w:val="20"/>
                <w:szCs w:val="20"/>
              </w:rPr>
              <w:t>Металлинвестбанк</w:t>
            </w:r>
            <w:proofErr w:type="spellEnd"/>
            <w:r w:rsidRPr="008A54F5">
              <w:rPr>
                <w:rFonts w:ascii="Times New Roman" w:hAnsi="Times New Roman" w:cs="Times New Roman"/>
                <w:sz w:val="20"/>
                <w:szCs w:val="20"/>
              </w:rPr>
              <w:t>»</w:t>
            </w:r>
          </w:p>
        </w:tc>
        <w:tc>
          <w:tcPr>
            <w:tcW w:w="3423" w:type="dxa"/>
            <w:tcBorders>
              <w:top w:val="single" w:sz="6" w:space="0" w:color="auto"/>
              <w:left w:val="single" w:sz="6" w:space="0" w:color="auto"/>
              <w:bottom w:val="single" w:sz="6" w:space="0" w:color="auto"/>
              <w:right w:val="doub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 xml:space="preserve">Начальник управления </w:t>
            </w:r>
            <w:proofErr w:type="gramStart"/>
            <w:r w:rsidRPr="008A54F5">
              <w:rPr>
                <w:rFonts w:ascii="Times New Roman" w:hAnsi="Times New Roman" w:cs="Times New Roman"/>
                <w:sz w:val="20"/>
                <w:szCs w:val="20"/>
              </w:rPr>
              <w:t>доверительных</w:t>
            </w:r>
            <w:proofErr w:type="gramEnd"/>
            <w:r w:rsidRPr="008A54F5">
              <w:rPr>
                <w:rFonts w:ascii="Times New Roman" w:hAnsi="Times New Roman" w:cs="Times New Roman"/>
                <w:sz w:val="20"/>
                <w:szCs w:val="20"/>
              </w:rPr>
              <w:t xml:space="preserve"> операций</w:t>
            </w:r>
          </w:p>
        </w:tc>
      </w:tr>
      <w:tr w:rsidR="00C77169" w:rsidRPr="008A54F5" w:rsidTr="00BB7056">
        <w:tc>
          <w:tcPr>
            <w:tcW w:w="851" w:type="dxa"/>
            <w:tcBorders>
              <w:top w:val="single" w:sz="6" w:space="0" w:color="auto"/>
              <w:left w:val="doub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2011</w:t>
            </w:r>
          </w:p>
        </w:tc>
        <w:tc>
          <w:tcPr>
            <w:tcW w:w="2126" w:type="dxa"/>
            <w:tcBorders>
              <w:top w:val="single" w:sz="6" w:space="0" w:color="auto"/>
              <w:left w:val="sing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по настоящее время</w:t>
            </w:r>
          </w:p>
        </w:tc>
        <w:tc>
          <w:tcPr>
            <w:tcW w:w="3523" w:type="dxa"/>
            <w:tcBorders>
              <w:top w:val="single" w:sz="6" w:space="0" w:color="auto"/>
              <w:left w:val="sing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НП РТС</w:t>
            </w:r>
          </w:p>
        </w:tc>
        <w:tc>
          <w:tcPr>
            <w:tcW w:w="3423" w:type="dxa"/>
            <w:tcBorders>
              <w:top w:val="single" w:sz="6" w:space="0" w:color="auto"/>
              <w:left w:val="single" w:sz="6" w:space="0" w:color="auto"/>
              <w:bottom w:val="single" w:sz="6" w:space="0" w:color="auto"/>
              <w:right w:val="doub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Член Совета директоров</w:t>
            </w:r>
          </w:p>
        </w:tc>
      </w:tr>
      <w:tr w:rsidR="00C77169" w:rsidRPr="008A54F5" w:rsidTr="00BB7056">
        <w:tc>
          <w:tcPr>
            <w:tcW w:w="851" w:type="dxa"/>
            <w:tcBorders>
              <w:top w:val="single" w:sz="6" w:space="0" w:color="auto"/>
              <w:left w:val="doub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2012</w:t>
            </w:r>
          </w:p>
        </w:tc>
        <w:tc>
          <w:tcPr>
            <w:tcW w:w="2126" w:type="dxa"/>
            <w:tcBorders>
              <w:top w:val="single" w:sz="6" w:space="0" w:color="auto"/>
              <w:left w:val="sing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по настоящее время</w:t>
            </w:r>
          </w:p>
        </w:tc>
        <w:tc>
          <w:tcPr>
            <w:tcW w:w="3523" w:type="dxa"/>
            <w:tcBorders>
              <w:top w:val="single" w:sz="6" w:space="0" w:color="auto"/>
              <w:left w:val="sing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ООО «РТС – тендер»</w:t>
            </w:r>
          </w:p>
        </w:tc>
        <w:tc>
          <w:tcPr>
            <w:tcW w:w="3423" w:type="dxa"/>
            <w:tcBorders>
              <w:top w:val="single" w:sz="6" w:space="0" w:color="auto"/>
              <w:left w:val="single" w:sz="6" w:space="0" w:color="auto"/>
              <w:bottom w:val="single" w:sz="6" w:space="0" w:color="auto"/>
              <w:right w:val="doub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Член Совета директоров</w:t>
            </w:r>
          </w:p>
        </w:tc>
      </w:tr>
      <w:tr w:rsidR="00C77169" w:rsidRPr="008A54F5" w:rsidTr="00BB7056">
        <w:tc>
          <w:tcPr>
            <w:tcW w:w="851" w:type="dxa"/>
            <w:tcBorders>
              <w:top w:val="single" w:sz="6" w:space="0" w:color="auto"/>
              <w:left w:val="doub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2012</w:t>
            </w:r>
          </w:p>
        </w:tc>
        <w:tc>
          <w:tcPr>
            <w:tcW w:w="2126" w:type="dxa"/>
            <w:tcBorders>
              <w:top w:val="single" w:sz="6" w:space="0" w:color="auto"/>
              <w:left w:val="sing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по настоящее время</w:t>
            </w:r>
          </w:p>
        </w:tc>
        <w:tc>
          <w:tcPr>
            <w:tcW w:w="3523" w:type="dxa"/>
            <w:tcBorders>
              <w:top w:val="single" w:sz="6" w:space="0" w:color="auto"/>
              <w:left w:val="single" w:sz="6" w:space="0" w:color="auto"/>
              <w:bottom w:val="sing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Член Ревизионной комиссии</w:t>
            </w:r>
          </w:p>
        </w:tc>
      </w:tr>
      <w:tr w:rsidR="00C77169" w:rsidRPr="008A54F5" w:rsidTr="00BB7056">
        <w:tc>
          <w:tcPr>
            <w:tcW w:w="851" w:type="dxa"/>
            <w:tcBorders>
              <w:top w:val="single" w:sz="6" w:space="0" w:color="auto"/>
              <w:left w:val="double" w:sz="6" w:space="0" w:color="auto"/>
              <w:bottom w:val="doub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2013</w:t>
            </w:r>
          </w:p>
        </w:tc>
        <w:tc>
          <w:tcPr>
            <w:tcW w:w="2126" w:type="dxa"/>
            <w:tcBorders>
              <w:top w:val="single" w:sz="6" w:space="0" w:color="auto"/>
              <w:left w:val="single" w:sz="6" w:space="0" w:color="auto"/>
              <w:bottom w:val="doub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по настоящее время</w:t>
            </w:r>
          </w:p>
        </w:tc>
        <w:tc>
          <w:tcPr>
            <w:tcW w:w="3523" w:type="dxa"/>
            <w:tcBorders>
              <w:top w:val="single" w:sz="6" w:space="0" w:color="auto"/>
              <w:left w:val="single" w:sz="6" w:space="0" w:color="auto"/>
              <w:bottom w:val="double" w:sz="6" w:space="0" w:color="auto"/>
              <w:right w:val="sing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ОАО «КЦ МФБ»</w:t>
            </w:r>
          </w:p>
        </w:tc>
        <w:tc>
          <w:tcPr>
            <w:tcW w:w="3423" w:type="dxa"/>
            <w:tcBorders>
              <w:top w:val="single" w:sz="6" w:space="0" w:color="auto"/>
              <w:left w:val="single" w:sz="6" w:space="0" w:color="auto"/>
              <w:bottom w:val="double" w:sz="6" w:space="0" w:color="auto"/>
              <w:right w:val="double" w:sz="6" w:space="0" w:color="auto"/>
            </w:tcBorders>
          </w:tcPr>
          <w:p w:rsidR="00C77169" w:rsidRPr="008A54F5" w:rsidRDefault="00C77169" w:rsidP="000D0CF6">
            <w:pPr>
              <w:rPr>
                <w:rFonts w:ascii="Times New Roman" w:hAnsi="Times New Roman" w:cs="Times New Roman"/>
                <w:sz w:val="20"/>
                <w:szCs w:val="20"/>
              </w:rPr>
            </w:pPr>
            <w:r w:rsidRPr="008A54F5">
              <w:rPr>
                <w:rFonts w:ascii="Times New Roman" w:hAnsi="Times New Roman" w:cs="Times New Roman"/>
                <w:sz w:val="20"/>
                <w:szCs w:val="20"/>
              </w:rPr>
              <w:t>Член Ревизионной комиссии</w:t>
            </w:r>
          </w:p>
        </w:tc>
      </w:tr>
    </w:tbl>
    <w:p w:rsidR="00C77169" w:rsidRPr="00A30817" w:rsidRDefault="00C77169" w:rsidP="00C77169">
      <w:pPr>
        <w:pStyle w:val="ThinDelim"/>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FA0BB9"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 xml:space="preserve">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w:t>
      </w:r>
      <w:r w:rsidRPr="00177053">
        <w:rPr>
          <w:rFonts w:ascii="Times New Roman" w:hAnsi="Times New Roman" w:cs="Times New Roman"/>
          <w:sz w:val="20"/>
          <w:szCs w:val="20"/>
        </w:rPr>
        <w:lastRenderedPageBreak/>
        <w:t>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C77169" w:rsidRPr="00A30817" w:rsidRDefault="00C77169" w:rsidP="00C77169"/>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ФИО:</w:t>
      </w:r>
      <w:r w:rsidRPr="00FA0BB9">
        <w:rPr>
          <w:rFonts w:ascii="Times New Roman" w:hAnsi="Times New Roman" w:cs="Times New Roman"/>
          <w:b/>
          <w:i/>
          <w:sz w:val="20"/>
          <w:szCs w:val="20"/>
        </w:rPr>
        <w:t xml:space="preserve"> </w:t>
      </w:r>
      <w:proofErr w:type="spellStart"/>
      <w:r w:rsidRPr="00FA0BB9">
        <w:rPr>
          <w:rFonts w:ascii="Times New Roman" w:hAnsi="Times New Roman" w:cs="Times New Roman"/>
          <w:b/>
          <w:i/>
          <w:sz w:val="20"/>
          <w:szCs w:val="20"/>
        </w:rPr>
        <w:t>Магомедбеков</w:t>
      </w:r>
      <w:proofErr w:type="spellEnd"/>
      <w:r w:rsidRPr="00FA0BB9">
        <w:rPr>
          <w:rFonts w:ascii="Times New Roman" w:hAnsi="Times New Roman" w:cs="Times New Roman"/>
          <w:b/>
          <w:i/>
          <w:sz w:val="20"/>
          <w:szCs w:val="20"/>
        </w:rPr>
        <w:t xml:space="preserve"> </w:t>
      </w:r>
      <w:proofErr w:type="spellStart"/>
      <w:r w:rsidRPr="00FA0BB9">
        <w:rPr>
          <w:rFonts w:ascii="Times New Roman" w:hAnsi="Times New Roman" w:cs="Times New Roman"/>
          <w:b/>
          <w:i/>
          <w:sz w:val="20"/>
          <w:szCs w:val="20"/>
        </w:rPr>
        <w:t>Видади</w:t>
      </w:r>
      <w:proofErr w:type="spellEnd"/>
      <w:r w:rsidRPr="00FA0BB9">
        <w:rPr>
          <w:rFonts w:ascii="Times New Roman" w:hAnsi="Times New Roman" w:cs="Times New Roman"/>
          <w:b/>
          <w:i/>
          <w:sz w:val="20"/>
          <w:szCs w:val="20"/>
        </w:rPr>
        <w:t xml:space="preserve"> </w:t>
      </w:r>
      <w:proofErr w:type="spellStart"/>
      <w:r w:rsidRPr="00FA0BB9">
        <w:rPr>
          <w:rFonts w:ascii="Times New Roman" w:hAnsi="Times New Roman" w:cs="Times New Roman"/>
          <w:b/>
          <w:i/>
          <w:sz w:val="20"/>
          <w:szCs w:val="20"/>
        </w:rPr>
        <w:t>Эльдарович</w:t>
      </w:r>
      <w:proofErr w:type="spellEnd"/>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Год рождения:</w:t>
      </w:r>
      <w:r w:rsidRPr="00FA0BB9">
        <w:rPr>
          <w:rFonts w:ascii="Times New Roman" w:hAnsi="Times New Roman" w:cs="Times New Roman"/>
          <w:b/>
          <w:i/>
          <w:sz w:val="20"/>
          <w:szCs w:val="20"/>
        </w:rPr>
        <w:t xml:space="preserve"> 1975</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 xml:space="preserve">Образование: </w:t>
      </w:r>
      <w:r w:rsidRPr="00FA0BB9">
        <w:rPr>
          <w:rFonts w:ascii="Times New Roman" w:hAnsi="Times New Roman" w:cs="Times New Roman"/>
          <w:b/>
          <w:i/>
          <w:sz w:val="20"/>
          <w:szCs w:val="20"/>
        </w:rPr>
        <w:t>высшее</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 xml:space="preserve">Все должности, занимаемые данным лицом в </w:t>
      </w:r>
      <w:proofErr w:type="gramStart"/>
      <w:r w:rsidRPr="00FA0BB9">
        <w:rPr>
          <w:rFonts w:ascii="Times New Roman" w:hAnsi="Times New Roman" w:cs="Times New Roman"/>
          <w:sz w:val="20"/>
          <w:szCs w:val="20"/>
        </w:rPr>
        <w:t>эмитенте</w:t>
      </w:r>
      <w:proofErr w:type="gramEnd"/>
      <w:r w:rsidRPr="00FA0BB9">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C77169" w:rsidRPr="00A30817" w:rsidRDefault="00C77169" w:rsidP="00C77169">
      <w:pPr>
        <w:pStyle w:val="ThinDelim"/>
      </w:pPr>
    </w:p>
    <w:tbl>
      <w:tblPr>
        <w:tblW w:w="9923" w:type="dxa"/>
        <w:tblInd w:w="72" w:type="dxa"/>
        <w:tblLayout w:type="fixed"/>
        <w:tblCellMar>
          <w:left w:w="72" w:type="dxa"/>
          <w:right w:w="72" w:type="dxa"/>
        </w:tblCellMar>
        <w:tblLook w:val="0000"/>
      </w:tblPr>
      <w:tblGrid>
        <w:gridCol w:w="709"/>
        <w:gridCol w:w="2126"/>
        <w:gridCol w:w="3665"/>
        <w:gridCol w:w="3423"/>
      </w:tblGrid>
      <w:tr w:rsidR="00C77169" w:rsidRPr="0019240D" w:rsidTr="0019240D">
        <w:tc>
          <w:tcPr>
            <w:tcW w:w="2835" w:type="dxa"/>
            <w:gridSpan w:val="2"/>
            <w:tcBorders>
              <w:top w:val="double" w:sz="6" w:space="0" w:color="auto"/>
              <w:left w:val="double" w:sz="6" w:space="0" w:color="auto"/>
              <w:bottom w:val="single" w:sz="6" w:space="0" w:color="auto"/>
              <w:right w:val="single" w:sz="6" w:space="0" w:color="auto"/>
            </w:tcBorders>
          </w:tcPr>
          <w:p w:rsidR="00C77169" w:rsidRPr="0019240D" w:rsidRDefault="00C77169" w:rsidP="000D0CF6">
            <w:pPr>
              <w:jc w:val="center"/>
              <w:rPr>
                <w:rFonts w:ascii="Times New Roman" w:hAnsi="Times New Roman" w:cs="Times New Roman"/>
                <w:sz w:val="20"/>
                <w:szCs w:val="20"/>
              </w:rPr>
            </w:pPr>
            <w:r w:rsidRPr="0019240D">
              <w:rPr>
                <w:rFonts w:ascii="Times New Roman" w:hAnsi="Times New Roman" w:cs="Times New Roman"/>
                <w:sz w:val="20"/>
                <w:szCs w:val="20"/>
              </w:rPr>
              <w:t>Период</w:t>
            </w:r>
          </w:p>
        </w:tc>
        <w:tc>
          <w:tcPr>
            <w:tcW w:w="3665" w:type="dxa"/>
            <w:tcBorders>
              <w:top w:val="double" w:sz="6" w:space="0" w:color="auto"/>
              <w:left w:val="single" w:sz="6" w:space="0" w:color="auto"/>
              <w:bottom w:val="single" w:sz="6" w:space="0" w:color="auto"/>
              <w:right w:val="single" w:sz="6" w:space="0" w:color="auto"/>
            </w:tcBorders>
          </w:tcPr>
          <w:p w:rsidR="00C77169" w:rsidRPr="0019240D" w:rsidRDefault="00C77169" w:rsidP="000D0CF6">
            <w:pPr>
              <w:jc w:val="center"/>
              <w:rPr>
                <w:rFonts w:ascii="Times New Roman" w:hAnsi="Times New Roman" w:cs="Times New Roman"/>
                <w:sz w:val="20"/>
                <w:szCs w:val="20"/>
              </w:rPr>
            </w:pPr>
            <w:r w:rsidRPr="0019240D">
              <w:rPr>
                <w:rFonts w:ascii="Times New Roman" w:hAnsi="Times New Roman" w:cs="Times New Roman"/>
                <w:sz w:val="20"/>
                <w:szCs w:val="20"/>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C77169" w:rsidRPr="0019240D" w:rsidRDefault="00C77169" w:rsidP="000D0CF6">
            <w:pPr>
              <w:jc w:val="center"/>
              <w:rPr>
                <w:rFonts w:ascii="Times New Roman" w:hAnsi="Times New Roman" w:cs="Times New Roman"/>
                <w:sz w:val="20"/>
                <w:szCs w:val="20"/>
              </w:rPr>
            </w:pPr>
            <w:r w:rsidRPr="0019240D">
              <w:rPr>
                <w:rFonts w:ascii="Times New Roman" w:hAnsi="Times New Roman" w:cs="Times New Roman"/>
                <w:sz w:val="20"/>
                <w:szCs w:val="20"/>
              </w:rPr>
              <w:t>Должность</w:t>
            </w:r>
          </w:p>
        </w:tc>
      </w:tr>
      <w:tr w:rsidR="00C77169" w:rsidRPr="0019240D" w:rsidTr="0019240D">
        <w:tc>
          <w:tcPr>
            <w:tcW w:w="709" w:type="dxa"/>
            <w:tcBorders>
              <w:top w:val="single" w:sz="6" w:space="0" w:color="auto"/>
              <w:left w:val="double" w:sz="6" w:space="0" w:color="auto"/>
              <w:bottom w:val="single" w:sz="6" w:space="0" w:color="auto"/>
              <w:right w:val="single" w:sz="6" w:space="0" w:color="auto"/>
            </w:tcBorders>
          </w:tcPr>
          <w:p w:rsidR="00C77169" w:rsidRPr="0019240D" w:rsidRDefault="00C77169" w:rsidP="000D0CF6">
            <w:pPr>
              <w:jc w:val="center"/>
              <w:rPr>
                <w:rFonts w:ascii="Times New Roman" w:hAnsi="Times New Roman" w:cs="Times New Roman"/>
                <w:sz w:val="20"/>
                <w:szCs w:val="20"/>
              </w:rPr>
            </w:pPr>
            <w:r w:rsidRPr="0019240D">
              <w:rPr>
                <w:rFonts w:ascii="Times New Roman" w:hAnsi="Times New Roman" w:cs="Times New Roman"/>
                <w:sz w:val="20"/>
                <w:szCs w:val="20"/>
              </w:rPr>
              <w:t>с</w:t>
            </w:r>
          </w:p>
        </w:tc>
        <w:tc>
          <w:tcPr>
            <w:tcW w:w="2126" w:type="dxa"/>
            <w:tcBorders>
              <w:top w:val="single" w:sz="6" w:space="0" w:color="auto"/>
              <w:left w:val="single" w:sz="6" w:space="0" w:color="auto"/>
              <w:bottom w:val="single" w:sz="6" w:space="0" w:color="auto"/>
              <w:right w:val="single" w:sz="6" w:space="0" w:color="auto"/>
            </w:tcBorders>
          </w:tcPr>
          <w:p w:rsidR="00C77169" w:rsidRPr="0019240D" w:rsidRDefault="00C77169" w:rsidP="000D0CF6">
            <w:pPr>
              <w:jc w:val="center"/>
              <w:rPr>
                <w:rFonts w:ascii="Times New Roman" w:hAnsi="Times New Roman" w:cs="Times New Roman"/>
                <w:sz w:val="20"/>
                <w:szCs w:val="20"/>
              </w:rPr>
            </w:pPr>
            <w:r w:rsidRPr="0019240D">
              <w:rPr>
                <w:rFonts w:ascii="Times New Roman" w:hAnsi="Times New Roman" w:cs="Times New Roman"/>
                <w:sz w:val="20"/>
                <w:szCs w:val="20"/>
              </w:rPr>
              <w:t>по</w:t>
            </w:r>
          </w:p>
        </w:tc>
        <w:tc>
          <w:tcPr>
            <w:tcW w:w="3665" w:type="dxa"/>
            <w:tcBorders>
              <w:top w:val="single" w:sz="6" w:space="0" w:color="auto"/>
              <w:left w:val="single" w:sz="6" w:space="0" w:color="auto"/>
              <w:bottom w:val="single" w:sz="6" w:space="0" w:color="auto"/>
              <w:right w:val="single" w:sz="6" w:space="0" w:color="auto"/>
            </w:tcBorders>
          </w:tcPr>
          <w:p w:rsidR="00C77169" w:rsidRPr="0019240D" w:rsidRDefault="00C77169" w:rsidP="000D0CF6">
            <w:pPr>
              <w:rPr>
                <w:rFonts w:ascii="Times New Roman" w:hAnsi="Times New Roman" w:cs="Times New Roman"/>
                <w:sz w:val="20"/>
                <w:szCs w:val="20"/>
              </w:rPr>
            </w:pPr>
          </w:p>
        </w:tc>
        <w:tc>
          <w:tcPr>
            <w:tcW w:w="3423" w:type="dxa"/>
            <w:tcBorders>
              <w:top w:val="single" w:sz="6" w:space="0" w:color="auto"/>
              <w:left w:val="single" w:sz="6" w:space="0" w:color="auto"/>
              <w:bottom w:val="single" w:sz="6" w:space="0" w:color="auto"/>
              <w:right w:val="double" w:sz="6" w:space="0" w:color="auto"/>
            </w:tcBorders>
          </w:tcPr>
          <w:p w:rsidR="00C77169" w:rsidRPr="0019240D" w:rsidRDefault="00C77169" w:rsidP="000D0CF6">
            <w:pPr>
              <w:rPr>
                <w:rFonts w:ascii="Times New Roman" w:hAnsi="Times New Roman" w:cs="Times New Roman"/>
                <w:sz w:val="20"/>
                <w:szCs w:val="20"/>
              </w:rPr>
            </w:pPr>
          </w:p>
        </w:tc>
      </w:tr>
      <w:tr w:rsidR="00C77169" w:rsidRPr="0019240D" w:rsidTr="0019240D">
        <w:tc>
          <w:tcPr>
            <w:tcW w:w="709" w:type="dxa"/>
            <w:tcBorders>
              <w:top w:val="single" w:sz="6" w:space="0" w:color="auto"/>
              <w:left w:val="double" w:sz="6" w:space="0" w:color="auto"/>
              <w:bottom w:val="sing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2011</w:t>
            </w:r>
          </w:p>
        </w:tc>
        <w:tc>
          <w:tcPr>
            <w:tcW w:w="2126" w:type="dxa"/>
            <w:tcBorders>
              <w:top w:val="single" w:sz="6" w:space="0" w:color="auto"/>
              <w:left w:val="single" w:sz="6" w:space="0" w:color="auto"/>
              <w:bottom w:val="sing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2014</w:t>
            </w:r>
          </w:p>
        </w:tc>
        <w:tc>
          <w:tcPr>
            <w:tcW w:w="3665" w:type="dxa"/>
            <w:tcBorders>
              <w:top w:val="single" w:sz="6" w:space="0" w:color="auto"/>
              <w:left w:val="single" w:sz="6" w:space="0" w:color="auto"/>
              <w:bottom w:val="sing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НП РТС</w:t>
            </w:r>
          </w:p>
        </w:tc>
        <w:tc>
          <w:tcPr>
            <w:tcW w:w="3423" w:type="dxa"/>
            <w:tcBorders>
              <w:top w:val="single" w:sz="6" w:space="0" w:color="auto"/>
              <w:left w:val="single" w:sz="6" w:space="0" w:color="auto"/>
              <w:bottom w:val="single" w:sz="6" w:space="0" w:color="auto"/>
              <w:right w:val="doub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Член Совета директоров</w:t>
            </w:r>
          </w:p>
        </w:tc>
      </w:tr>
      <w:tr w:rsidR="00C77169" w:rsidRPr="0019240D" w:rsidTr="0019240D">
        <w:tc>
          <w:tcPr>
            <w:tcW w:w="709" w:type="dxa"/>
            <w:tcBorders>
              <w:top w:val="single" w:sz="6" w:space="0" w:color="auto"/>
              <w:left w:val="double" w:sz="6" w:space="0" w:color="auto"/>
              <w:bottom w:val="sing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2003</w:t>
            </w:r>
          </w:p>
        </w:tc>
        <w:tc>
          <w:tcPr>
            <w:tcW w:w="2126" w:type="dxa"/>
            <w:tcBorders>
              <w:top w:val="single" w:sz="6" w:space="0" w:color="auto"/>
              <w:left w:val="single" w:sz="6" w:space="0" w:color="auto"/>
              <w:bottom w:val="sing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ОАО «Банк ЗЕНИТ»</w:t>
            </w:r>
          </w:p>
        </w:tc>
        <w:tc>
          <w:tcPr>
            <w:tcW w:w="3423" w:type="dxa"/>
            <w:tcBorders>
              <w:top w:val="single" w:sz="6" w:space="0" w:color="auto"/>
              <w:left w:val="single" w:sz="6" w:space="0" w:color="auto"/>
              <w:bottom w:val="single" w:sz="6" w:space="0" w:color="auto"/>
              <w:right w:val="doub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Начальник доверительного управления активами инвестиционного департамента</w:t>
            </w:r>
          </w:p>
        </w:tc>
      </w:tr>
      <w:tr w:rsidR="00C77169" w:rsidRPr="0019240D" w:rsidTr="0019240D">
        <w:tc>
          <w:tcPr>
            <w:tcW w:w="709" w:type="dxa"/>
            <w:tcBorders>
              <w:top w:val="single" w:sz="6" w:space="0" w:color="auto"/>
              <w:left w:val="double" w:sz="6" w:space="0" w:color="auto"/>
              <w:bottom w:val="sing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2012</w:t>
            </w:r>
          </w:p>
        </w:tc>
        <w:tc>
          <w:tcPr>
            <w:tcW w:w="2126" w:type="dxa"/>
            <w:tcBorders>
              <w:top w:val="single" w:sz="6" w:space="0" w:color="auto"/>
              <w:left w:val="single" w:sz="6" w:space="0" w:color="auto"/>
              <w:bottom w:val="sing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Член Ревизионной комиссии</w:t>
            </w:r>
          </w:p>
        </w:tc>
      </w:tr>
      <w:tr w:rsidR="00C77169" w:rsidRPr="0019240D" w:rsidTr="0019240D">
        <w:tc>
          <w:tcPr>
            <w:tcW w:w="709" w:type="dxa"/>
            <w:tcBorders>
              <w:top w:val="single" w:sz="6" w:space="0" w:color="auto"/>
              <w:left w:val="double" w:sz="6" w:space="0" w:color="auto"/>
              <w:bottom w:val="doub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2013</w:t>
            </w:r>
          </w:p>
        </w:tc>
        <w:tc>
          <w:tcPr>
            <w:tcW w:w="2126" w:type="dxa"/>
            <w:tcBorders>
              <w:top w:val="single" w:sz="6" w:space="0" w:color="auto"/>
              <w:left w:val="single" w:sz="6" w:space="0" w:color="auto"/>
              <w:bottom w:val="doub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double" w:sz="6" w:space="0" w:color="auto"/>
              <w:right w:val="sing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ОАО «КЦ МФБ»</w:t>
            </w:r>
          </w:p>
        </w:tc>
        <w:tc>
          <w:tcPr>
            <w:tcW w:w="3423" w:type="dxa"/>
            <w:tcBorders>
              <w:top w:val="single" w:sz="6" w:space="0" w:color="auto"/>
              <w:left w:val="single" w:sz="6" w:space="0" w:color="auto"/>
              <w:bottom w:val="double" w:sz="6" w:space="0" w:color="auto"/>
              <w:right w:val="double" w:sz="6" w:space="0" w:color="auto"/>
            </w:tcBorders>
          </w:tcPr>
          <w:p w:rsidR="00C77169" w:rsidRPr="0019240D" w:rsidRDefault="00C77169" w:rsidP="000D0CF6">
            <w:pPr>
              <w:rPr>
                <w:rFonts w:ascii="Times New Roman" w:hAnsi="Times New Roman" w:cs="Times New Roman"/>
                <w:sz w:val="20"/>
                <w:szCs w:val="20"/>
              </w:rPr>
            </w:pPr>
            <w:r w:rsidRPr="0019240D">
              <w:rPr>
                <w:rFonts w:ascii="Times New Roman" w:hAnsi="Times New Roman" w:cs="Times New Roman"/>
                <w:sz w:val="20"/>
                <w:szCs w:val="20"/>
              </w:rPr>
              <w:t>Член Ревизионной комиссии</w:t>
            </w:r>
          </w:p>
        </w:tc>
      </w:tr>
    </w:tbl>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FA0BB9"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BE6F29" w:rsidRDefault="00BE6F29" w:rsidP="00E654B9">
      <w:pPr>
        <w:autoSpaceDE w:val="0"/>
        <w:autoSpaceDN w:val="0"/>
        <w:adjustRightInd w:val="0"/>
        <w:spacing w:after="0" w:line="240" w:lineRule="auto"/>
        <w:jc w:val="both"/>
        <w:rPr>
          <w:rFonts w:ascii="Times New Roman" w:hAnsi="Times New Roman" w:cs="Times New Roman"/>
          <w:sz w:val="20"/>
          <w:szCs w:val="20"/>
        </w:rPr>
      </w:pPr>
    </w:p>
    <w:p w:rsidR="00FA0BB9" w:rsidRDefault="00FA0BB9" w:rsidP="00E654B9">
      <w:pPr>
        <w:autoSpaceDE w:val="0"/>
        <w:autoSpaceDN w:val="0"/>
        <w:adjustRightInd w:val="0"/>
        <w:spacing w:after="0" w:line="240" w:lineRule="auto"/>
        <w:jc w:val="both"/>
        <w:rPr>
          <w:rFonts w:ascii="Times New Roman" w:hAnsi="Times New Roman" w:cs="Times New Roman"/>
          <w:sz w:val="20"/>
          <w:szCs w:val="20"/>
        </w:rPr>
      </w:pPr>
    </w:p>
    <w:p w:rsidR="00FA0BB9" w:rsidRPr="00D072B2" w:rsidRDefault="00C77169" w:rsidP="00C77169">
      <w:pPr>
        <w:rPr>
          <w:rStyle w:val="Subst"/>
          <w:rFonts w:ascii="Times New Roman" w:hAnsi="Times New Roman" w:cs="Times New Roman"/>
          <w:b w:val="0"/>
          <w:bCs/>
          <w:iCs/>
          <w:sz w:val="20"/>
          <w:szCs w:val="20"/>
        </w:rPr>
      </w:pPr>
      <w:r w:rsidRPr="00D072B2">
        <w:rPr>
          <w:rFonts w:ascii="Times New Roman" w:hAnsi="Times New Roman" w:cs="Times New Roman"/>
          <w:b/>
          <w:sz w:val="20"/>
          <w:szCs w:val="20"/>
        </w:rPr>
        <w:t xml:space="preserve">Наименование органа </w:t>
      </w:r>
      <w:proofErr w:type="gramStart"/>
      <w:r w:rsidRPr="00D072B2">
        <w:rPr>
          <w:rFonts w:ascii="Times New Roman" w:hAnsi="Times New Roman" w:cs="Times New Roman"/>
          <w:b/>
          <w:sz w:val="20"/>
          <w:szCs w:val="20"/>
        </w:rPr>
        <w:t>контроля за</w:t>
      </w:r>
      <w:proofErr w:type="gramEnd"/>
      <w:r w:rsidRPr="00D072B2">
        <w:rPr>
          <w:rFonts w:ascii="Times New Roman" w:hAnsi="Times New Roman" w:cs="Times New Roman"/>
          <w:b/>
          <w:sz w:val="20"/>
          <w:szCs w:val="20"/>
        </w:rPr>
        <w:t xml:space="preserve"> финансово-хозяйственной деятельностью эмитента:</w:t>
      </w:r>
      <w:r w:rsidRPr="00D072B2">
        <w:rPr>
          <w:rStyle w:val="Subst"/>
          <w:rFonts w:ascii="Times New Roman" w:hAnsi="Times New Roman" w:cs="Times New Roman"/>
          <w:b w:val="0"/>
          <w:bCs/>
          <w:iCs/>
          <w:sz w:val="20"/>
          <w:szCs w:val="20"/>
        </w:rPr>
        <w:t xml:space="preserve"> </w:t>
      </w:r>
    </w:p>
    <w:p w:rsidR="00C77169" w:rsidRPr="00D072B2" w:rsidRDefault="00C77169" w:rsidP="00C77169">
      <w:pPr>
        <w:rPr>
          <w:rFonts w:ascii="Times New Roman" w:hAnsi="Times New Roman" w:cs="Times New Roman"/>
          <w:sz w:val="20"/>
          <w:szCs w:val="20"/>
        </w:rPr>
      </w:pPr>
      <w:r w:rsidRPr="00D072B2">
        <w:rPr>
          <w:rStyle w:val="Subst"/>
          <w:rFonts w:ascii="Times New Roman" w:hAnsi="Times New Roman" w:cs="Times New Roman"/>
          <w:bCs/>
          <w:iCs/>
          <w:sz w:val="20"/>
          <w:szCs w:val="20"/>
        </w:rPr>
        <w:t>Комитет Совета директоров по аудиту</w:t>
      </w:r>
    </w:p>
    <w:p w:rsidR="00C77169" w:rsidRPr="00D072B2"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D072B2">
        <w:rPr>
          <w:rFonts w:ascii="Times New Roman" w:hAnsi="Times New Roman" w:cs="Times New Roman"/>
          <w:sz w:val="20"/>
          <w:szCs w:val="20"/>
        </w:rPr>
        <w:t>ФИО:</w:t>
      </w:r>
      <w:r w:rsidRPr="00D072B2">
        <w:rPr>
          <w:rFonts w:ascii="Times New Roman" w:hAnsi="Times New Roman" w:cs="Times New Roman"/>
          <w:b/>
          <w:i/>
          <w:sz w:val="20"/>
          <w:szCs w:val="20"/>
        </w:rPr>
        <w:t xml:space="preserve"> Белинский Андрей Александрович</w:t>
      </w:r>
    </w:p>
    <w:p w:rsidR="00C77169" w:rsidRPr="00D072B2"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D072B2">
        <w:rPr>
          <w:rFonts w:ascii="Times New Roman" w:hAnsi="Times New Roman" w:cs="Times New Roman"/>
          <w:sz w:val="20"/>
          <w:szCs w:val="20"/>
        </w:rPr>
        <w:t>Год рождения:</w:t>
      </w:r>
      <w:r w:rsidRPr="00D072B2">
        <w:rPr>
          <w:rFonts w:ascii="Times New Roman" w:hAnsi="Times New Roman" w:cs="Times New Roman"/>
          <w:b/>
          <w:i/>
          <w:sz w:val="20"/>
          <w:szCs w:val="20"/>
        </w:rPr>
        <w:t xml:space="preserve"> 1973</w:t>
      </w:r>
    </w:p>
    <w:p w:rsidR="00C77169" w:rsidRPr="00D072B2"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p>
    <w:p w:rsidR="00C77169" w:rsidRPr="00D072B2"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D072B2">
        <w:rPr>
          <w:rFonts w:ascii="Times New Roman" w:hAnsi="Times New Roman" w:cs="Times New Roman"/>
          <w:sz w:val="20"/>
          <w:szCs w:val="20"/>
        </w:rPr>
        <w:t xml:space="preserve">Образование: </w:t>
      </w:r>
      <w:r w:rsidRPr="00D072B2">
        <w:rPr>
          <w:rFonts w:ascii="Times New Roman" w:hAnsi="Times New Roman" w:cs="Times New Roman"/>
          <w:b/>
          <w:i/>
          <w:sz w:val="20"/>
          <w:szCs w:val="20"/>
        </w:rPr>
        <w:t>высшее</w:t>
      </w:r>
    </w:p>
    <w:p w:rsidR="00C77169" w:rsidRPr="00D072B2"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D072B2">
        <w:rPr>
          <w:rFonts w:ascii="Times New Roman" w:hAnsi="Times New Roman" w:cs="Times New Roman"/>
          <w:sz w:val="20"/>
          <w:szCs w:val="20"/>
        </w:rPr>
        <w:t xml:space="preserve">Все должности, занимаемые данным лицом в </w:t>
      </w:r>
      <w:proofErr w:type="gramStart"/>
      <w:r w:rsidRPr="00D072B2">
        <w:rPr>
          <w:rFonts w:ascii="Times New Roman" w:hAnsi="Times New Roman" w:cs="Times New Roman"/>
          <w:sz w:val="20"/>
          <w:szCs w:val="20"/>
        </w:rPr>
        <w:t>эмитенте</w:t>
      </w:r>
      <w:proofErr w:type="gramEnd"/>
      <w:r w:rsidRPr="00D072B2">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C77169" w:rsidRPr="00A30817" w:rsidRDefault="00C77169" w:rsidP="00C77169">
      <w:pPr>
        <w:pStyle w:val="ThinDelim"/>
      </w:pPr>
    </w:p>
    <w:tbl>
      <w:tblPr>
        <w:tblW w:w="0" w:type="auto"/>
        <w:tblInd w:w="72" w:type="dxa"/>
        <w:tblLayout w:type="fixed"/>
        <w:tblCellMar>
          <w:left w:w="72" w:type="dxa"/>
          <w:right w:w="72" w:type="dxa"/>
        </w:tblCellMar>
        <w:tblLook w:val="0000"/>
      </w:tblPr>
      <w:tblGrid>
        <w:gridCol w:w="709"/>
        <w:gridCol w:w="1985"/>
        <w:gridCol w:w="3806"/>
        <w:gridCol w:w="3423"/>
      </w:tblGrid>
      <w:tr w:rsidR="00C77169" w:rsidRPr="00D072B2" w:rsidTr="007237F8">
        <w:tc>
          <w:tcPr>
            <w:tcW w:w="2694" w:type="dxa"/>
            <w:gridSpan w:val="2"/>
            <w:tcBorders>
              <w:top w:val="double" w:sz="6" w:space="0" w:color="auto"/>
              <w:left w:val="double" w:sz="6" w:space="0" w:color="auto"/>
              <w:bottom w:val="single" w:sz="6" w:space="0" w:color="auto"/>
              <w:right w:val="single" w:sz="6" w:space="0" w:color="auto"/>
            </w:tcBorders>
          </w:tcPr>
          <w:p w:rsidR="00C77169" w:rsidRPr="00D072B2" w:rsidRDefault="00C77169" w:rsidP="000D0CF6">
            <w:pPr>
              <w:jc w:val="center"/>
              <w:rPr>
                <w:rFonts w:ascii="Times New Roman" w:hAnsi="Times New Roman" w:cs="Times New Roman"/>
                <w:sz w:val="20"/>
                <w:szCs w:val="20"/>
              </w:rPr>
            </w:pPr>
            <w:r w:rsidRPr="00D072B2">
              <w:rPr>
                <w:rFonts w:ascii="Times New Roman" w:hAnsi="Times New Roman" w:cs="Times New Roman"/>
                <w:sz w:val="20"/>
                <w:szCs w:val="20"/>
              </w:rPr>
              <w:lastRenderedPageBreak/>
              <w:t>Период</w:t>
            </w:r>
          </w:p>
        </w:tc>
        <w:tc>
          <w:tcPr>
            <w:tcW w:w="3806" w:type="dxa"/>
            <w:tcBorders>
              <w:top w:val="double" w:sz="6" w:space="0" w:color="auto"/>
              <w:left w:val="single" w:sz="6" w:space="0" w:color="auto"/>
              <w:bottom w:val="single" w:sz="6" w:space="0" w:color="auto"/>
              <w:right w:val="single" w:sz="6" w:space="0" w:color="auto"/>
            </w:tcBorders>
          </w:tcPr>
          <w:p w:rsidR="00C77169" w:rsidRPr="00D072B2" w:rsidRDefault="00C77169" w:rsidP="000D0CF6">
            <w:pPr>
              <w:jc w:val="center"/>
              <w:rPr>
                <w:rFonts w:ascii="Times New Roman" w:hAnsi="Times New Roman" w:cs="Times New Roman"/>
                <w:sz w:val="20"/>
                <w:szCs w:val="20"/>
              </w:rPr>
            </w:pPr>
            <w:r w:rsidRPr="00D072B2">
              <w:rPr>
                <w:rFonts w:ascii="Times New Roman" w:hAnsi="Times New Roman" w:cs="Times New Roman"/>
                <w:sz w:val="20"/>
                <w:szCs w:val="20"/>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C77169" w:rsidRPr="00D072B2" w:rsidRDefault="00C77169" w:rsidP="000D0CF6">
            <w:pPr>
              <w:jc w:val="center"/>
              <w:rPr>
                <w:rFonts w:ascii="Times New Roman" w:hAnsi="Times New Roman" w:cs="Times New Roman"/>
                <w:sz w:val="20"/>
                <w:szCs w:val="20"/>
              </w:rPr>
            </w:pPr>
            <w:r w:rsidRPr="00D072B2">
              <w:rPr>
                <w:rFonts w:ascii="Times New Roman" w:hAnsi="Times New Roman" w:cs="Times New Roman"/>
                <w:sz w:val="20"/>
                <w:szCs w:val="20"/>
              </w:rPr>
              <w:t>Должность</w:t>
            </w:r>
          </w:p>
        </w:tc>
      </w:tr>
      <w:tr w:rsidR="00C77169" w:rsidRPr="00D072B2" w:rsidTr="007237F8">
        <w:tc>
          <w:tcPr>
            <w:tcW w:w="709" w:type="dxa"/>
            <w:tcBorders>
              <w:top w:val="single" w:sz="6" w:space="0" w:color="auto"/>
              <w:left w:val="double" w:sz="6" w:space="0" w:color="auto"/>
              <w:bottom w:val="single" w:sz="6" w:space="0" w:color="auto"/>
              <w:right w:val="single" w:sz="6" w:space="0" w:color="auto"/>
            </w:tcBorders>
          </w:tcPr>
          <w:p w:rsidR="00C77169" w:rsidRPr="00D072B2" w:rsidRDefault="00C77169" w:rsidP="000D0CF6">
            <w:pPr>
              <w:jc w:val="center"/>
              <w:rPr>
                <w:rFonts w:ascii="Times New Roman" w:hAnsi="Times New Roman" w:cs="Times New Roman"/>
                <w:sz w:val="20"/>
                <w:szCs w:val="20"/>
              </w:rPr>
            </w:pPr>
            <w:r w:rsidRPr="00D072B2">
              <w:rPr>
                <w:rFonts w:ascii="Times New Roman" w:hAnsi="Times New Roman" w:cs="Times New Roman"/>
                <w:sz w:val="20"/>
                <w:szCs w:val="20"/>
              </w:rPr>
              <w:t>с</w:t>
            </w:r>
          </w:p>
        </w:tc>
        <w:tc>
          <w:tcPr>
            <w:tcW w:w="1985"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jc w:val="center"/>
              <w:rPr>
                <w:rFonts w:ascii="Times New Roman" w:hAnsi="Times New Roman" w:cs="Times New Roman"/>
                <w:sz w:val="20"/>
                <w:szCs w:val="20"/>
              </w:rPr>
            </w:pPr>
            <w:r w:rsidRPr="00D072B2">
              <w:rPr>
                <w:rFonts w:ascii="Times New Roman" w:hAnsi="Times New Roman" w:cs="Times New Roman"/>
                <w:sz w:val="20"/>
                <w:szCs w:val="20"/>
              </w:rPr>
              <w:t>по</w:t>
            </w:r>
          </w:p>
        </w:tc>
        <w:tc>
          <w:tcPr>
            <w:tcW w:w="3806"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p>
        </w:tc>
        <w:tc>
          <w:tcPr>
            <w:tcW w:w="3423" w:type="dxa"/>
            <w:tcBorders>
              <w:top w:val="single" w:sz="6" w:space="0" w:color="auto"/>
              <w:left w:val="single" w:sz="6" w:space="0" w:color="auto"/>
              <w:bottom w:val="single" w:sz="6" w:space="0" w:color="auto"/>
              <w:right w:val="double" w:sz="6" w:space="0" w:color="auto"/>
            </w:tcBorders>
          </w:tcPr>
          <w:p w:rsidR="00C77169" w:rsidRPr="00D072B2" w:rsidRDefault="00C77169" w:rsidP="000D0CF6">
            <w:pPr>
              <w:rPr>
                <w:rFonts w:ascii="Times New Roman" w:hAnsi="Times New Roman" w:cs="Times New Roman"/>
                <w:sz w:val="20"/>
                <w:szCs w:val="20"/>
              </w:rPr>
            </w:pPr>
          </w:p>
        </w:tc>
      </w:tr>
      <w:tr w:rsidR="00C77169" w:rsidRPr="00D072B2" w:rsidTr="007237F8">
        <w:tc>
          <w:tcPr>
            <w:tcW w:w="709" w:type="dxa"/>
            <w:tcBorders>
              <w:top w:val="single" w:sz="6" w:space="0" w:color="auto"/>
              <w:left w:val="doub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2004</w:t>
            </w:r>
          </w:p>
        </w:tc>
        <w:tc>
          <w:tcPr>
            <w:tcW w:w="1985"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2011</w:t>
            </w:r>
          </w:p>
        </w:tc>
        <w:tc>
          <w:tcPr>
            <w:tcW w:w="3806"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ОАО ИФ «ОЛМА»</w:t>
            </w:r>
          </w:p>
        </w:tc>
        <w:tc>
          <w:tcPr>
            <w:tcW w:w="3423" w:type="dxa"/>
            <w:tcBorders>
              <w:top w:val="single" w:sz="6" w:space="0" w:color="auto"/>
              <w:left w:val="single" w:sz="6" w:space="0" w:color="auto"/>
              <w:bottom w:val="single" w:sz="6" w:space="0" w:color="auto"/>
              <w:right w:val="doub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Исполнительный директор</w:t>
            </w:r>
          </w:p>
        </w:tc>
      </w:tr>
      <w:tr w:rsidR="00C77169" w:rsidRPr="00D072B2" w:rsidTr="007237F8">
        <w:tc>
          <w:tcPr>
            <w:tcW w:w="709" w:type="dxa"/>
            <w:tcBorders>
              <w:top w:val="single" w:sz="6" w:space="0" w:color="auto"/>
              <w:left w:val="doub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2008</w:t>
            </w:r>
          </w:p>
        </w:tc>
        <w:tc>
          <w:tcPr>
            <w:tcW w:w="1985"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2012</w:t>
            </w:r>
          </w:p>
        </w:tc>
        <w:tc>
          <w:tcPr>
            <w:tcW w:w="3806"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ЗАО «ДКК»</w:t>
            </w:r>
          </w:p>
        </w:tc>
        <w:tc>
          <w:tcPr>
            <w:tcW w:w="3423" w:type="dxa"/>
            <w:tcBorders>
              <w:top w:val="single" w:sz="6" w:space="0" w:color="auto"/>
              <w:left w:val="single" w:sz="6" w:space="0" w:color="auto"/>
              <w:bottom w:val="single" w:sz="6" w:space="0" w:color="auto"/>
              <w:right w:val="doub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Член Совета директоров</w:t>
            </w:r>
          </w:p>
        </w:tc>
      </w:tr>
      <w:tr w:rsidR="00C77169" w:rsidRPr="00D072B2" w:rsidTr="007237F8">
        <w:tc>
          <w:tcPr>
            <w:tcW w:w="709" w:type="dxa"/>
            <w:tcBorders>
              <w:top w:val="single" w:sz="6" w:space="0" w:color="auto"/>
              <w:left w:val="doub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2010</w:t>
            </w:r>
          </w:p>
        </w:tc>
        <w:tc>
          <w:tcPr>
            <w:tcW w:w="1985"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2012</w:t>
            </w:r>
          </w:p>
        </w:tc>
        <w:tc>
          <w:tcPr>
            <w:tcW w:w="3806"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ОАО «Мосэнергобиржа»</w:t>
            </w:r>
          </w:p>
        </w:tc>
        <w:tc>
          <w:tcPr>
            <w:tcW w:w="3423" w:type="dxa"/>
            <w:tcBorders>
              <w:top w:val="single" w:sz="6" w:space="0" w:color="auto"/>
              <w:left w:val="single" w:sz="6" w:space="0" w:color="auto"/>
              <w:bottom w:val="single" w:sz="6" w:space="0" w:color="auto"/>
              <w:right w:val="doub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Член Совета директоров</w:t>
            </w:r>
          </w:p>
        </w:tc>
      </w:tr>
      <w:tr w:rsidR="00C77169" w:rsidRPr="00D072B2" w:rsidTr="007237F8">
        <w:tc>
          <w:tcPr>
            <w:tcW w:w="709" w:type="dxa"/>
            <w:tcBorders>
              <w:top w:val="single" w:sz="6" w:space="0" w:color="auto"/>
              <w:left w:val="doub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2011</w:t>
            </w:r>
          </w:p>
        </w:tc>
        <w:tc>
          <w:tcPr>
            <w:tcW w:w="1985"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по настоящее время</w:t>
            </w:r>
          </w:p>
        </w:tc>
        <w:tc>
          <w:tcPr>
            <w:tcW w:w="3806"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ОАО ИФ «ОЛМА»</w:t>
            </w:r>
          </w:p>
        </w:tc>
        <w:tc>
          <w:tcPr>
            <w:tcW w:w="3423" w:type="dxa"/>
            <w:tcBorders>
              <w:top w:val="single" w:sz="6" w:space="0" w:color="auto"/>
              <w:left w:val="single" w:sz="6" w:space="0" w:color="auto"/>
              <w:bottom w:val="single" w:sz="6" w:space="0" w:color="auto"/>
              <w:right w:val="doub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Генеральный директор</w:t>
            </w:r>
          </w:p>
        </w:tc>
      </w:tr>
      <w:tr w:rsidR="00C77169" w:rsidRPr="00D072B2" w:rsidTr="007237F8">
        <w:tc>
          <w:tcPr>
            <w:tcW w:w="709" w:type="dxa"/>
            <w:tcBorders>
              <w:top w:val="single" w:sz="6" w:space="0" w:color="auto"/>
              <w:left w:val="doub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2012</w:t>
            </w:r>
          </w:p>
        </w:tc>
        <w:tc>
          <w:tcPr>
            <w:tcW w:w="1985"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2013</w:t>
            </w:r>
          </w:p>
        </w:tc>
        <w:tc>
          <w:tcPr>
            <w:tcW w:w="3806"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ФГБОУ ВПО «Российский экономический университет имени Г.В.Плеханова»</w:t>
            </w:r>
          </w:p>
        </w:tc>
        <w:tc>
          <w:tcPr>
            <w:tcW w:w="3423" w:type="dxa"/>
            <w:tcBorders>
              <w:top w:val="single" w:sz="6" w:space="0" w:color="auto"/>
              <w:left w:val="single" w:sz="6" w:space="0" w:color="auto"/>
              <w:bottom w:val="single" w:sz="6" w:space="0" w:color="auto"/>
              <w:right w:val="double" w:sz="6" w:space="0" w:color="auto"/>
            </w:tcBorders>
          </w:tcPr>
          <w:p w:rsidR="00C77169" w:rsidRPr="00D072B2" w:rsidRDefault="00C77169" w:rsidP="00D072B2">
            <w:pPr>
              <w:rPr>
                <w:rFonts w:ascii="Times New Roman" w:hAnsi="Times New Roman" w:cs="Times New Roman"/>
                <w:sz w:val="20"/>
                <w:szCs w:val="20"/>
              </w:rPr>
            </w:pPr>
            <w:r w:rsidRPr="00D072B2">
              <w:rPr>
                <w:rFonts w:ascii="Times New Roman" w:hAnsi="Times New Roman" w:cs="Times New Roman"/>
                <w:sz w:val="20"/>
                <w:szCs w:val="20"/>
              </w:rPr>
              <w:t xml:space="preserve">Заведующий кафедрой </w:t>
            </w:r>
            <w:r w:rsidR="00D072B2">
              <w:rPr>
                <w:rFonts w:ascii="Times New Roman" w:hAnsi="Times New Roman" w:cs="Times New Roman"/>
                <w:sz w:val="20"/>
                <w:szCs w:val="20"/>
              </w:rPr>
              <w:t>«</w:t>
            </w:r>
            <w:r w:rsidRPr="00D072B2">
              <w:rPr>
                <w:rFonts w:ascii="Times New Roman" w:hAnsi="Times New Roman" w:cs="Times New Roman"/>
                <w:sz w:val="20"/>
                <w:szCs w:val="20"/>
              </w:rPr>
              <w:t>Производные финансовые инструменты</w:t>
            </w:r>
            <w:r w:rsidR="00D072B2">
              <w:rPr>
                <w:rFonts w:ascii="Times New Roman" w:hAnsi="Times New Roman" w:cs="Times New Roman"/>
                <w:sz w:val="20"/>
                <w:szCs w:val="20"/>
              </w:rPr>
              <w:t>»</w:t>
            </w:r>
            <w:r w:rsidRPr="00D072B2">
              <w:rPr>
                <w:rFonts w:ascii="Times New Roman" w:hAnsi="Times New Roman" w:cs="Times New Roman"/>
                <w:sz w:val="20"/>
                <w:szCs w:val="20"/>
              </w:rPr>
              <w:t xml:space="preserve"> (совместительство)</w:t>
            </w:r>
          </w:p>
        </w:tc>
      </w:tr>
      <w:tr w:rsidR="00C77169" w:rsidRPr="00D072B2" w:rsidTr="007237F8">
        <w:tc>
          <w:tcPr>
            <w:tcW w:w="709" w:type="dxa"/>
            <w:tcBorders>
              <w:top w:val="single" w:sz="6" w:space="0" w:color="auto"/>
              <w:left w:val="doub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2012</w:t>
            </w:r>
          </w:p>
        </w:tc>
        <w:tc>
          <w:tcPr>
            <w:tcW w:w="1985"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по настоящее время</w:t>
            </w:r>
          </w:p>
        </w:tc>
        <w:tc>
          <w:tcPr>
            <w:tcW w:w="3806" w:type="dxa"/>
            <w:tcBorders>
              <w:top w:val="single" w:sz="6" w:space="0" w:color="auto"/>
              <w:left w:val="single" w:sz="6" w:space="0" w:color="auto"/>
              <w:bottom w:val="sing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Член Совета директоров</w:t>
            </w:r>
          </w:p>
        </w:tc>
      </w:tr>
      <w:tr w:rsidR="00C77169" w:rsidRPr="00D072B2" w:rsidTr="007237F8">
        <w:tc>
          <w:tcPr>
            <w:tcW w:w="709" w:type="dxa"/>
            <w:tcBorders>
              <w:top w:val="single" w:sz="6" w:space="0" w:color="auto"/>
              <w:left w:val="double" w:sz="6" w:space="0" w:color="auto"/>
              <w:bottom w:val="doub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2012</w:t>
            </w:r>
          </w:p>
        </w:tc>
        <w:tc>
          <w:tcPr>
            <w:tcW w:w="1985" w:type="dxa"/>
            <w:tcBorders>
              <w:top w:val="single" w:sz="6" w:space="0" w:color="auto"/>
              <w:left w:val="single" w:sz="6" w:space="0" w:color="auto"/>
              <w:bottom w:val="doub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по настоящее время</w:t>
            </w:r>
          </w:p>
        </w:tc>
        <w:tc>
          <w:tcPr>
            <w:tcW w:w="3806" w:type="dxa"/>
            <w:tcBorders>
              <w:top w:val="single" w:sz="6" w:space="0" w:color="auto"/>
              <w:left w:val="single" w:sz="6" w:space="0" w:color="auto"/>
              <w:bottom w:val="double" w:sz="6" w:space="0" w:color="auto"/>
              <w:right w:val="sing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НП РТС</w:t>
            </w:r>
          </w:p>
        </w:tc>
        <w:tc>
          <w:tcPr>
            <w:tcW w:w="3423" w:type="dxa"/>
            <w:tcBorders>
              <w:top w:val="single" w:sz="6" w:space="0" w:color="auto"/>
              <w:left w:val="single" w:sz="6" w:space="0" w:color="auto"/>
              <w:bottom w:val="double" w:sz="6" w:space="0" w:color="auto"/>
              <w:right w:val="double" w:sz="6" w:space="0" w:color="auto"/>
            </w:tcBorders>
          </w:tcPr>
          <w:p w:rsidR="00C77169" w:rsidRPr="00D072B2" w:rsidRDefault="00C77169" w:rsidP="000D0CF6">
            <w:pPr>
              <w:rPr>
                <w:rFonts w:ascii="Times New Roman" w:hAnsi="Times New Roman" w:cs="Times New Roman"/>
                <w:sz w:val="20"/>
                <w:szCs w:val="20"/>
              </w:rPr>
            </w:pPr>
            <w:r w:rsidRPr="00D072B2">
              <w:rPr>
                <w:rFonts w:ascii="Times New Roman" w:hAnsi="Times New Roman" w:cs="Times New Roman"/>
                <w:sz w:val="20"/>
                <w:szCs w:val="20"/>
              </w:rPr>
              <w:t>Член Совета директоров</w:t>
            </w:r>
          </w:p>
        </w:tc>
      </w:tr>
    </w:tbl>
    <w:p w:rsidR="00C77169" w:rsidRPr="00A30817" w:rsidRDefault="00C77169" w:rsidP="00C77169">
      <w:pPr>
        <w:pStyle w:val="ThinDelim"/>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FA0BB9"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C77169" w:rsidRPr="00A30817" w:rsidRDefault="00C77169" w:rsidP="00C77169"/>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ФИО:</w:t>
      </w:r>
      <w:r w:rsidRPr="00FA0BB9">
        <w:rPr>
          <w:rFonts w:ascii="Times New Roman" w:hAnsi="Times New Roman" w:cs="Times New Roman"/>
          <w:b/>
          <w:i/>
          <w:sz w:val="20"/>
          <w:szCs w:val="20"/>
        </w:rPr>
        <w:t xml:space="preserve"> Горюнов Роман Юрьевич</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Год рождения:</w:t>
      </w:r>
      <w:r w:rsidRPr="00FA0BB9">
        <w:rPr>
          <w:rFonts w:ascii="Times New Roman" w:hAnsi="Times New Roman" w:cs="Times New Roman"/>
          <w:b/>
          <w:i/>
          <w:sz w:val="20"/>
          <w:szCs w:val="20"/>
        </w:rPr>
        <w:t xml:space="preserve"> 1975</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 xml:space="preserve">Образование: </w:t>
      </w:r>
      <w:r w:rsidRPr="00FA0BB9">
        <w:rPr>
          <w:rFonts w:ascii="Times New Roman" w:hAnsi="Times New Roman" w:cs="Times New Roman"/>
          <w:b/>
          <w:i/>
          <w:sz w:val="20"/>
          <w:szCs w:val="20"/>
        </w:rPr>
        <w:t>высшее</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 xml:space="preserve">Все должности, занимаемые данным лицом в </w:t>
      </w:r>
      <w:proofErr w:type="gramStart"/>
      <w:r w:rsidRPr="00FA0BB9">
        <w:rPr>
          <w:rFonts w:ascii="Times New Roman" w:hAnsi="Times New Roman" w:cs="Times New Roman"/>
          <w:sz w:val="20"/>
          <w:szCs w:val="20"/>
        </w:rPr>
        <w:t>эмитенте</w:t>
      </w:r>
      <w:proofErr w:type="gramEnd"/>
      <w:r w:rsidRPr="00FA0BB9">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C77169" w:rsidRPr="00A30817" w:rsidRDefault="00C77169" w:rsidP="00C77169">
      <w:pPr>
        <w:pStyle w:val="ThinDelim"/>
      </w:pPr>
    </w:p>
    <w:tbl>
      <w:tblPr>
        <w:tblW w:w="0" w:type="auto"/>
        <w:tblInd w:w="72" w:type="dxa"/>
        <w:tblLayout w:type="fixed"/>
        <w:tblCellMar>
          <w:left w:w="72" w:type="dxa"/>
          <w:right w:w="72" w:type="dxa"/>
        </w:tblCellMar>
        <w:tblLook w:val="0000"/>
      </w:tblPr>
      <w:tblGrid>
        <w:gridCol w:w="709"/>
        <w:gridCol w:w="1985"/>
        <w:gridCol w:w="3827"/>
        <w:gridCol w:w="3402"/>
      </w:tblGrid>
      <w:tr w:rsidR="00C77169" w:rsidRPr="007237F8" w:rsidTr="007237F8">
        <w:tc>
          <w:tcPr>
            <w:tcW w:w="2694" w:type="dxa"/>
            <w:gridSpan w:val="2"/>
            <w:tcBorders>
              <w:top w:val="double" w:sz="6" w:space="0" w:color="auto"/>
              <w:left w:val="double" w:sz="6" w:space="0" w:color="auto"/>
              <w:bottom w:val="single" w:sz="6" w:space="0" w:color="auto"/>
              <w:right w:val="single" w:sz="6" w:space="0" w:color="auto"/>
            </w:tcBorders>
          </w:tcPr>
          <w:p w:rsidR="00C77169" w:rsidRPr="007237F8" w:rsidRDefault="00C77169" w:rsidP="000D0CF6">
            <w:pPr>
              <w:jc w:val="center"/>
              <w:rPr>
                <w:rFonts w:ascii="Times New Roman" w:hAnsi="Times New Roman" w:cs="Times New Roman"/>
                <w:sz w:val="20"/>
                <w:szCs w:val="20"/>
              </w:rPr>
            </w:pPr>
            <w:r w:rsidRPr="007237F8">
              <w:rPr>
                <w:rFonts w:ascii="Times New Roman" w:hAnsi="Times New Roman" w:cs="Times New Roman"/>
                <w:sz w:val="20"/>
                <w:szCs w:val="20"/>
              </w:rPr>
              <w:t>Период</w:t>
            </w:r>
          </w:p>
        </w:tc>
        <w:tc>
          <w:tcPr>
            <w:tcW w:w="3827" w:type="dxa"/>
            <w:tcBorders>
              <w:top w:val="double" w:sz="6" w:space="0" w:color="auto"/>
              <w:left w:val="single" w:sz="6" w:space="0" w:color="auto"/>
              <w:bottom w:val="single" w:sz="6" w:space="0" w:color="auto"/>
              <w:right w:val="single" w:sz="6" w:space="0" w:color="auto"/>
            </w:tcBorders>
          </w:tcPr>
          <w:p w:rsidR="00C77169" w:rsidRPr="007237F8" w:rsidRDefault="00C77169" w:rsidP="000D0CF6">
            <w:pPr>
              <w:jc w:val="center"/>
              <w:rPr>
                <w:rFonts w:ascii="Times New Roman" w:hAnsi="Times New Roman" w:cs="Times New Roman"/>
                <w:sz w:val="20"/>
                <w:szCs w:val="20"/>
              </w:rPr>
            </w:pPr>
            <w:r w:rsidRPr="007237F8">
              <w:rPr>
                <w:rFonts w:ascii="Times New Roman" w:hAnsi="Times New Roman" w:cs="Times New Roman"/>
                <w:sz w:val="20"/>
                <w:szCs w:val="20"/>
              </w:rPr>
              <w:t>Наименование организации</w:t>
            </w:r>
          </w:p>
        </w:tc>
        <w:tc>
          <w:tcPr>
            <w:tcW w:w="3402" w:type="dxa"/>
            <w:tcBorders>
              <w:top w:val="double" w:sz="6" w:space="0" w:color="auto"/>
              <w:left w:val="single" w:sz="6" w:space="0" w:color="auto"/>
              <w:bottom w:val="single" w:sz="6" w:space="0" w:color="auto"/>
              <w:right w:val="double" w:sz="6" w:space="0" w:color="auto"/>
            </w:tcBorders>
          </w:tcPr>
          <w:p w:rsidR="00C77169" w:rsidRPr="007237F8" w:rsidRDefault="00C77169" w:rsidP="000D0CF6">
            <w:pPr>
              <w:jc w:val="center"/>
              <w:rPr>
                <w:rFonts w:ascii="Times New Roman" w:hAnsi="Times New Roman" w:cs="Times New Roman"/>
                <w:sz w:val="20"/>
                <w:szCs w:val="20"/>
              </w:rPr>
            </w:pPr>
            <w:r w:rsidRPr="007237F8">
              <w:rPr>
                <w:rFonts w:ascii="Times New Roman" w:hAnsi="Times New Roman" w:cs="Times New Roman"/>
                <w:sz w:val="20"/>
                <w:szCs w:val="20"/>
              </w:rPr>
              <w:t>Должность</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jc w:val="center"/>
              <w:rPr>
                <w:rFonts w:ascii="Times New Roman" w:hAnsi="Times New Roman" w:cs="Times New Roman"/>
                <w:sz w:val="20"/>
                <w:szCs w:val="20"/>
              </w:rPr>
            </w:pPr>
            <w:r w:rsidRPr="007237F8">
              <w:rPr>
                <w:rFonts w:ascii="Times New Roman" w:hAnsi="Times New Roman" w:cs="Times New Roman"/>
                <w:sz w:val="20"/>
                <w:szCs w:val="20"/>
              </w:rPr>
              <w:t>с</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jc w:val="center"/>
              <w:rPr>
                <w:rFonts w:ascii="Times New Roman" w:hAnsi="Times New Roman" w:cs="Times New Roman"/>
                <w:sz w:val="20"/>
                <w:szCs w:val="20"/>
              </w:rPr>
            </w:pPr>
            <w:r w:rsidRPr="007237F8">
              <w:rPr>
                <w:rFonts w:ascii="Times New Roman" w:hAnsi="Times New Roman" w:cs="Times New Roman"/>
                <w:sz w:val="20"/>
                <w:szCs w:val="20"/>
              </w:rPr>
              <w:t>по</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2007</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2011</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ОАО «РТС»</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Председатель Правления</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2007</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2011</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НП РТС</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Президент</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lastRenderedPageBreak/>
              <w:t>2007</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по настоящее время</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Российский Биржевой Союз</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2008</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2012</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НКО «Расчетная палата РТС" (ЗАО)</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2008</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по настоящее время</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СРО «НАУФОР»</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2008</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по настоящее время</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ОАО «</w:t>
            </w:r>
            <w:proofErr w:type="spellStart"/>
            <w:r w:rsidRPr="007237F8">
              <w:rPr>
                <w:rFonts w:ascii="Times New Roman" w:hAnsi="Times New Roman" w:cs="Times New Roman"/>
                <w:sz w:val="20"/>
                <w:szCs w:val="20"/>
              </w:rPr>
              <w:t>Фармстандарт</w:t>
            </w:r>
            <w:proofErr w:type="spellEnd"/>
            <w:r w:rsidRPr="007237F8">
              <w:rPr>
                <w:rFonts w:ascii="Times New Roman" w:hAnsi="Times New Roman" w:cs="Times New Roman"/>
                <w:sz w:val="20"/>
                <w:szCs w:val="20"/>
              </w:rPr>
              <w:t>»</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2009</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2010</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ОАО «РТС»</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2009</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2011</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ЗАО «ДКК»</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2009</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2009</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АО «Товарная биржа «Евразийская товарная система»</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2009</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по настоящее время</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ОАО «Мосэнергобиржа»</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2010</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2012</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ЗАО «РДК»</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2011</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2012</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НП РТС</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rPr>
          <w:trHeight w:val="769"/>
        </w:trPr>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2011</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2012</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ОАО «Московская Биржа ММВБ-РТС»</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Старший управляющий директор - Первый заместитель Председателя Правления</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2012</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по настоящее время</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НП РТС</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Президент</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2012</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по настоящее время</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ООО «РТС-тендер»</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2012</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по настоящее время</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ОАО «Санкт-Петербургская биржа»</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директоров</w:t>
            </w:r>
          </w:p>
        </w:tc>
      </w:tr>
      <w:tr w:rsidR="00C77169" w:rsidRPr="007237F8" w:rsidTr="007237F8">
        <w:tc>
          <w:tcPr>
            <w:tcW w:w="709" w:type="dxa"/>
            <w:tcBorders>
              <w:top w:val="single" w:sz="6" w:space="0" w:color="auto"/>
              <w:left w:val="doub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2013</w:t>
            </w:r>
          </w:p>
        </w:tc>
        <w:tc>
          <w:tcPr>
            <w:tcW w:w="1985"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по настоящее время</w:t>
            </w:r>
          </w:p>
        </w:tc>
        <w:tc>
          <w:tcPr>
            <w:tcW w:w="3827" w:type="dxa"/>
            <w:tcBorders>
              <w:top w:val="single" w:sz="6" w:space="0" w:color="auto"/>
              <w:left w:val="single" w:sz="6" w:space="0" w:color="auto"/>
              <w:bottom w:val="single" w:sz="6" w:space="0" w:color="auto"/>
              <w:right w:val="sing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НП «ОЗТС»</w:t>
            </w:r>
          </w:p>
        </w:tc>
        <w:tc>
          <w:tcPr>
            <w:tcW w:w="3402" w:type="dxa"/>
            <w:tcBorders>
              <w:top w:val="single" w:sz="6" w:space="0" w:color="auto"/>
              <w:left w:val="single" w:sz="6" w:space="0" w:color="auto"/>
              <w:bottom w:val="single" w:sz="6" w:space="0" w:color="auto"/>
              <w:right w:val="double" w:sz="6" w:space="0" w:color="auto"/>
            </w:tcBorders>
          </w:tcPr>
          <w:p w:rsidR="00C77169" w:rsidRPr="007237F8" w:rsidRDefault="00C77169" w:rsidP="000D0CF6">
            <w:pPr>
              <w:rPr>
                <w:rFonts w:ascii="Times New Roman" w:hAnsi="Times New Roman" w:cs="Times New Roman"/>
                <w:sz w:val="20"/>
                <w:szCs w:val="20"/>
              </w:rPr>
            </w:pPr>
            <w:r w:rsidRPr="007237F8">
              <w:rPr>
                <w:rFonts w:ascii="Times New Roman" w:hAnsi="Times New Roman" w:cs="Times New Roman"/>
                <w:sz w:val="20"/>
                <w:szCs w:val="20"/>
              </w:rPr>
              <w:t>Член Совета Партнерства, Президент (совместительство)</w:t>
            </w:r>
          </w:p>
        </w:tc>
      </w:tr>
      <w:tr w:rsidR="00144102" w:rsidRPr="007237F8" w:rsidTr="007237F8">
        <w:tc>
          <w:tcPr>
            <w:tcW w:w="709" w:type="dxa"/>
            <w:tcBorders>
              <w:top w:val="single" w:sz="6" w:space="0" w:color="auto"/>
              <w:left w:val="double" w:sz="6" w:space="0" w:color="auto"/>
              <w:bottom w:val="double" w:sz="6" w:space="0" w:color="auto"/>
              <w:right w:val="single" w:sz="6" w:space="0" w:color="auto"/>
            </w:tcBorders>
          </w:tcPr>
          <w:p w:rsidR="00144102" w:rsidRPr="007237F8" w:rsidRDefault="00144102" w:rsidP="000D0CF6">
            <w:pPr>
              <w:rPr>
                <w:rFonts w:ascii="Times New Roman" w:hAnsi="Times New Roman" w:cs="Times New Roman"/>
                <w:sz w:val="20"/>
                <w:szCs w:val="20"/>
              </w:rPr>
            </w:pPr>
            <w:r>
              <w:rPr>
                <w:rFonts w:ascii="Times New Roman" w:hAnsi="Times New Roman" w:cs="Times New Roman"/>
                <w:sz w:val="20"/>
                <w:szCs w:val="20"/>
              </w:rPr>
              <w:t>2013</w:t>
            </w:r>
          </w:p>
        </w:tc>
        <w:tc>
          <w:tcPr>
            <w:tcW w:w="1985" w:type="dxa"/>
            <w:tcBorders>
              <w:top w:val="single" w:sz="6" w:space="0" w:color="auto"/>
              <w:left w:val="single" w:sz="6" w:space="0" w:color="auto"/>
              <w:bottom w:val="double" w:sz="6" w:space="0" w:color="auto"/>
              <w:right w:val="single" w:sz="6" w:space="0" w:color="auto"/>
            </w:tcBorders>
          </w:tcPr>
          <w:p w:rsidR="00144102" w:rsidRPr="007237F8" w:rsidRDefault="00144102" w:rsidP="00FB53DA">
            <w:pPr>
              <w:rPr>
                <w:rFonts w:ascii="Times New Roman" w:hAnsi="Times New Roman" w:cs="Times New Roman"/>
                <w:sz w:val="20"/>
                <w:szCs w:val="20"/>
              </w:rPr>
            </w:pPr>
            <w:r w:rsidRPr="007237F8">
              <w:rPr>
                <w:rFonts w:ascii="Times New Roman" w:hAnsi="Times New Roman" w:cs="Times New Roman"/>
                <w:sz w:val="20"/>
                <w:szCs w:val="20"/>
              </w:rPr>
              <w:t>по настоящее время</w:t>
            </w:r>
          </w:p>
        </w:tc>
        <w:tc>
          <w:tcPr>
            <w:tcW w:w="3827" w:type="dxa"/>
            <w:tcBorders>
              <w:top w:val="single" w:sz="6" w:space="0" w:color="auto"/>
              <w:left w:val="single" w:sz="6" w:space="0" w:color="auto"/>
              <w:bottom w:val="double" w:sz="6" w:space="0" w:color="auto"/>
              <w:right w:val="single" w:sz="6" w:space="0" w:color="auto"/>
            </w:tcBorders>
          </w:tcPr>
          <w:p w:rsidR="00144102" w:rsidRPr="007237F8" w:rsidRDefault="00144102" w:rsidP="000D0CF6">
            <w:pPr>
              <w:rPr>
                <w:rFonts w:ascii="Times New Roman" w:hAnsi="Times New Roman" w:cs="Times New Roman"/>
                <w:sz w:val="20"/>
                <w:szCs w:val="20"/>
              </w:rPr>
            </w:pPr>
            <w:r>
              <w:rPr>
                <w:rFonts w:ascii="Times New Roman" w:hAnsi="Times New Roman" w:cs="Times New Roman"/>
                <w:sz w:val="20"/>
                <w:szCs w:val="20"/>
              </w:rPr>
              <w:t>ОАО «КЦ МФБ»</w:t>
            </w:r>
          </w:p>
        </w:tc>
        <w:tc>
          <w:tcPr>
            <w:tcW w:w="3402" w:type="dxa"/>
            <w:tcBorders>
              <w:top w:val="single" w:sz="6" w:space="0" w:color="auto"/>
              <w:left w:val="single" w:sz="6" w:space="0" w:color="auto"/>
              <w:bottom w:val="double" w:sz="6" w:space="0" w:color="auto"/>
              <w:right w:val="double" w:sz="6" w:space="0" w:color="auto"/>
            </w:tcBorders>
          </w:tcPr>
          <w:p w:rsidR="00144102" w:rsidRPr="007237F8" w:rsidRDefault="00144102" w:rsidP="00FB53DA">
            <w:pPr>
              <w:rPr>
                <w:rFonts w:ascii="Times New Roman" w:hAnsi="Times New Roman" w:cs="Times New Roman"/>
                <w:sz w:val="20"/>
                <w:szCs w:val="20"/>
              </w:rPr>
            </w:pPr>
            <w:r w:rsidRPr="007237F8">
              <w:rPr>
                <w:rFonts w:ascii="Times New Roman" w:hAnsi="Times New Roman" w:cs="Times New Roman"/>
                <w:sz w:val="20"/>
                <w:szCs w:val="20"/>
              </w:rPr>
              <w:t>Председатель Совета директоров</w:t>
            </w:r>
          </w:p>
        </w:tc>
      </w:tr>
      <w:tr w:rsidR="00144102" w:rsidRPr="007237F8" w:rsidTr="007237F8">
        <w:tc>
          <w:tcPr>
            <w:tcW w:w="709" w:type="dxa"/>
            <w:tcBorders>
              <w:top w:val="single" w:sz="6" w:space="0" w:color="auto"/>
              <w:left w:val="double" w:sz="6" w:space="0" w:color="auto"/>
              <w:bottom w:val="double" w:sz="6" w:space="0" w:color="auto"/>
              <w:right w:val="single" w:sz="6" w:space="0" w:color="auto"/>
            </w:tcBorders>
          </w:tcPr>
          <w:p w:rsidR="00144102" w:rsidRPr="007237F8" w:rsidRDefault="00144102" w:rsidP="000D0CF6">
            <w:pPr>
              <w:rPr>
                <w:rFonts w:ascii="Times New Roman" w:hAnsi="Times New Roman" w:cs="Times New Roman"/>
                <w:sz w:val="20"/>
                <w:szCs w:val="20"/>
              </w:rPr>
            </w:pPr>
            <w:r>
              <w:rPr>
                <w:rFonts w:ascii="Times New Roman" w:hAnsi="Times New Roman" w:cs="Times New Roman"/>
                <w:sz w:val="20"/>
                <w:szCs w:val="20"/>
              </w:rPr>
              <w:t>2014</w:t>
            </w:r>
          </w:p>
        </w:tc>
        <w:tc>
          <w:tcPr>
            <w:tcW w:w="1985" w:type="dxa"/>
            <w:tcBorders>
              <w:top w:val="single" w:sz="6" w:space="0" w:color="auto"/>
              <w:left w:val="single" w:sz="6" w:space="0" w:color="auto"/>
              <w:bottom w:val="double" w:sz="6" w:space="0" w:color="auto"/>
              <w:right w:val="single" w:sz="6" w:space="0" w:color="auto"/>
            </w:tcBorders>
          </w:tcPr>
          <w:p w:rsidR="00144102" w:rsidRPr="007237F8" w:rsidRDefault="00144102" w:rsidP="00FB53DA">
            <w:pPr>
              <w:rPr>
                <w:rFonts w:ascii="Times New Roman" w:hAnsi="Times New Roman" w:cs="Times New Roman"/>
                <w:sz w:val="20"/>
                <w:szCs w:val="20"/>
              </w:rPr>
            </w:pPr>
            <w:r w:rsidRPr="007237F8">
              <w:rPr>
                <w:rFonts w:ascii="Times New Roman" w:hAnsi="Times New Roman" w:cs="Times New Roman"/>
                <w:sz w:val="20"/>
                <w:szCs w:val="20"/>
              </w:rPr>
              <w:t>по настоящее время</w:t>
            </w:r>
          </w:p>
        </w:tc>
        <w:tc>
          <w:tcPr>
            <w:tcW w:w="3827" w:type="dxa"/>
            <w:tcBorders>
              <w:top w:val="single" w:sz="6" w:space="0" w:color="auto"/>
              <w:left w:val="single" w:sz="6" w:space="0" w:color="auto"/>
              <w:bottom w:val="double" w:sz="6" w:space="0" w:color="auto"/>
              <w:right w:val="single" w:sz="6" w:space="0" w:color="auto"/>
            </w:tcBorders>
          </w:tcPr>
          <w:p w:rsidR="00144102" w:rsidRPr="007237F8" w:rsidRDefault="00144102" w:rsidP="000D0CF6">
            <w:pPr>
              <w:rPr>
                <w:rFonts w:ascii="Times New Roman" w:hAnsi="Times New Roman" w:cs="Times New Roman"/>
                <w:sz w:val="20"/>
                <w:szCs w:val="20"/>
              </w:rPr>
            </w:pPr>
            <w:r>
              <w:rPr>
                <w:rFonts w:ascii="Times New Roman" w:hAnsi="Times New Roman" w:cs="Times New Roman"/>
                <w:sz w:val="20"/>
                <w:szCs w:val="20"/>
              </w:rPr>
              <w:t>ПАО «Бест Эффортс Банк»</w:t>
            </w:r>
          </w:p>
        </w:tc>
        <w:tc>
          <w:tcPr>
            <w:tcW w:w="3402" w:type="dxa"/>
            <w:tcBorders>
              <w:top w:val="single" w:sz="6" w:space="0" w:color="auto"/>
              <w:left w:val="single" w:sz="6" w:space="0" w:color="auto"/>
              <w:bottom w:val="double" w:sz="6" w:space="0" w:color="auto"/>
              <w:right w:val="double" w:sz="6" w:space="0" w:color="auto"/>
            </w:tcBorders>
          </w:tcPr>
          <w:p w:rsidR="00144102" w:rsidRPr="007237F8" w:rsidRDefault="00144102" w:rsidP="00FB53DA">
            <w:pPr>
              <w:rPr>
                <w:rFonts w:ascii="Times New Roman" w:hAnsi="Times New Roman" w:cs="Times New Roman"/>
                <w:sz w:val="20"/>
                <w:szCs w:val="20"/>
              </w:rPr>
            </w:pPr>
            <w:r w:rsidRPr="007237F8">
              <w:rPr>
                <w:rFonts w:ascii="Times New Roman" w:hAnsi="Times New Roman" w:cs="Times New Roman"/>
                <w:sz w:val="20"/>
                <w:szCs w:val="20"/>
              </w:rPr>
              <w:t>Председатель Совета директоров</w:t>
            </w:r>
          </w:p>
        </w:tc>
      </w:tr>
    </w:tbl>
    <w:p w:rsidR="00C77169" w:rsidRPr="00A30817" w:rsidRDefault="00C77169" w:rsidP="00C77169">
      <w:pPr>
        <w:pStyle w:val="ThinDelim"/>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FA0BB9"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 xml:space="preserve">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w:t>
      </w:r>
      <w:r w:rsidRPr="00177053">
        <w:rPr>
          <w:rFonts w:ascii="Times New Roman" w:hAnsi="Times New Roman" w:cs="Times New Roman"/>
          <w:sz w:val="20"/>
          <w:szCs w:val="20"/>
        </w:rPr>
        <w:lastRenderedPageBreak/>
        <w:t>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C77169" w:rsidRPr="00A30817" w:rsidRDefault="00C77169" w:rsidP="00C77169"/>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ФИО:</w:t>
      </w:r>
      <w:r w:rsidRPr="00FA0BB9">
        <w:rPr>
          <w:rFonts w:ascii="Times New Roman" w:hAnsi="Times New Roman" w:cs="Times New Roman"/>
          <w:b/>
          <w:i/>
          <w:sz w:val="20"/>
          <w:szCs w:val="20"/>
        </w:rPr>
        <w:t xml:space="preserve"> Тырышкин Иван Александрович</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Год рождения:</w:t>
      </w:r>
      <w:r w:rsidRPr="00FA0BB9">
        <w:rPr>
          <w:rFonts w:ascii="Times New Roman" w:hAnsi="Times New Roman" w:cs="Times New Roman"/>
          <w:b/>
          <w:i/>
          <w:sz w:val="20"/>
          <w:szCs w:val="20"/>
        </w:rPr>
        <w:t xml:space="preserve"> 1973</w:t>
      </w: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p>
    <w:p w:rsidR="00C77169" w:rsidRPr="00FA0BB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 xml:space="preserve">Образование: </w:t>
      </w:r>
      <w:r w:rsidRPr="00FA0BB9">
        <w:rPr>
          <w:rFonts w:ascii="Times New Roman" w:hAnsi="Times New Roman" w:cs="Times New Roman"/>
          <w:b/>
          <w:i/>
          <w:sz w:val="20"/>
          <w:szCs w:val="20"/>
        </w:rPr>
        <w:t>высшее</w:t>
      </w:r>
    </w:p>
    <w:p w:rsidR="00C77169"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FA0BB9">
        <w:rPr>
          <w:rFonts w:ascii="Times New Roman" w:hAnsi="Times New Roman" w:cs="Times New Roman"/>
          <w:sz w:val="20"/>
          <w:szCs w:val="20"/>
        </w:rPr>
        <w:t xml:space="preserve">Все должности, занимаемые данным лицом в </w:t>
      </w:r>
      <w:proofErr w:type="gramStart"/>
      <w:r w:rsidRPr="00FA0BB9">
        <w:rPr>
          <w:rFonts w:ascii="Times New Roman" w:hAnsi="Times New Roman" w:cs="Times New Roman"/>
          <w:sz w:val="20"/>
          <w:szCs w:val="20"/>
        </w:rPr>
        <w:t>эмитенте</w:t>
      </w:r>
      <w:proofErr w:type="gramEnd"/>
      <w:r w:rsidRPr="00FA0BB9">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291AF9" w:rsidRDefault="00291AF9" w:rsidP="00FA0BB9">
      <w:pPr>
        <w:autoSpaceDE w:val="0"/>
        <w:autoSpaceDN w:val="0"/>
        <w:adjustRightInd w:val="0"/>
        <w:spacing w:after="0" w:line="240" w:lineRule="auto"/>
        <w:jc w:val="both"/>
        <w:outlineLvl w:val="1"/>
        <w:rPr>
          <w:rFonts w:ascii="Times New Roman" w:hAnsi="Times New Roman" w:cs="Times New Roman"/>
          <w:sz w:val="20"/>
          <w:szCs w:val="20"/>
        </w:rPr>
      </w:pPr>
    </w:p>
    <w:tbl>
      <w:tblPr>
        <w:tblW w:w="9923" w:type="dxa"/>
        <w:tblInd w:w="72" w:type="dxa"/>
        <w:tblLayout w:type="fixed"/>
        <w:tblCellMar>
          <w:left w:w="72" w:type="dxa"/>
          <w:right w:w="72" w:type="dxa"/>
        </w:tblCellMar>
        <w:tblLook w:val="0000"/>
      </w:tblPr>
      <w:tblGrid>
        <w:gridCol w:w="851"/>
        <w:gridCol w:w="1984"/>
        <w:gridCol w:w="3665"/>
        <w:gridCol w:w="3423"/>
      </w:tblGrid>
      <w:tr w:rsidR="00291AF9" w:rsidRPr="008A3A84" w:rsidTr="000C14C1">
        <w:tc>
          <w:tcPr>
            <w:tcW w:w="2835" w:type="dxa"/>
            <w:gridSpan w:val="2"/>
            <w:tcBorders>
              <w:top w:val="double" w:sz="6" w:space="0" w:color="auto"/>
              <w:left w:val="double" w:sz="6" w:space="0" w:color="auto"/>
              <w:bottom w:val="single" w:sz="6" w:space="0" w:color="auto"/>
              <w:right w:val="single" w:sz="6" w:space="0" w:color="auto"/>
            </w:tcBorders>
          </w:tcPr>
          <w:p w:rsidR="00291AF9" w:rsidRPr="008A3A84" w:rsidRDefault="00291AF9" w:rsidP="000C14C1">
            <w:pPr>
              <w:jc w:val="center"/>
              <w:rPr>
                <w:rFonts w:ascii="Times New Roman" w:hAnsi="Times New Roman" w:cs="Times New Roman"/>
                <w:sz w:val="20"/>
                <w:szCs w:val="20"/>
              </w:rPr>
            </w:pPr>
            <w:r w:rsidRPr="008A3A84">
              <w:rPr>
                <w:rFonts w:ascii="Times New Roman" w:hAnsi="Times New Roman" w:cs="Times New Roman"/>
                <w:sz w:val="20"/>
                <w:szCs w:val="20"/>
              </w:rPr>
              <w:t>Период</w:t>
            </w:r>
          </w:p>
        </w:tc>
        <w:tc>
          <w:tcPr>
            <w:tcW w:w="3665" w:type="dxa"/>
            <w:tcBorders>
              <w:top w:val="double" w:sz="6" w:space="0" w:color="auto"/>
              <w:left w:val="single" w:sz="6" w:space="0" w:color="auto"/>
              <w:bottom w:val="single" w:sz="6" w:space="0" w:color="auto"/>
              <w:right w:val="single" w:sz="6" w:space="0" w:color="auto"/>
            </w:tcBorders>
          </w:tcPr>
          <w:p w:rsidR="00291AF9" w:rsidRPr="008A3A84" w:rsidRDefault="00291AF9" w:rsidP="000C14C1">
            <w:pPr>
              <w:jc w:val="center"/>
              <w:rPr>
                <w:rFonts w:ascii="Times New Roman" w:hAnsi="Times New Roman" w:cs="Times New Roman"/>
                <w:sz w:val="20"/>
                <w:szCs w:val="20"/>
              </w:rPr>
            </w:pPr>
            <w:r w:rsidRPr="008A3A84">
              <w:rPr>
                <w:rFonts w:ascii="Times New Roman" w:hAnsi="Times New Roman" w:cs="Times New Roman"/>
                <w:sz w:val="20"/>
                <w:szCs w:val="20"/>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291AF9" w:rsidRPr="008A3A84" w:rsidRDefault="00291AF9" w:rsidP="000C14C1">
            <w:pPr>
              <w:jc w:val="center"/>
              <w:rPr>
                <w:rFonts w:ascii="Times New Roman" w:hAnsi="Times New Roman" w:cs="Times New Roman"/>
                <w:sz w:val="20"/>
                <w:szCs w:val="20"/>
              </w:rPr>
            </w:pPr>
            <w:r w:rsidRPr="008A3A84">
              <w:rPr>
                <w:rFonts w:ascii="Times New Roman" w:hAnsi="Times New Roman" w:cs="Times New Roman"/>
                <w:sz w:val="20"/>
                <w:szCs w:val="20"/>
              </w:rPr>
              <w:t>Должность</w:t>
            </w: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jc w:val="center"/>
              <w:rPr>
                <w:rFonts w:ascii="Times New Roman" w:hAnsi="Times New Roman" w:cs="Times New Roman"/>
                <w:sz w:val="20"/>
                <w:szCs w:val="20"/>
              </w:rPr>
            </w:pPr>
            <w:r w:rsidRPr="008A3A84">
              <w:rPr>
                <w:rFonts w:ascii="Times New Roman" w:hAnsi="Times New Roman" w:cs="Times New Roman"/>
                <w:sz w:val="20"/>
                <w:szCs w:val="20"/>
              </w:rPr>
              <w:t>с</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jc w:val="center"/>
              <w:rPr>
                <w:rFonts w:ascii="Times New Roman" w:hAnsi="Times New Roman" w:cs="Times New Roman"/>
                <w:sz w:val="20"/>
                <w:szCs w:val="20"/>
              </w:rPr>
            </w:pPr>
            <w:r w:rsidRPr="008A3A84">
              <w:rPr>
                <w:rFonts w:ascii="Times New Roman" w:hAnsi="Times New Roman" w:cs="Times New Roman"/>
                <w:sz w:val="20"/>
                <w:szCs w:val="20"/>
              </w:rPr>
              <w:t>по</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2002</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СРО НАУФОР</w:t>
            </w: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2004</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НП РТС</w:t>
            </w: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2006</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ОАО «</w:t>
            </w:r>
            <w:proofErr w:type="spellStart"/>
            <w:r w:rsidRPr="008A3A84">
              <w:rPr>
                <w:rFonts w:ascii="Times New Roman" w:hAnsi="Times New Roman" w:cs="Times New Roman"/>
                <w:sz w:val="20"/>
                <w:szCs w:val="20"/>
              </w:rPr>
              <w:t>Фармстандарт</w:t>
            </w:r>
            <w:proofErr w:type="spellEnd"/>
            <w:r w:rsidRPr="008A3A84">
              <w:rPr>
                <w:rFonts w:ascii="Times New Roman" w:hAnsi="Times New Roman" w:cs="Times New Roman"/>
                <w:sz w:val="20"/>
                <w:szCs w:val="20"/>
              </w:rPr>
              <w:t>»</w:t>
            </w: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Pr>
                <w:rFonts w:ascii="Times New Roman" w:hAnsi="Times New Roman" w:cs="Times New Roman"/>
                <w:sz w:val="20"/>
                <w:szCs w:val="20"/>
              </w:rPr>
              <w:t>2015</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Pr>
                <w:rFonts w:ascii="Times New Roman" w:hAnsi="Times New Roman" w:cs="Times New Roman"/>
                <w:sz w:val="20"/>
                <w:szCs w:val="20"/>
              </w:rPr>
              <w:t>ЗАО «СКРИН»</w:t>
            </w: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r>
              <w:rPr>
                <w:rFonts w:ascii="Times New Roman" w:hAnsi="Times New Roman" w:cs="Times New Roman"/>
                <w:sz w:val="20"/>
                <w:szCs w:val="20"/>
              </w:rPr>
              <w:t>Директор по развитию</w:t>
            </w: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2007</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2009</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НП «Московская Фондовая Биржа»</w:t>
            </w: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2008</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Pr>
                <w:rFonts w:ascii="Times New Roman" w:hAnsi="Times New Roman" w:cs="Times New Roman"/>
                <w:sz w:val="20"/>
                <w:szCs w:val="20"/>
              </w:rPr>
              <w:t>2014</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ОАО «</w:t>
            </w:r>
            <w:proofErr w:type="spellStart"/>
            <w:r w:rsidRPr="008A3A84">
              <w:rPr>
                <w:rFonts w:ascii="Times New Roman" w:hAnsi="Times New Roman" w:cs="Times New Roman"/>
                <w:sz w:val="20"/>
                <w:szCs w:val="20"/>
              </w:rPr>
              <w:t>Русгрэйн</w:t>
            </w:r>
            <w:proofErr w:type="spellEnd"/>
            <w:r w:rsidRPr="008A3A84">
              <w:rPr>
                <w:rFonts w:ascii="Times New Roman" w:hAnsi="Times New Roman" w:cs="Times New Roman"/>
                <w:sz w:val="20"/>
                <w:szCs w:val="20"/>
              </w:rPr>
              <w:t xml:space="preserve"> Холдинг»</w:t>
            </w: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Президент</w:t>
            </w: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w:t>
            </w:r>
            <w:r>
              <w:rPr>
                <w:rFonts w:ascii="Times New Roman" w:hAnsi="Times New Roman" w:cs="Times New Roman"/>
                <w:sz w:val="20"/>
                <w:szCs w:val="20"/>
              </w:rPr>
              <w:t>08</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ОАО «</w:t>
            </w:r>
            <w:proofErr w:type="spellStart"/>
            <w:r w:rsidRPr="008A3A84">
              <w:rPr>
                <w:rFonts w:ascii="Times New Roman" w:hAnsi="Times New Roman" w:cs="Times New Roman"/>
                <w:sz w:val="20"/>
                <w:szCs w:val="20"/>
              </w:rPr>
              <w:t>Русгрэйн</w:t>
            </w:r>
            <w:proofErr w:type="spellEnd"/>
            <w:r w:rsidRPr="008A3A84">
              <w:rPr>
                <w:rFonts w:ascii="Times New Roman" w:hAnsi="Times New Roman" w:cs="Times New Roman"/>
                <w:sz w:val="20"/>
                <w:szCs w:val="20"/>
              </w:rPr>
              <w:t xml:space="preserve"> Холдинг»</w:t>
            </w: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2009</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2010</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ОАО «КЦ МФБ»</w:t>
            </w: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2011</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2014</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ОАО «Регистратор «Р.О.С.Т.»</w:t>
            </w: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ООО «РТС-тендер»</w:t>
            </w: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Председатель Совета директоров</w:t>
            </w:r>
          </w:p>
        </w:tc>
      </w:tr>
      <w:tr w:rsidR="00291AF9" w:rsidRPr="008A3A84" w:rsidTr="000C14C1">
        <w:tc>
          <w:tcPr>
            <w:tcW w:w="851" w:type="dxa"/>
            <w:tcBorders>
              <w:top w:val="single" w:sz="6" w:space="0" w:color="auto"/>
              <w:left w:val="doub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2012</w:t>
            </w:r>
          </w:p>
        </w:tc>
        <w:tc>
          <w:tcPr>
            <w:tcW w:w="1984"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по настоящее время</w:t>
            </w:r>
          </w:p>
        </w:tc>
        <w:tc>
          <w:tcPr>
            <w:tcW w:w="3665" w:type="dxa"/>
            <w:tcBorders>
              <w:top w:val="single" w:sz="6" w:space="0" w:color="auto"/>
              <w:left w:val="single" w:sz="6" w:space="0" w:color="auto"/>
              <w:bottom w:val="single" w:sz="6" w:space="0" w:color="auto"/>
              <w:right w:val="sing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ЗАО «Внебиржевые рынки»</w:t>
            </w:r>
          </w:p>
        </w:tc>
        <w:tc>
          <w:tcPr>
            <w:tcW w:w="3423" w:type="dxa"/>
            <w:tcBorders>
              <w:top w:val="single" w:sz="6" w:space="0" w:color="auto"/>
              <w:left w:val="single" w:sz="6" w:space="0" w:color="auto"/>
              <w:bottom w:val="single" w:sz="6" w:space="0" w:color="auto"/>
              <w:right w:val="double" w:sz="6" w:space="0" w:color="auto"/>
            </w:tcBorders>
          </w:tcPr>
          <w:p w:rsidR="00291AF9" w:rsidRPr="008A3A84" w:rsidRDefault="00291AF9" w:rsidP="000C14C1">
            <w:pPr>
              <w:rPr>
                <w:rFonts w:ascii="Times New Roman" w:hAnsi="Times New Roman" w:cs="Times New Roman"/>
                <w:sz w:val="20"/>
                <w:szCs w:val="20"/>
              </w:rPr>
            </w:pPr>
            <w:r w:rsidRPr="008A3A84">
              <w:rPr>
                <w:rFonts w:ascii="Times New Roman" w:hAnsi="Times New Roman" w:cs="Times New Roman"/>
                <w:sz w:val="20"/>
                <w:szCs w:val="20"/>
              </w:rPr>
              <w:t>Член Совета директоров</w:t>
            </w:r>
          </w:p>
        </w:tc>
      </w:tr>
    </w:tbl>
    <w:p w:rsidR="00C77169" w:rsidRPr="00A30817" w:rsidRDefault="00C77169" w:rsidP="00C77169">
      <w:pPr>
        <w:pStyle w:val="ThinDelim"/>
      </w:pPr>
    </w:p>
    <w:p w:rsidR="00C77169" w:rsidRPr="00A30817" w:rsidRDefault="00C77169" w:rsidP="00C77169">
      <w:pPr>
        <w:pStyle w:val="ThinDelim"/>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FA0BB9"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2B6A0F"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 xml:space="preserve">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w:t>
      </w:r>
      <w:r w:rsidRPr="002B6A0F">
        <w:rPr>
          <w:rFonts w:ascii="Times New Roman" w:hAnsi="Times New Roman" w:cs="Times New Roman"/>
          <w:sz w:val="20"/>
          <w:szCs w:val="20"/>
        </w:rPr>
        <w:lastRenderedPageBreak/>
        <w:t xml:space="preserve">банкротства, предусмотренных законодательством Российской Федерации о несостоятельности (банкротстве): </w:t>
      </w:r>
      <w:r w:rsidRPr="002B6A0F">
        <w:rPr>
          <w:rFonts w:ascii="Times New Roman" w:hAnsi="Times New Roman" w:cs="Times New Roman"/>
          <w:b/>
          <w:i/>
          <w:sz w:val="20"/>
          <w:szCs w:val="20"/>
        </w:rPr>
        <w:t>лицо указанных должностей не занимало</w:t>
      </w:r>
    </w:p>
    <w:p w:rsidR="00C77169" w:rsidRPr="002B6A0F" w:rsidRDefault="00C77169" w:rsidP="00C77169">
      <w:pPr>
        <w:rPr>
          <w:rFonts w:ascii="Times New Roman" w:hAnsi="Times New Roman" w:cs="Times New Roman"/>
          <w:sz w:val="20"/>
          <w:szCs w:val="20"/>
        </w:rPr>
      </w:pPr>
    </w:p>
    <w:p w:rsidR="002B6A0F" w:rsidRDefault="00C77169" w:rsidP="00C77169">
      <w:pPr>
        <w:rPr>
          <w:rFonts w:ascii="Times New Roman" w:hAnsi="Times New Roman" w:cs="Times New Roman"/>
          <w:sz w:val="20"/>
          <w:szCs w:val="20"/>
        </w:rPr>
      </w:pPr>
      <w:r w:rsidRPr="002B6A0F">
        <w:rPr>
          <w:rFonts w:ascii="Times New Roman" w:hAnsi="Times New Roman" w:cs="Times New Roman"/>
          <w:sz w:val="20"/>
          <w:szCs w:val="20"/>
        </w:rPr>
        <w:t xml:space="preserve">Наименование органа </w:t>
      </w:r>
      <w:proofErr w:type="gramStart"/>
      <w:r w:rsidRPr="002B6A0F">
        <w:rPr>
          <w:rFonts w:ascii="Times New Roman" w:hAnsi="Times New Roman" w:cs="Times New Roman"/>
          <w:sz w:val="20"/>
          <w:szCs w:val="20"/>
        </w:rPr>
        <w:t>контроля за</w:t>
      </w:r>
      <w:proofErr w:type="gramEnd"/>
      <w:r w:rsidRPr="002B6A0F">
        <w:rPr>
          <w:rFonts w:ascii="Times New Roman" w:hAnsi="Times New Roman" w:cs="Times New Roman"/>
          <w:sz w:val="20"/>
          <w:szCs w:val="20"/>
        </w:rPr>
        <w:t xml:space="preserve"> финансово-хозяйственной деятельностью эмитента:</w:t>
      </w:r>
    </w:p>
    <w:p w:rsidR="00C77169" w:rsidRPr="002B6A0F" w:rsidRDefault="00C77169" w:rsidP="00C77169">
      <w:pPr>
        <w:rPr>
          <w:rFonts w:ascii="Times New Roman" w:hAnsi="Times New Roman" w:cs="Times New Roman"/>
          <w:sz w:val="20"/>
          <w:szCs w:val="20"/>
        </w:rPr>
      </w:pPr>
      <w:r w:rsidRPr="002B6A0F">
        <w:rPr>
          <w:rStyle w:val="Subst"/>
          <w:rFonts w:ascii="Times New Roman" w:hAnsi="Times New Roman" w:cs="Times New Roman"/>
          <w:bCs/>
          <w:iCs/>
          <w:sz w:val="20"/>
          <w:szCs w:val="20"/>
        </w:rPr>
        <w:t xml:space="preserve"> Департамент внутреннего аудита</w:t>
      </w:r>
    </w:p>
    <w:p w:rsidR="00C77169" w:rsidRPr="002B6A0F"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2B6A0F">
        <w:rPr>
          <w:rFonts w:ascii="Times New Roman" w:hAnsi="Times New Roman" w:cs="Times New Roman"/>
          <w:sz w:val="20"/>
          <w:szCs w:val="20"/>
        </w:rPr>
        <w:t>ФИО:</w:t>
      </w:r>
      <w:r w:rsidRPr="002B6A0F">
        <w:rPr>
          <w:rFonts w:ascii="Times New Roman" w:hAnsi="Times New Roman" w:cs="Times New Roman"/>
          <w:b/>
          <w:i/>
          <w:sz w:val="20"/>
          <w:szCs w:val="20"/>
        </w:rPr>
        <w:t xml:space="preserve"> Старовойтова Ольга Владимировна</w:t>
      </w:r>
    </w:p>
    <w:p w:rsidR="00C77169" w:rsidRPr="002B6A0F"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2B6A0F">
        <w:rPr>
          <w:rFonts w:ascii="Times New Roman" w:hAnsi="Times New Roman" w:cs="Times New Roman"/>
          <w:sz w:val="20"/>
          <w:szCs w:val="20"/>
        </w:rPr>
        <w:t>Год рождения:</w:t>
      </w:r>
      <w:r w:rsidRPr="002B6A0F">
        <w:rPr>
          <w:rFonts w:ascii="Times New Roman" w:hAnsi="Times New Roman" w:cs="Times New Roman"/>
          <w:b/>
          <w:i/>
          <w:sz w:val="20"/>
          <w:szCs w:val="20"/>
        </w:rPr>
        <w:t xml:space="preserve"> 1974</w:t>
      </w:r>
    </w:p>
    <w:p w:rsidR="00C77169" w:rsidRPr="002B6A0F"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p>
    <w:p w:rsidR="00C77169" w:rsidRPr="002B6A0F"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2B6A0F">
        <w:rPr>
          <w:rFonts w:ascii="Times New Roman" w:hAnsi="Times New Roman" w:cs="Times New Roman"/>
          <w:sz w:val="20"/>
          <w:szCs w:val="20"/>
        </w:rPr>
        <w:t xml:space="preserve">Образование: </w:t>
      </w:r>
      <w:r w:rsidRPr="002B6A0F">
        <w:rPr>
          <w:rFonts w:ascii="Times New Roman" w:hAnsi="Times New Roman" w:cs="Times New Roman"/>
          <w:b/>
          <w:i/>
          <w:sz w:val="20"/>
          <w:szCs w:val="20"/>
        </w:rPr>
        <w:t>высшее</w:t>
      </w:r>
    </w:p>
    <w:p w:rsidR="00C77169" w:rsidRPr="002B6A0F" w:rsidRDefault="00C77169" w:rsidP="00FA0BB9">
      <w:pPr>
        <w:autoSpaceDE w:val="0"/>
        <w:autoSpaceDN w:val="0"/>
        <w:adjustRightInd w:val="0"/>
        <w:spacing w:after="0" w:line="240" w:lineRule="auto"/>
        <w:jc w:val="both"/>
        <w:outlineLvl w:val="1"/>
        <w:rPr>
          <w:rFonts w:ascii="Times New Roman" w:hAnsi="Times New Roman" w:cs="Times New Roman"/>
          <w:sz w:val="20"/>
          <w:szCs w:val="20"/>
        </w:rPr>
      </w:pPr>
      <w:r w:rsidRPr="002B6A0F">
        <w:rPr>
          <w:rFonts w:ascii="Times New Roman" w:hAnsi="Times New Roman" w:cs="Times New Roman"/>
          <w:sz w:val="20"/>
          <w:szCs w:val="20"/>
        </w:rPr>
        <w:t xml:space="preserve">Все должности, занимаемые данным лицом в </w:t>
      </w:r>
      <w:proofErr w:type="gramStart"/>
      <w:r w:rsidRPr="002B6A0F">
        <w:rPr>
          <w:rFonts w:ascii="Times New Roman" w:hAnsi="Times New Roman" w:cs="Times New Roman"/>
          <w:sz w:val="20"/>
          <w:szCs w:val="20"/>
        </w:rPr>
        <w:t>эмитенте</w:t>
      </w:r>
      <w:proofErr w:type="gramEnd"/>
      <w:r w:rsidRPr="002B6A0F">
        <w:rPr>
          <w:rFonts w:ascii="Times New Roman" w:hAnsi="Times New Roman" w:cs="Times New Roman"/>
          <w:sz w:val="20"/>
          <w:szCs w:val="20"/>
        </w:rPr>
        <w:t xml:space="preserve"> и других организациях за последние 5 лет и в настоящее время в хронологическом порядке, в том числе по совместительству</w:t>
      </w:r>
    </w:p>
    <w:p w:rsidR="00C77169" w:rsidRPr="00A30817" w:rsidRDefault="00C77169" w:rsidP="00C77169">
      <w:pPr>
        <w:pStyle w:val="ThinDelim"/>
      </w:pPr>
    </w:p>
    <w:tbl>
      <w:tblPr>
        <w:tblW w:w="9923" w:type="dxa"/>
        <w:tblInd w:w="72" w:type="dxa"/>
        <w:tblLayout w:type="fixed"/>
        <w:tblCellMar>
          <w:left w:w="72" w:type="dxa"/>
          <w:right w:w="72" w:type="dxa"/>
        </w:tblCellMar>
        <w:tblLook w:val="0000"/>
      </w:tblPr>
      <w:tblGrid>
        <w:gridCol w:w="709"/>
        <w:gridCol w:w="1985"/>
        <w:gridCol w:w="3806"/>
        <w:gridCol w:w="3423"/>
      </w:tblGrid>
      <w:tr w:rsidR="00C77169" w:rsidRPr="002B6A0F" w:rsidTr="002B6A0F">
        <w:tc>
          <w:tcPr>
            <w:tcW w:w="2694" w:type="dxa"/>
            <w:gridSpan w:val="2"/>
            <w:tcBorders>
              <w:top w:val="double" w:sz="6" w:space="0" w:color="auto"/>
              <w:left w:val="double" w:sz="6" w:space="0" w:color="auto"/>
              <w:bottom w:val="single" w:sz="6" w:space="0" w:color="auto"/>
              <w:right w:val="single" w:sz="6" w:space="0" w:color="auto"/>
            </w:tcBorders>
          </w:tcPr>
          <w:p w:rsidR="00C77169" w:rsidRPr="002B6A0F" w:rsidRDefault="00C77169" w:rsidP="000D0CF6">
            <w:pPr>
              <w:jc w:val="center"/>
              <w:rPr>
                <w:rFonts w:ascii="Times New Roman" w:hAnsi="Times New Roman" w:cs="Times New Roman"/>
                <w:sz w:val="20"/>
                <w:szCs w:val="20"/>
              </w:rPr>
            </w:pPr>
            <w:r w:rsidRPr="002B6A0F">
              <w:rPr>
                <w:rFonts w:ascii="Times New Roman" w:hAnsi="Times New Roman" w:cs="Times New Roman"/>
                <w:sz w:val="20"/>
                <w:szCs w:val="20"/>
              </w:rPr>
              <w:t>Период</w:t>
            </w:r>
          </w:p>
        </w:tc>
        <w:tc>
          <w:tcPr>
            <w:tcW w:w="3806" w:type="dxa"/>
            <w:tcBorders>
              <w:top w:val="double" w:sz="6" w:space="0" w:color="auto"/>
              <w:left w:val="single" w:sz="6" w:space="0" w:color="auto"/>
              <w:bottom w:val="single" w:sz="6" w:space="0" w:color="auto"/>
              <w:right w:val="single" w:sz="6" w:space="0" w:color="auto"/>
            </w:tcBorders>
          </w:tcPr>
          <w:p w:rsidR="00C77169" w:rsidRPr="002B6A0F" w:rsidRDefault="00C77169" w:rsidP="000D0CF6">
            <w:pPr>
              <w:jc w:val="center"/>
              <w:rPr>
                <w:rFonts w:ascii="Times New Roman" w:hAnsi="Times New Roman" w:cs="Times New Roman"/>
                <w:sz w:val="20"/>
                <w:szCs w:val="20"/>
              </w:rPr>
            </w:pPr>
            <w:r w:rsidRPr="002B6A0F">
              <w:rPr>
                <w:rFonts w:ascii="Times New Roman" w:hAnsi="Times New Roman" w:cs="Times New Roman"/>
                <w:sz w:val="20"/>
                <w:szCs w:val="20"/>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C77169" w:rsidRPr="002B6A0F" w:rsidRDefault="00C77169" w:rsidP="000D0CF6">
            <w:pPr>
              <w:jc w:val="center"/>
              <w:rPr>
                <w:rFonts w:ascii="Times New Roman" w:hAnsi="Times New Roman" w:cs="Times New Roman"/>
                <w:sz w:val="20"/>
                <w:szCs w:val="20"/>
              </w:rPr>
            </w:pPr>
            <w:r w:rsidRPr="002B6A0F">
              <w:rPr>
                <w:rFonts w:ascii="Times New Roman" w:hAnsi="Times New Roman" w:cs="Times New Roman"/>
                <w:sz w:val="20"/>
                <w:szCs w:val="20"/>
              </w:rPr>
              <w:t>Должность</w:t>
            </w:r>
          </w:p>
        </w:tc>
      </w:tr>
      <w:tr w:rsidR="00C77169" w:rsidRPr="002B6A0F" w:rsidTr="002B6A0F">
        <w:tc>
          <w:tcPr>
            <w:tcW w:w="709" w:type="dxa"/>
            <w:tcBorders>
              <w:top w:val="single" w:sz="6" w:space="0" w:color="auto"/>
              <w:left w:val="double" w:sz="6" w:space="0" w:color="auto"/>
              <w:bottom w:val="single" w:sz="6" w:space="0" w:color="auto"/>
              <w:right w:val="single" w:sz="6" w:space="0" w:color="auto"/>
            </w:tcBorders>
          </w:tcPr>
          <w:p w:rsidR="00C77169" w:rsidRPr="002B6A0F" w:rsidRDefault="00C77169" w:rsidP="000D0CF6">
            <w:pPr>
              <w:jc w:val="center"/>
              <w:rPr>
                <w:rFonts w:ascii="Times New Roman" w:hAnsi="Times New Roman" w:cs="Times New Roman"/>
                <w:sz w:val="20"/>
                <w:szCs w:val="20"/>
              </w:rPr>
            </w:pPr>
            <w:r w:rsidRPr="002B6A0F">
              <w:rPr>
                <w:rFonts w:ascii="Times New Roman" w:hAnsi="Times New Roman" w:cs="Times New Roman"/>
                <w:sz w:val="20"/>
                <w:szCs w:val="20"/>
              </w:rPr>
              <w:t>с</w:t>
            </w:r>
          </w:p>
        </w:tc>
        <w:tc>
          <w:tcPr>
            <w:tcW w:w="1985"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jc w:val="center"/>
              <w:rPr>
                <w:rFonts w:ascii="Times New Roman" w:hAnsi="Times New Roman" w:cs="Times New Roman"/>
                <w:sz w:val="20"/>
                <w:szCs w:val="20"/>
              </w:rPr>
            </w:pPr>
            <w:r w:rsidRPr="002B6A0F">
              <w:rPr>
                <w:rFonts w:ascii="Times New Roman" w:hAnsi="Times New Roman" w:cs="Times New Roman"/>
                <w:sz w:val="20"/>
                <w:szCs w:val="20"/>
              </w:rPr>
              <w:t>по</w:t>
            </w:r>
          </w:p>
        </w:tc>
        <w:tc>
          <w:tcPr>
            <w:tcW w:w="3806"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p>
        </w:tc>
        <w:tc>
          <w:tcPr>
            <w:tcW w:w="3423" w:type="dxa"/>
            <w:tcBorders>
              <w:top w:val="single" w:sz="6" w:space="0" w:color="auto"/>
              <w:left w:val="single" w:sz="6" w:space="0" w:color="auto"/>
              <w:bottom w:val="single" w:sz="6" w:space="0" w:color="auto"/>
              <w:right w:val="double" w:sz="6" w:space="0" w:color="auto"/>
            </w:tcBorders>
          </w:tcPr>
          <w:p w:rsidR="00C77169" w:rsidRPr="002B6A0F" w:rsidRDefault="00C77169" w:rsidP="000D0CF6">
            <w:pPr>
              <w:rPr>
                <w:rFonts w:ascii="Times New Roman" w:hAnsi="Times New Roman" w:cs="Times New Roman"/>
                <w:sz w:val="20"/>
                <w:szCs w:val="20"/>
              </w:rPr>
            </w:pPr>
          </w:p>
        </w:tc>
      </w:tr>
      <w:tr w:rsidR="00C77169" w:rsidRPr="002B6A0F" w:rsidTr="002B6A0F">
        <w:tc>
          <w:tcPr>
            <w:tcW w:w="709" w:type="dxa"/>
            <w:tcBorders>
              <w:top w:val="single" w:sz="6" w:space="0" w:color="auto"/>
              <w:left w:val="doub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2002</w:t>
            </w:r>
          </w:p>
        </w:tc>
        <w:tc>
          <w:tcPr>
            <w:tcW w:w="1985"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2012</w:t>
            </w:r>
          </w:p>
        </w:tc>
        <w:tc>
          <w:tcPr>
            <w:tcW w:w="3806"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 xml:space="preserve">ООО «Бейкер </w:t>
            </w:r>
            <w:proofErr w:type="spellStart"/>
            <w:r w:rsidRPr="002B6A0F">
              <w:rPr>
                <w:rFonts w:ascii="Times New Roman" w:hAnsi="Times New Roman" w:cs="Times New Roman"/>
                <w:sz w:val="20"/>
                <w:szCs w:val="20"/>
              </w:rPr>
              <w:t>Тилли</w:t>
            </w:r>
            <w:proofErr w:type="spellEnd"/>
            <w:r w:rsidRPr="002B6A0F">
              <w:rPr>
                <w:rFonts w:ascii="Times New Roman" w:hAnsi="Times New Roman" w:cs="Times New Roman"/>
                <w:sz w:val="20"/>
                <w:szCs w:val="20"/>
              </w:rPr>
              <w:t xml:space="preserve"> </w:t>
            </w:r>
            <w:proofErr w:type="spellStart"/>
            <w:r w:rsidRPr="002B6A0F">
              <w:rPr>
                <w:rFonts w:ascii="Times New Roman" w:hAnsi="Times New Roman" w:cs="Times New Roman"/>
                <w:sz w:val="20"/>
                <w:szCs w:val="20"/>
              </w:rPr>
              <w:t>Русаудит</w:t>
            </w:r>
            <w:proofErr w:type="spellEnd"/>
            <w:r w:rsidRPr="002B6A0F">
              <w:rPr>
                <w:rFonts w:ascii="Times New Roman" w:hAnsi="Times New Roman" w:cs="Times New Roman"/>
                <w:sz w:val="20"/>
                <w:szCs w:val="20"/>
              </w:rPr>
              <w:t>»</w:t>
            </w:r>
          </w:p>
        </w:tc>
        <w:tc>
          <w:tcPr>
            <w:tcW w:w="3423" w:type="dxa"/>
            <w:tcBorders>
              <w:top w:val="single" w:sz="6" w:space="0" w:color="auto"/>
              <w:left w:val="single" w:sz="6" w:space="0" w:color="auto"/>
              <w:bottom w:val="single" w:sz="6" w:space="0" w:color="auto"/>
              <w:right w:val="doub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Директор Департамента аудита</w:t>
            </w:r>
          </w:p>
        </w:tc>
      </w:tr>
      <w:tr w:rsidR="00C77169" w:rsidRPr="002B6A0F" w:rsidTr="002B6A0F">
        <w:tc>
          <w:tcPr>
            <w:tcW w:w="709" w:type="dxa"/>
            <w:tcBorders>
              <w:top w:val="single" w:sz="6" w:space="0" w:color="auto"/>
              <w:left w:val="doub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2013</w:t>
            </w:r>
          </w:p>
        </w:tc>
        <w:tc>
          <w:tcPr>
            <w:tcW w:w="1985"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23.02.2014</w:t>
            </w:r>
          </w:p>
        </w:tc>
        <w:tc>
          <w:tcPr>
            <w:tcW w:w="3806"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НП РТС</w:t>
            </w:r>
          </w:p>
        </w:tc>
        <w:tc>
          <w:tcPr>
            <w:tcW w:w="3423" w:type="dxa"/>
            <w:tcBorders>
              <w:top w:val="single" w:sz="6" w:space="0" w:color="auto"/>
              <w:left w:val="single" w:sz="6" w:space="0" w:color="auto"/>
              <w:bottom w:val="single" w:sz="6" w:space="0" w:color="auto"/>
              <w:right w:val="doub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Руководитель отдела внутреннего аудита Финансового Департамента</w:t>
            </w:r>
          </w:p>
        </w:tc>
      </w:tr>
      <w:tr w:rsidR="00C77169" w:rsidRPr="002B6A0F" w:rsidTr="002B6A0F">
        <w:tc>
          <w:tcPr>
            <w:tcW w:w="709" w:type="dxa"/>
            <w:tcBorders>
              <w:top w:val="single" w:sz="6" w:space="0" w:color="auto"/>
              <w:left w:val="doub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2014</w:t>
            </w:r>
          </w:p>
        </w:tc>
        <w:tc>
          <w:tcPr>
            <w:tcW w:w="1985"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по настоящее время</w:t>
            </w:r>
          </w:p>
        </w:tc>
        <w:tc>
          <w:tcPr>
            <w:tcW w:w="3806"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НП РТС</w:t>
            </w:r>
          </w:p>
        </w:tc>
        <w:tc>
          <w:tcPr>
            <w:tcW w:w="3423" w:type="dxa"/>
            <w:tcBorders>
              <w:top w:val="single" w:sz="6" w:space="0" w:color="auto"/>
              <w:left w:val="single" w:sz="6" w:space="0" w:color="auto"/>
              <w:bottom w:val="single" w:sz="6" w:space="0" w:color="auto"/>
              <w:right w:val="doub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Директор Департамента налогового планирования и МСФО</w:t>
            </w:r>
          </w:p>
        </w:tc>
      </w:tr>
      <w:tr w:rsidR="00C77169" w:rsidRPr="002B6A0F" w:rsidTr="002B6A0F">
        <w:tc>
          <w:tcPr>
            <w:tcW w:w="709" w:type="dxa"/>
            <w:tcBorders>
              <w:top w:val="single" w:sz="6" w:space="0" w:color="auto"/>
              <w:left w:val="doub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2013</w:t>
            </w:r>
          </w:p>
        </w:tc>
        <w:tc>
          <w:tcPr>
            <w:tcW w:w="1985"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2014</w:t>
            </w:r>
          </w:p>
        </w:tc>
        <w:tc>
          <w:tcPr>
            <w:tcW w:w="3806"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single" w:sz="6" w:space="0" w:color="auto"/>
              <w:right w:val="doub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Руководитель отдела внутреннего аудита (совместительство)</w:t>
            </w:r>
          </w:p>
        </w:tc>
      </w:tr>
      <w:tr w:rsidR="00C77169" w:rsidRPr="002B6A0F" w:rsidTr="002B6A0F">
        <w:tc>
          <w:tcPr>
            <w:tcW w:w="709" w:type="dxa"/>
            <w:tcBorders>
              <w:top w:val="single" w:sz="6" w:space="0" w:color="auto"/>
              <w:left w:val="doub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2013</w:t>
            </w:r>
          </w:p>
        </w:tc>
        <w:tc>
          <w:tcPr>
            <w:tcW w:w="1985"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по настоящее время</w:t>
            </w:r>
          </w:p>
        </w:tc>
        <w:tc>
          <w:tcPr>
            <w:tcW w:w="3806" w:type="dxa"/>
            <w:tcBorders>
              <w:top w:val="single" w:sz="6" w:space="0" w:color="auto"/>
              <w:left w:val="single" w:sz="6" w:space="0" w:color="auto"/>
              <w:bottom w:val="sing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ОАО «КЦ МФБ»</w:t>
            </w:r>
          </w:p>
        </w:tc>
        <w:tc>
          <w:tcPr>
            <w:tcW w:w="3423" w:type="dxa"/>
            <w:tcBorders>
              <w:top w:val="single" w:sz="6" w:space="0" w:color="auto"/>
              <w:left w:val="single" w:sz="6" w:space="0" w:color="auto"/>
              <w:bottom w:val="single" w:sz="6" w:space="0" w:color="auto"/>
              <w:right w:val="doub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Член Ревизионной комиссии</w:t>
            </w:r>
          </w:p>
        </w:tc>
      </w:tr>
      <w:tr w:rsidR="00C77169" w:rsidRPr="002B6A0F" w:rsidTr="002B6A0F">
        <w:tc>
          <w:tcPr>
            <w:tcW w:w="709" w:type="dxa"/>
            <w:tcBorders>
              <w:top w:val="single" w:sz="6" w:space="0" w:color="auto"/>
              <w:left w:val="double" w:sz="6" w:space="0" w:color="auto"/>
              <w:bottom w:val="doub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2014</w:t>
            </w:r>
          </w:p>
        </w:tc>
        <w:tc>
          <w:tcPr>
            <w:tcW w:w="1985" w:type="dxa"/>
            <w:tcBorders>
              <w:top w:val="single" w:sz="6" w:space="0" w:color="auto"/>
              <w:left w:val="single" w:sz="6" w:space="0" w:color="auto"/>
              <w:bottom w:val="doub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по настоящее время</w:t>
            </w:r>
          </w:p>
        </w:tc>
        <w:tc>
          <w:tcPr>
            <w:tcW w:w="3806" w:type="dxa"/>
            <w:tcBorders>
              <w:top w:val="single" w:sz="6" w:space="0" w:color="auto"/>
              <w:left w:val="single" w:sz="6" w:space="0" w:color="auto"/>
              <w:bottom w:val="double" w:sz="6" w:space="0" w:color="auto"/>
              <w:right w:val="sing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ОАО «Санкт-Петербургская биржа»</w:t>
            </w:r>
          </w:p>
        </w:tc>
        <w:tc>
          <w:tcPr>
            <w:tcW w:w="3423" w:type="dxa"/>
            <w:tcBorders>
              <w:top w:val="single" w:sz="6" w:space="0" w:color="auto"/>
              <w:left w:val="single" w:sz="6" w:space="0" w:color="auto"/>
              <w:bottom w:val="double" w:sz="6" w:space="0" w:color="auto"/>
              <w:right w:val="double" w:sz="6" w:space="0" w:color="auto"/>
            </w:tcBorders>
          </w:tcPr>
          <w:p w:rsidR="00C77169" w:rsidRPr="002B6A0F" w:rsidRDefault="00C77169" w:rsidP="000D0CF6">
            <w:pPr>
              <w:rPr>
                <w:rFonts w:ascii="Times New Roman" w:hAnsi="Times New Roman" w:cs="Times New Roman"/>
                <w:sz w:val="20"/>
                <w:szCs w:val="20"/>
              </w:rPr>
            </w:pPr>
            <w:r w:rsidRPr="002B6A0F">
              <w:rPr>
                <w:rFonts w:ascii="Times New Roman" w:hAnsi="Times New Roman" w:cs="Times New Roman"/>
                <w:sz w:val="20"/>
                <w:szCs w:val="20"/>
              </w:rPr>
              <w:t>Директор Департамента внутреннего аудита (совместительство)</w:t>
            </w:r>
          </w:p>
        </w:tc>
      </w:tr>
    </w:tbl>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proofErr w:type="gramStart"/>
      <w:r w:rsidRPr="00177053">
        <w:rPr>
          <w:rFonts w:ascii="Times New Roman" w:hAnsi="Times New Roman" w:cs="Times New Roman"/>
          <w:sz w:val="20"/>
          <w:szCs w:val="20"/>
        </w:rPr>
        <w:t>Доля участия лица в уставном капитале эмитента, доля принадлежащих лицу обыкновенных акций эмитента и количества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 xml:space="preserve">лицо не имеет указанных долей </w:t>
      </w:r>
      <w:proofErr w:type="gramEnd"/>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roofErr w:type="gramStart"/>
      <w:r w:rsidRPr="00177053">
        <w:rPr>
          <w:rFonts w:ascii="Times New Roman" w:hAnsi="Times New Roman" w:cs="Times New Roman"/>
          <w:sz w:val="20"/>
          <w:szCs w:val="20"/>
        </w:rPr>
        <w:t>Доля участия лица в уставном (складочном) капитале (паевом фонде)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w:t>
      </w:r>
      <w:proofErr w:type="gramEnd"/>
      <w:r w:rsidRPr="00177053">
        <w:rPr>
          <w:rFonts w:ascii="Times New Roman" w:hAnsi="Times New Roman" w:cs="Times New Roman"/>
          <w:sz w:val="20"/>
          <w:szCs w:val="20"/>
        </w:rPr>
        <w:t xml:space="preserve"> принадлежащим ему опционам дочернего или независимого общества эмитента: </w:t>
      </w:r>
      <w:r w:rsidRPr="00177053">
        <w:rPr>
          <w:rFonts w:ascii="Times New Roman" w:hAnsi="Times New Roman" w:cs="Times New Roman"/>
          <w:b/>
          <w:i/>
          <w:sz w:val="20"/>
          <w:szCs w:val="20"/>
        </w:rPr>
        <w:t>лицо указанных долей не имеет</w:t>
      </w:r>
    </w:p>
    <w:p w:rsidR="00FA0BB9"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77053">
        <w:rPr>
          <w:rFonts w:ascii="Times New Roman" w:hAnsi="Times New Roman" w:cs="Times New Roman"/>
          <w:sz w:val="20"/>
          <w:szCs w:val="20"/>
        </w:rPr>
        <w:t>контроля за</w:t>
      </w:r>
      <w:proofErr w:type="gramEnd"/>
      <w:r w:rsidRPr="00177053">
        <w:rPr>
          <w:rFonts w:ascii="Times New Roman" w:hAnsi="Times New Roman" w:cs="Times New Roman"/>
          <w:sz w:val="20"/>
          <w:szCs w:val="20"/>
        </w:rPr>
        <w:t xml:space="preserve"> финансово-хозяйственной деятельностью эмитента:</w:t>
      </w:r>
      <w:r>
        <w:rPr>
          <w:rFonts w:ascii="Times New Roman" w:hAnsi="Times New Roman" w:cs="Times New Roman"/>
          <w:sz w:val="20"/>
          <w:szCs w:val="20"/>
        </w:rPr>
        <w:t xml:space="preserve"> </w:t>
      </w:r>
      <w:r w:rsidRPr="00177053">
        <w:rPr>
          <w:rFonts w:ascii="Times New Roman" w:hAnsi="Times New Roman" w:cs="Times New Roman"/>
          <w:b/>
          <w:i/>
          <w:sz w:val="20"/>
          <w:szCs w:val="20"/>
        </w:rPr>
        <w:t>указанных родственных связей нет</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Default="00FA0BB9" w:rsidP="00FA0BB9">
      <w:pPr>
        <w:autoSpaceDE w:val="0"/>
        <w:autoSpaceDN w:val="0"/>
        <w:adjustRightInd w:val="0"/>
        <w:spacing w:after="0" w:line="240" w:lineRule="auto"/>
        <w:jc w:val="both"/>
        <w:outlineLvl w:val="1"/>
        <w:rPr>
          <w:rFonts w:ascii="Times New Roman" w:hAnsi="Times New Roman" w:cs="Times New Roman"/>
          <w:b/>
          <w:i/>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я</w:t>
      </w:r>
      <w:r w:rsidRPr="00177053">
        <w:rPr>
          <w:rFonts w:ascii="Times New Roman" w:hAnsi="Times New Roman" w:cs="Times New Roman"/>
          <w:sz w:val="20"/>
          <w:szCs w:val="20"/>
        </w:rPr>
        <w:t xml:space="preserve">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к указанным видам ответственности не привлекалось</w:t>
      </w: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p>
    <w:p w:rsidR="00FA0BB9" w:rsidRPr="00177053" w:rsidRDefault="00FA0BB9" w:rsidP="00FA0BB9">
      <w:pPr>
        <w:autoSpaceDE w:val="0"/>
        <w:autoSpaceDN w:val="0"/>
        <w:adjustRightInd w:val="0"/>
        <w:spacing w:after="0" w:line="240" w:lineRule="auto"/>
        <w:jc w:val="both"/>
        <w:outlineLvl w:val="1"/>
        <w:rPr>
          <w:rFonts w:ascii="Times New Roman" w:hAnsi="Times New Roman" w:cs="Times New Roman"/>
          <w:sz w:val="20"/>
          <w:szCs w:val="20"/>
        </w:rPr>
      </w:pPr>
      <w:r w:rsidRPr="00177053">
        <w:rPr>
          <w:rFonts w:ascii="Times New Roman" w:hAnsi="Times New Roman" w:cs="Times New Roman"/>
          <w:sz w:val="20"/>
          <w:szCs w:val="20"/>
        </w:rPr>
        <w:t>Сведени</w:t>
      </w:r>
      <w:r>
        <w:rPr>
          <w:rFonts w:ascii="Times New Roman" w:hAnsi="Times New Roman" w:cs="Times New Roman"/>
          <w:sz w:val="20"/>
          <w:szCs w:val="20"/>
        </w:rPr>
        <w:t xml:space="preserve">я </w:t>
      </w:r>
      <w:r w:rsidRPr="00177053">
        <w:rPr>
          <w:rFonts w:ascii="Times New Roman" w:hAnsi="Times New Roman" w:cs="Times New Roman"/>
          <w:sz w:val="20"/>
          <w:szCs w:val="20"/>
        </w:rPr>
        <w:t>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Pr>
          <w:rFonts w:ascii="Times New Roman" w:hAnsi="Times New Roman" w:cs="Times New Roman"/>
          <w:sz w:val="20"/>
          <w:szCs w:val="20"/>
        </w:rPr>
        <w:t xml:space="preserve"> </w:t>
      </w:r>
      <w:r w:rsidRPr="00177053">
        <w:rPr>
          <w:rFonts w:ascii="Times New Roman" w:hAnsi="Times New Roman" w:cs="Times New Roman"/>
          <w:b/>
          <w:i/>
          <w:sz w:val="20"/>
          <w:szCs w:val="20"/>
        </w:rPr>
        <w:t>лицо указанных должностей не занимало</w:t>
      </w:r>
    </w:p>
    <w:p w:rsidR="00305D5E" w:rsidRDefault="00305D5E" w:rsidP="00305D5E">
      <w:pPr>
        <w:autoSpaceDE w:val="0"/>
        <w:autoSpaceDN w:val="0"/>
        <w:adjustRightInd w:val="0"/>
        <w:spacing w:after="0" w:line="240" w:lineRule="auto"/>
        <w:jc w:val="both"/>
        <w:rPr>
          <w:rFonts w:ascii="Times New Roman" w:hAnsi="Times New Roman" w:cs="Times New Roman"/>
          <w:sz w:val="20"/>
          <w:szCs w:val="20"/>
        </w:rPr>
      </w:pPr>
    </w:p>
    <w:p w:rsidR="00305D5E" w:rsidRPr="00651604" w:rsidRDefault="00305D5E" w:rsidP="00305D5E">
      <w:pPr>
        <w:rPr>
          <w:rStyle w:val="Subst"/>
          <w:rFonts w:ascii="Times New Roman" w:hAnsi="Times New Roman" w:cs="Times New Roman"/>
          <w:b w:val="0"/>
          <w:bCs/>
          <w:iCs/>
          <w:sz w:val="20"/>
          <w:szCs w:val="20"/>
        </w:rPr>
      </w:pPr>
      <w:r w:rsidRPr="00651604">
        <w:rPr>
          <w:rFonts w:ascii="Times New Roman" w:hAnsi="Times New Roman" w:cs="Times New Roman"/>
          <w:b/>
          <w:sz w:val="20"/>
          <w:szCs w:val="20"/>
        </w:rPr>
        <w:t>Наименование органа контроля по управлению рисками:</w:t>
      </w:r>
      <w:r w:rsidRPr="00651604">
        <w:rPr>
          <w:rStyle w:val="Subst"/>
          <w:rFonts w:ascii="Times New Roman" w:hAnsi="Times New Roman" w:cs="Times New Roman"/>
          <w:b w:val="0"/>
          <w:bCs/>
          <w:iCs/>
          <w:sz w:val="20"/>
          <w:szCs w:val="20"/>
        </w:rPr>
        <w:t xml:space="preserve"> </w:t>
      </w:r>
    </w:p>
    <w:p w:rsidR="00305D5E" w:rsidRDefault="00305D5E" w:rsidP="00305D5E">
      <w:pPr>
        <w:rPr>
          <w:rStyle w:val="Subst"/>
          <w:rFonts w:ascii="Times New Roman" w:hAnsi="Times New Roman" w:cs="Times New Roman"/>
          <w:bCs/>
          <w:iCs/>
          <w:sz w:val="20"/>
          <w:szCs w:val="20"/>
        </w:rPr>
      </w:pPr>
      <w:r>
        <w:rPr>
          <w:rStyle w:val="Subst"/>
          <w:rFonts w:ascii="Times New Roman" w:hAnsi="Times New Roman" w:cs="Times New Roman"/>
          <w:bCs/>
          <w:iCs/>
          <w:sz w:val="20"/>
          <w:szCs w:val="20"/>
        </w:rPr>
        <w:lastRenderedPageBreak/>
        <w:t>Департамент по управлению рисками</w:t>
      </w:r>
    </w:p>
    <w:p w:rsidR="00D67817" w:rsidRPr="000C14C1" w:rsidRDefault="00D67817" w:rsidP="00D67817">
      <w:pPr>
        <w:autoSpaceDE w:val="0"/>
        <w:autoSpaceDN w:val="0"/>
        <w:adjustRightInd w:val="0"/>
        <w:spacing w:after="0" w:line="240" w:lineRule="auto"/>
        <w:jc w:val="both"/>
        <w:rPr>
          <w:rFonts w:ascii="Times New Roman" w:hAnsi="Times New Roman" w:cs="Times New Roman"/>
          <w:sz w:val="20"/>
          <w:szCs w:val="20"/>
        </w:rPr>
      </w:pPr>
      <w:r w:rsidRPr="000C14C1">
        <w:rPr>
          <w:rFonts w:ascii="Times New Roman" w:hAnsi="Times New Roman" w:cs="Times New Roman"/>
          <w:sz w:val="20"/>
          <w:szCs w:val="20"/>
        </w:rPr>
        <w:t xml:space="preserve">ФИО: </w:t>
      </w:r>
      <w:proofErr w:type="spellStart"/>
      <w:r w:rsidRPr="000C14C1">
        <w:rPr>
          <w:rFonts w:ascii="Times New Roman" w:hAnsi="Times New Roman" w:cs="Times New Roman"/>
          <w:sz w:val="20"/>
          <w:szCs w:val="20"/>
        </w:rPr>
        <w:t>Чурко</w:t>
      </w:r>
      <w:proofErr w:type="spellEnd"/>
      <w:r w:rsidRPr="000C14C1">
        <w:rPr>
          <w:rFonts w:ascii="Times New Roman" w:hAnsi="Times New Roman" w:cs="Times New Roman"/>
          <w:sz w:val="20"/>
          <w:szCs w:val="20"/>
        </w:rPr>
        <w:t xml:space="preserve"> Павел Аркадьевич</w:t>
      </w:r>
    </w:p>
    <w:p w:rsidR="00D67817" w:rsidRPr="000C14C1" w:rsidRDefault="00D67817" w:rsidP="00D67817">
      <w:pPr>
        <w:autoSpaceDE w:val="0"/>
        <w:autoSpaceDN w:val="0"/>
        <w:adjustRightInd w:val="0"/>
        <w:spacing w:after="0" w:line="240" w:lineRule="auto"/>
        <w:jc w:val="both"/>
        <w:rPr>
          <w:rFonts w:ascii="Times New Roman" w:hAnsi="Times New Roman" w:cs="Times New Roman"/>
          <w:sz w:val="20"/>
          <w:szCs w:val="20"/>
        </w:rPr>
      </w:pPr>
      <w:r w:rsidRPr="000C14C1">
        <w:rPr>
          <w:rFonts w:ascii="Times New Roman" w:hAnsi="Times New Roman" w:cs="Times New Roman"/>
          <w:sz w:val="20"/>
          <w:szCs w:val="20"/>
        </w:rPr>
        <w:t>Год рождения: 1986</w:t>
      </w:r>
    </w:p>
    <w:p w:rsidR="00D67817" w:rsidRDefault="00D67817" w:rsidP="00D67817">
      <w:pPr>
        <w:autoSpaceDE w:val="0"/>
        <w:autoSpaceDN w:val="0"/>
        <w:adjustRightInd w:val="0"/>
        <w:spacing w:after="0" w:line="240" w:lineRule="auto"/>
        <w:jc w:val="both"/>
        <w:rPr>
          <w:rFonts w:ascii="Times New Roman" w:hAnsi="Times New Roman" w:cs="Times New Roman"/>
          <w:sz w:val="20"/>
          <w:szCs w:val="20"/>
        </w:rPr>
      </w:pPr>
      <w:r w:rsidRPr="000C14C1">
        <w:rPr>
          <w:rFonts w:ascii="Times New Roman" w:hAnsi="Times New Roman" w:cs="Times New Roman"/>
          <w:sz w:val="20"/>
          <w:szCs w:val="20"/>
        </w:rPr>
        <w:t>Образование: высшее</w:t>
      </w:r>
    </w:p>
    <w:p w:rsidR="006C5816" w:rsidRPr="000C14C1" w:rsidRDefault="006C5816" w:rsidP="00D67817">
      <w:pPr>
        <w:autoSpaceDE w:val="0"/>
        <w:autoSpaceDN w:val="0"/>
        <w:adjustRightInd w:val="0"/>
        <w:spacing w:after="0" w:line="240" w:lineRule="auto"/>
        <w:jc w:val="both"/>
        <w:rPr>
          <w:rFonts w:ascii="Times New Roman" w:hAnsi="Times New Roman" w:cs="Times New Roman"/>
          <w:sz w:val="20"/>
          <w:szCs w:val="20"/>
        </w:rPr>
      </w:pPr>
    </w:p>
    <w:tbl>
      <w:tblPr>
        <w:tblW w:w="9930" w:type="dxa"/>
        <w:tblInd w:w="72" w:type="dxa"/>
        <w:tblCellMar>
          <w:left w:w="0" w:type="dxa"/>
          <w:right w:w="0" w:type="dxa"/>
        </w:tblCellMar>
        <w:tblLook w:val="04A0"/>
      </w:tblPr>
      <w:tblGrid>
        <w:gridCol w:w="710"/>
        <w:gridCol w:w="1986"/>
        <w:gridCol w:w="3809"/>
        <w:gridCol w:w="3425"/>
      </w:tblGrid>
      <w:tr w:rsidR="00D67817" w:rsidTr="0024236C">
        <w:tc>
          <w:tcPr>
            <w:tcW w:w="2696" w:type="dxa"/>
            <w:gridSpan w:val="2"/>
            <w:tcBorders>
              <w:top w:val="double" w:sz="6" w:space="0" w:color="auto"/>
              <w:left w:val="double" w:sz="6" w:space="0" w:color="auto"/>
              <w:bottom w:val="single" w:sz="8" w:space="0" w:color="auto"/>
              <w:right w:val="single" w:sz="8" w:space="0" w:color="auto"/>
            </w:tcBorders>
            <w:tcMar>
              <w:top w:w="0" w:type="dxa"/>
              <w:left w:w="72" w:type="dxa"/>
              <w:bottom w:w="0" w:type="dxa"/>
              <w:right w:w="72" w:type="dxa"/>
            </w:tcMar>
            <w:hideMark/>
          </w:tcPr>
          <w:p w:rsidR="00D67817" w:rsidRDefault="00D67817" w:rsidP="0024236C">
            <w:pPr>
              <w:jc w:val="center"/>
              <w:rPr>
                <w:rFonts w:ascii="Times New Roman" w:hAnsi="Times New Roman"/>
                <w:sz w:val="20"/>
                <w:szCs w:val="20"/>
              </w:rPr>
            </w:pPr>
            <w:r>
              <w:rPr>
                <w:rFonts w:ascii="Times New Roman" w:hAnsi="Times New Roman"/>
                <w:sz w:val="20"/>
                <w:szCs w:val="20"/>
              </w:rPr>
              <w:t>Период</w:t>
            </w:r>
          </w:p>
        </w:tc>
        <w:tc>
          <w:tcPr>
            <w:tcW w:w="3809" w:type="dxa"/>
            <w:tcBorders>
              <w:top w:val="double" w:sz="6" w:space="0" w:color="auto"/>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jc w:val="center"/>
              <w:rPr>
                <w:rFonts w:ascii="Times New Roman" w:hAnsi="Times New Roman"/>
                <w:sz w:val="20"/>
                <w:szCs w:val="20"/>
              </w:rPr>
            </w:pPr>
            <w:r>
              <w:rPr>
                <w:rFonts w:ascii="Times New Roman" w:hAnsi="Times New Roman"/>
                <w:sz w:val="20"/>
                <w:szCs w:val="20"/>
              </w:rPr>
              <w:t>Наименование организации</w:t>
            </w:r>
          </w:p>
        </w:tc>
        <w:tc>
          <w:tcPr>
            <w:tcW w:w="3425" w:type="dxa"/>
            <w:tcBorders>
              <w:top w:val="double" w:sz="6" w:space="0" w:color="auto"/>
              <w:left w:val="nil"/>
              <w:bottom w:val="single" w:sz="8" w:space="0" w:color="auto"/>
              <w:right w:val="double" w:sz="6" w:space="0" w:color="auto"/>
            </w:tcBorders>
            <w:tcMar>
              <w:top w:w="0" w:type="dxa"/>
              <w:left w:w="72" w:type="dxa"/>
              <w:bottom w:w="0" w:type="dxa"/>
              <w:right w:w="72" w:type="dxa"/>
            </w:tcMar>
            <w:hideMark/>
          </w:tcPr>
          <w:p w:rsidR="00D67817" w:rsidRDefault="00D67817" w:rsidP="0024236C">
            <w:pPr>
              <w:jc w:val="center"/>
              <w:rPr>
                <w:rFonts w:ascii="Times New Roman" w:hAnsi="Times New Roman"/>
                <w:sz w:val="20"/>
                <w:szCs w:val="20"/>
              </w:rPr>
            </w:pPr>
            <w:r>
              <w:rPr>
                <w:rFonts w:ascii="Times New Roman" w:hAnsi="Times New Roman"/>
                <w:sz w:val="20"/>
                <w:szCs w:val="20"/>
              </w:rPr>
              <w:t>Должность</w:t>
            </w:r>
          </w:p>
        </w:tc>
      </w:tr>
      <w:tr w:rsidR="00D67817" w:rsidTr="0024236C">
        <w:tc>
          <w:tcPr>
            <w:tcW w:w="710" w:type="dxa"/>
            <w:tcBorders>
              <w:top w:val="nil"/>
              <w:left w:val="double" w:sz="6" w:space="0" w:color="auto"/>
              <w:bottom w:val="single" w:sz="8" w:space="0" w:color="auto"/>
              <w:right w:val="single" w:sz="8" w:space="0" w:color="auto"/>
            </w:tcBorders>
            <w:tcMar>
              <w:top w:w="0" w:type="dxa"/>
              <w:left w:w="72" w:type="dxa"/>
              <w:bottom w:w="0" w:type="dxa"/>
              <w:right w:w="72" w:type="dxa"/>
            </w:tcMar>
            <w:hideMark/>
          </w:tcPr>
          <w:p w:rsidR="00D67817" w:rsidRDefault="00D67817" w:rsidP="0024236C">
            <w:pPr>
              <w:jc w:val="center"/>
              <w:rPr>
                <w:rFonts w:ascii="Times New Roman" w:hAnsi="Times New Roman"/>
                <w:sz w:val="20"/>
                <w:szCs w:val="20"/>
              </w:rPr>
            </w:pPr>
            <w:r>
              <w:rPr>
                <w:rFonts w:ascii="Times New Roman" w:hAnsi="Times New Roman"/>
                <w:sz w:val="20"/>
                <w:szCs w:val="20"/>
              </w:rPr>
              <w:t>с</w:t>
            </w:r>
          </w:p>
        </w:tc>
        <w:tc>
          <w:tcPr>
            <w:tcW w:w="1986" w:type="dxa"/>
            <w:tcBorders>
              <w:top w:val="nil"/>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jc w:val="center"/>
              <w:rPr>
                <w:rFonts w:ascii="Times New Roman" w:hAnsi="Times New Roman"/>
                <w:sz w:val="20"/>
                <w:szCs w:val="20"/>
              </w:rPr>
            </w:pPr>
            <w:r>
              <w:rPr>
                <w:rFonts w:ascii="Times New Roman" w:hAnsi="Times New Roman"/>
                <w:sz w:val="20"/>
                <w:szCs w:val="20"/>
              </w:rPr>
              <w:t>по</w:t>
            </w:r>
          </w:p>
        </w:tc>
        <w:tc>
          <w:tcPr>
            <w:tcW w:w="3809" w:type="dxa"/>
            <w:tcBorders>
              <w:top w:val="nil"/>
              <w:left w:val="nil"/>
              <w:bottom w:val="single" w:sz="8" w:space="0" w:color="auto"/>
              <w:right w:val="single" w:sz="8" w:space="0" w:color="auto"/>
            </w:tcBorders>
            <w:tcMar>
              <w:top w:w="0" w:type="dxa"/>
              <w:left w:w="72" w:type="dxa"/>
              <w:bottom w:w="0" w:type="dxa"/>
              <w:right w:w="72" w:type="dxa"/>
            </w:tcMar>
          </w:tcPr>
          <w:p w:rsidR="00D67817" w:rsidRDefault="00D67817" w:rsidP="0024236C">
            <w:pPr>
              <w:rPr>
                <w:rFonts w:ascii="Times New Roman" w:hAnsi="Times New Roman"/>
                <w:sz w:val="20"/>
                <w:szCs w:val="20"/>
              </w:rPr>
            </w:pPr>
          </w:p>
        </w:tc>
        <w:tc>
          <w:tcPr>
            <w:tcW w:w="3425" w:type="dxa"/>
            <w:tcBorders>
              <w:top w:val="nil"/>
              <w:left w:val="nil"/>
              <w:bottom w:val="single" w:sz="8" w:space="0" w:color="auto"/>
              <w:right w:val="double" w:sz="6" w:space="0" w:color="auto"/>
            </w:tcBorders>
            <w:tcMar>
              <w:top w:w="0" w:type="dxa"/>
              <w:left w:w="72" w:type="dxa"/>
              <w:bottom w:w="0" w:type="dxa"/>
              <w:right w:w="72" w:type="dxa"/>
            </w:tcMar>
          </w:tcPr>
          <w:p w:rsidR="00D67817" w:rsidRDefault="00D67817" w:rsidP="0024236C">
            <w:pPr>
              <w:rPr>
                <w:rFonts w:ascii="Times New Roman" w:hAnsi="Times New Roman"/>
                <w:sz w:val="20"/>
                <w:szCs w:val="20"/>
              </w:rPr>
            </w:pPr>
          </w:p>
        </w:tc>
      </w:tr>
      <w:tr w:rsidR="00D67817" w:rsidTr="0024236C">
        <w:tc>
          <w:tcPr>
            <w:tcW w:w="710" w:type="dxa"/>
            <w:tcBorders>
              <w:top w:val="nil"/>
              <w:left w:val="double" w:sz="6" w:space="0" w:color="auto"/>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2007</w:t>
            </w:r>
          </w:p>
        </w:tc>
        <w:tc>
          <w:tcPr>
            <w:tcW w:w="1986" w:type="dxa"/>
            <w:tcBorders>
              <w:top w:val="nil"/>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2013</w:t>
            </w:r>
          </w:p>
        </w:tc>
        <w:tc>
          <w:tcPr>
            <w:tcW w:w="3809" w:type="dxa"/>
            <w:tcBorders>
              <w:top w:val="nil"/>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ОАО ММВБ-РТС (ранее ОАО «РТС»)</w:t>
            </w:r>
          </w:p>
        </w:tc>
        <w:tc>
          <w:tcPr>
            <w:tcW w:w="3425" w:type="dxa"/>
            <w:tcBorders>
              <w:top w:val="nil"/>
              <w:left w:val="nil"/>
              <w:bottom w:val="single" w:sz="8" w:space="0" w:color="auto"/>
              <w:right w:val="double" w:sz="6"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Начальник Управления риск-менеджмента рыночных рисков Блока технологического развития проектов</w:t>
            </w:r>
          </w:p>
        </w:tc>
      </w:tr>
      <w:tr w:rsidR="00D67817" w:rsidTr="0024236C">
        <w:tc>
          <w:tcPr>
            <w:tcW w:w="710" w:type="dxa"/>
            <w:tcBorders>
              <w:top w:val="nil"/>
              <w:left w:val="double" w:sz="6" w:space="0" w:color="auto"/>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2013</w:t>
            </w:r>
          </w:p>
        </w:tc>
        <w:tc>
          <w:tcPr>
            <w:tcW w:w="1986" w:type="dxa"/>
            <w:tcBorders>
              <w:top w:val="nil"/>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2014</w:t>
            </w:r>
          </w:p>
        </w:tc>
        <w:tc>
          <w:tcPr>
            <w:tcW w:w="3809" w:type="dxa"/>
            <w:tcBorders>
              <w:top w:val="nil"/>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НП РТС</w:t>
            </w:r>
          </w:p>
        </w:tc>
        <w:tc>
          <w:tcPr>
            <w:tcW w:w="3425" w:type="dxa"/>
            <w:tcBorders>
              <w:top w:val="nil"/>
              <w:left w:val="nil"/>
              <w:bottom w:val="single" w:sz="8" w:space="0" w:color="auto"/>
              <w:right w:val="double" w:sz="6"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Начальник Управления риск-менеджмента и клиринга</w:t>
            </w:r>
          </w:p>
        </w:tc>
      </w:tr>
      <w:tr w:rsidR="00D67817" w:rsidTr="0024236C">
        <w:tc>
          <w:tcPr>
            <w:tcW w:w="710" w:type="dxa"/>
            <w:tcBorders>
              <w:top w:val="nil"/>
              <w:left w:val="double" w:sz="6" w:space="0" w:color="auto"/>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2014</w:t>
            </w:r>
          </w:p>
        </w:tc>
        <w:tc>
          <w:tcPr>
            <w:tcW w:w="1986" w:type="dxa"/>
            <w:tcBorders>
              <w:top w:val="nil"/>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Настоящее время</w:t>
            </w:r>
          </w:p>
        </w:tc>
        <w:tc>
          <w:tcPr>
            <w:tcW w:w="3809" w:type="dxa"/>
            <w:tcBorders>
              <w:top w:val="nil"/>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ОАО «СПБ»</w:t>
            </w:r>
          </w:p>
        </w:tc>
        <w:tc>
          <w:tcPr>
            <w:tcW w:w="3425" w:type="dxa"/>
            <w:tcBorders>
              <w:top w:val="nil"/>
              <w:left w:val="nil"/>
              <w:bottom w:val="single" w:sz="8" w:space="0" w:color="auto"/>
              <w:right w:val="double" w:sz="6"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Директор Департамента по управлению рисками</w:t>
            </w:r>
          </w:p>
        </w:tc>
      </w:tr>
      <w:tr w:rsidR="00D67817" w:rsidTr="0024236C">
        <w:tc>
          <w:tcPr>
            <w:tcW w:w="710" w:type="dxa"/>
            <w:tcBorders>
              <w:top w:val="nil"/>
              <w:left w:val="double" w:sz="6" w:space="0" w:color="auto"/>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2014</w:t>
            </w:r>
          </w:p>
        </w:tc>
        <w:tc>
          <w:tcPr>
            <w:tcW w:w="1986" w:type="dxa"/>
            <w:tcBorders>
              <w:top w:val="nil"/>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Настоящее время</w:t>
            </w:r>
          </w:p>
        </w:tc>
        <w:tc>
          <w:tcPr>
            <w:tcW w:w="3809" w:type="dxa"/>
            <w:tcBorders>
              <w:top w:val="nil"/>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ОАО «КЦ МФБ»</w:t>
            </w:r>
          </w:p>
        </w:tc>
        <w:tc>
          <w:tcPr>
            <w:tcW w:w="3425" w:type="dxa"/>
            <w:tcBorders>
              <w:top w:val="nil"/>
              <w:left w:val="nil"/>
              <w:bottom w:val="single" w:sz="8" w:space="0" w:color="auto"/>
              <w:right w:val="double" w:sz="6"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Начальник отдела по управлению рисками (по совместительству)</w:t>
            </w:r>
          </w:p>
        </w:tc>
      </w:tr>
      <w:tr w:rsidR="00D67817" w:rsidTr="0024236C">
        <w:tc>
          <w:tcPr>
            <w:tcW w:w="710" w:type="dxa"/>
            <w:tcBorders>
              <w:top w:val="nil"/>
              <w:left w:val="double" w:sz="6" w:space="0" w:color="auto"/>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2014</w:t>
            </w:r>
          </w:p>
        </w:tc>
        <w:tc>
          <w:tcPr>
            <w:tcW w:w="1986" w:type="dxa"/>
            <w:tcBorders>
              <w:top w:val="nil"/>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Настоящее время</w:t>
            </w:r>
          </w:p>
        </w:tc>
        <w:tc>
          <w:tcPr>
            <w:tcW w:w="3809" w:type="dxa"/>
            <w:tcBorders>
              <w:top w:val="nil"/>
              <w:left w:val="nil"/>
              <w:bottom w:val="single" w:sz="8" w:space="0" w:color="auto"/>
              <w:right w:val="single" w:sz="8"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НП РТС</w:t>
            </w:r>
          </w:p>
        </w:tc>
        <w:tc>
          <w:tcPr>
            <w:tcW w:w="3425" w:type="dxa"/>
            <w:tcBorders>
              <w:top w:val="nil"/>
              <w:left w:val="nil"/>
              <w:bottom w:val="single" w:sz="8" w:space="0" w:color="auto"/>
              <w:right w:val="double" w:sz="6" w:space="0" w:color="auto"/>
            </w:tcBorders>
            <w:tcMar>
              <w:top w:w="0" w:type="dxa"/>
              <w:left w:w="72" w:type="dxa"/>
              <w:bottom w:w="0" w:type="dxa"/>
              <w:right w:w="72" w:type="dxa"/>
            </w:tcMar>
            <w:hideMark/>
          </w:tcPr>
          <w:p w:rsidR="00D67817" w:rsidRDefault="00D67817" w:rsidP="0024236C">
            <w:pPr>
              <w:rPr>
                <w:rFonts w:ascii="Times New Roman" w:hAnsi="Times New Roman"/>
                <w:sz w:val="20"/>
                <w:szCs w:val="20"/>
              </w:rPr>
            </w:pPr>
            <w:r>
              <w:rPr>
                <w:rFonts w:ascii="Times New Roman" w:hAnsi="Times New Roman"/>
                <w:sz w:val="20"/>
                <w:szCs w:val="20"/>
              </w:rPr>
              <w:t>Руководитель Управления риск-менеджмента (по совместительству)</w:t>
            </w:r>
          </w:p>
        </w:tc>
      </w:tr>
    </w:tbl>
    <w:p w:rsidR="00BE6F29" w:rsidRDefault="00BE6F29" w:rsidP="00E654B9">
      <w:pPr>
        <w:autoSpaceDE w:val="0"/>
        <w:autoSpaceDN w:val="0"/>
        <w:adjustRightInd w:val="0"/>
        <w:spacing w:after="0" w:line="240" w:lineRule="auto"/>
        <w:jc w:val="both"/>
        <w:rPr>
          <w:rFonts w:ascii="Times New Roman" w:hAnsi="Times New Roman" w:cs="Times New Roman"/>
          <w:sz w:val="20"/>
          <w:szCs w:val="20"/>
        </w:rPr>
      </w:pPr>
    </w:p>
    <w:p w:rsidR="00BE6F29" w:rsidRPr="00D83554" w:rsidRDefault="00BE6F29" w:rsidP="00E654B9">
      <w:pPr>
        <w:autoSpaceDE w:val="0"/>
        <w:autoSpaceDN w:val="0"/>
        <w:adjustRightInd w:val="0"/>
        <w:spacing w:after="0" w:line="240" w:lineRule="auto"/>
        <w:jc w:val="both"/>
        <w:rPr>
          <w:rFonts w:ascii="Times New Roman" w:hAnsi="Times New Roman" w:cs="Times New Roman"/>
          <w:sz w:val="20"/>
          <w:szCs w:val="20"/>
        </w:rPr>
      </w:pPr>
    </w:p>
    <w:p w:rsidR="00E654B9" w:rsidRDefault="00E654B9" w:rsidP="00D318C4">
      <w:pPr>
        <w:autoSpaceDE w:val="0"/>
        <w:autoSpaceDN w:val="0"/>
        <w:adjustRightInd w:val="0"/>
        <w:spacing w:after="0" w:line="240" w:lineRule="auto"/>
        <w:jc w:val="both"/>
        <w:outlineLvl w:val="2"/>
        <w:rPr>
          <w:rFonts w:ascii="Times New Roman" w:hAnsi="Times New Roman" w:cs="Times New Roman"/>
          <w:sz w:val="20"/>
          <w:szCs w:val="20"/>
        </w:rPr>
      </w:pPr>
      <w:r w:rsidRPr="006C5816">
        <w:rPr>
          <w:rFonts w:ascii="Times New Roman" w:hAnsi="Times New Roman" w:cs="Times New Roman"/>
          <w:sz w:val="20"/>
          <w:szCs w:val="20"/>
        </w:rPr>
        <w:t xml:space="preserve">5.6. Сведения о размере вознаграждения и (или) компенсации расходов по органу </w:t>
      </w:r>
      <w:proofErr w:type="gramStart"/>
      <w:r w:rsidRPr="006C5816">
        <w:rPr>
          <w:rFonts w:ascii="Times New Roman" w:hAnsi="Times New Roman" w:cs="Times New Roman"/>
          <w:sz w:val="20"/>
          <w:szCs w:val="20"/>
        </w:rPr>
        <w:t>контроля за</w:t>
      </w:r>
      <w:proofErr w:type="gramEnd"/>
      <w:r w:rsidRPr="006C5816">
        <w:rPr>
          <w:rFonts w:ascii="Times New Roman" w:hAnsi="Times New Roman" w:cs="Times New Roman"/>
          <w:sz w:val="20"/>
          <w:szCs w:val="20"/>
        </w:rPr>
        <w:t xml:space="preserve"> финансово-хозяйственной деятельностью эмитента</w:t>
      </w:r>
    </w:p>
    <w:p w:rsidR="007E2674" w:rsidRPr="006C5816" w:rsidRDefault="007E2674" w:rsidP="007E2674">
      <w:pPr>
        <w:autoSpaceDE w:val="0"/>
        <w:autoSpaceDN w:val="0"/>
        <w:adjustRightInd w:val="0"/>
        <w:spacing w:after="0" w:line="240" w:lineRule="auto"/>
        <w:ind w:firstLine="284"/>
        <w:jc w:val="both"/>
        <w:outlineLvl w:val="1"/>
        <w:rPr>
          <w:rFonts w:ascii="Times New Roman" w:hAnsi="Times New Roman" w:cs="Times New Roman"/>
          <w:sz w:val="20"/>
          <w:szCs w:val="20"/>
        </w:rPr>
      </w:pPr>
    </w:p>
    <w:p w:rsidR="007E2674" w:rsidRPr="007E2674" w:rsidRDefault="007E2674" w:rsidP="007E2674">
      <w:pPr>
        <w:autoSpaceDE w:val="0"/>
        <w:autoSpaceDN w:val="0"/>
        <w:adjustRightInd w:val="0"/>
        <w:spacing w:after="0" w:line="240" w:lineRule="auto"/>
        <w:ind w:firstLine="284"/>
        <w:jc w:val="both"/>
        <w:outlineLvl w:val="1"/>
        <w:rPr>
          <w:rFonts w:ascii="Times New Roman" w:hAnsi="Times New Roman" w:cs="Times New Roman"/>
          <w:sz w:val="20"/>
          <w:szCs w:val="20"/>
        </w:rPr>
      </w:pPr>
      <w:r w:rsidRPr="007E2674">
        <w:rPr>
          <w:rFonts w:ascii="Times New Roman" w:hAnsi="Times New Roman" w:cs="Times New Roman"/>
          <w:sz w:val="20"/>
          <w:szCs w:val="20"/>
        </w:rPr>
        <w:t xml:space="preserve">Сведения о размере вознаграждения по каждому из органов </w:t>
      </w:r>
      <w:proofErr w:type="gramStart"/>
      <w:r w:rsidRPr="007E2674">
        <w:rPr>
          <w:rFonts w:ascii="Times New Roman" w:hAnsi="Times New Roman" w:cs="Times New Roman"/>
          <w:sz w:val="20"/>
          <w:szCs w:val="20"/>
        </w:rPr>
        <w:t>контроля за</w:t>
      </w:r>
      <w:proofErr w:type="gramEnd"/>
      <w:r w:rsidRPr="007E2674">
        <w:rPr>
          <w:rFonts w:ascii="Times New Roman" w:hAnsi="Times New Roman" w:cs="Times New Roman"/>
          <w:sz w:val="20"/>
          <w:szCs w:val="20"/>
        </w:rPr>
        <w:t xml:space="preserve"> финансово-хозяйственной деятельностью.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период с даты начала текущего года и до даты окончания отчетного квартала:</w:t>
      </w:r>
    </w:p>
    <w:p w:rsidR="007E2674" w:rsidRPr="007E2674" w:rsidRDefault="007E2674" w:rsidP="007E2674">
      <w:pPr>
        <w:autoSpaceDE w:val="0"/>
        <w:autoSpaceDN w:val="0"/>
        <w:adjustRightInd w:val="0"/>
        <w:spacing w:after="0" w:line="240" w:lineRule="auto"/>
        <w:ind w:firstLine="284"/>
        <w:jc w:val="both"/>
        <w:outlineLvl w:val="1"/>
        <w:rPr>
          <w:rFonts w:ascii="Times New Roman" w:hAnsi="Times New Roman" w:cs="Times New Roman"/>
          <w:sz w:val="20"/>
          <w:szCs w:val="20"/>
        </w:rPr>
      </w:pPr>
      <w:r w:rsidRPr="007E2674">
        <w:rPr>
          <w:rFonts w:ascii="Times New Roman" w:hAnsi="Times New Roman" w:cs="Times New Roman"/>
          <w:sz w:val="20"/>
          <w:szCs w:val="20"/>
        </w:rPr>
        <w:t>Единица измерения:</w:t>
      </w:r>
      <w:r w:rsidRPr="007E2674">
        <w:rPr>
          <w:rFonts w:ascii="Times New Roman" w:hAnsi="Times New Roman" w:cs="Times New Roman"/>
          <w:b/>
          <w:i/>
          <w:sz w:val="20"/>
          <w:szCs w:val="20"/>
        </w:rPr>
        <w:t xml:space="preserve"> тыс. руб.</w:t>
      </w:r>
    </w:p>
    <w:p w:rsidR="007E2674" w:rsidRPr="007E2674" w:rsidRDefault="007E2674" w:rsidP="007E2674">
      <w:pPr>
        <w:autoSpaceDE w:val="0"/>
        <w:autoSpaceDN w:val="0"/>
        <w:adjustRightInd w:val="0"/>
        <w:spacing w:after="0" w:line="240" w:lineRule="auto"/>
        <w:ind w:firstLine="284"/>
        <w:jc w:val="both"/>
        <w:outlineLvl w:val="1"/>
        <w:rPr>
          <w:rFonts w:ascii="Times New Roman" w:hAnsi="Times New Roman" w:cs="Times New Roman"/>
          <w:sz w:val="20"/>
          <w:szCs w:val="20"/>
        </w:rPr>
      </w:pPr>
      <w:r w:rsidRPr="007E2674">
        <w:rPr>
          <w:rFonts w:ascii="Times New Roman" w:hAnsi="Times New Roman" w:cs="Times New Roman"/>
          <w:sz w:val="20"/>
          <w:szCs w:val="20"/>
        </w:rPr>
        <w:t xml:space="preserve">Наименование органа </w:t>
      </w:r>
      <w:proofErr w:type="gramStart"/>
      <w:r w:rsidRPr="007E2674">
        <w:rPr>
          <w:rFonts w:ascii="Times New Roman" w:hAnsi="Times New Roman" w:cs="Times New Roman"/>
          <w:sz w:val="20"/>
          <w:szCs w:val="20"/>
        </w:rPr>
        <w:t>контроля за</w:t>
      </w:r>
      <w:proofErr w:type="gramEnd"/>
      <w:r w:rsidRPr="007E2674">
        <w:rPr>
          <w:rFonts w:ascii="Times New Roman" w:hAnsi="Times New Roman" w:cs="Times New Roman"/>
          <w:sz w:val="20"/>
          <w:szCs w:val="20"/>
        </w:rPr>
        <w:t xml:space="preserve"> финансово-хозяйственной деятельностью эмитента:</w:t>
      </w:r>
      <w:r w:rsidRPr="007E2674">
        <w:rPr>
          <w:rFonts w:ascii="Times New Roman" w:hAnsi="Times New Roman" w:cs="Times New Roman"/>
          <w:b/>
          <w:i/>
          <w:sz w:val="20"/>
          <w:szCs w:val="20"/>
        </w:rPr>
        <w:t xml:space="preserve"> Ревизионная комиссия</w:t>
      </w:r>
    </w:p>
    <w:p w:rsidR="007E2674" w:rsidRPr="007E2674" w:rsidRDefault="007E2674" w:rsidP="007E2674">
      <w:pPr>
        <w:autoSpaceDE w:val="0"/>
        <w:autoSpaceDN w:val="0"/>
        <w:adjustRightInd w:val="0"/>
        <w:spacing w:after="0" w:line="240" w:lineRule="auto"/>
        <w:ind w:firstLine="284"/>
        <w:jc w:val="both"/>
        <w:outlineLvl w:val="1"/>
        <w:rPr>
          <w:rFonts w:ascii="Times New Roman" w:hAnsi="Times New Roman" w:cs="Times New Roman"/>
          <w:sz w:val="20"/>
          <w:szCs w:val="20"/>
        </w:rPr>
      </w:pPr>
      <w:r w:rsidRPr="007E2674">
        <w:rPr>
          <w:rFonts w:ascii="Times New Roman" w:hAnsi="Times New Roman" w:cs="Times New Roman"/>
          <w:sz w:val="20"/>
          <w:szCs w:val="20"/>
        </w:rPr>
        <w:t>Вознаграждение за участие в работе органа контроля</w:t>
      </w:r>
    </w:p>
    <w:p w:rsidR="007E2674" w:rsidRPr="007E2674" w:rsidRDefault="007E2674" w:rsidP="007E2674">
      <w:pPr>
        <w:autoSpaceDE w:val="0"/>
        <w:autoSpaceDN w:val="0"/>
        <w:adjustRightInd w:val="0"/>
        <w:spacing w:after="0" w:line="240" w:lineRule="auto"/>
        <w:ind w:firstLine="284"/>
        <w:jc w:val="both"/>
        <w:outlineLvl w:val="1"/>
        <w:rPr>
          <w:rFonts w:ascii="Times New Roman" w:hAnsi="Times New Roman" w:cs="Times New Roman"/>
          <w:sz w:val="20"/>
          <w:szCs w:val="20"/>
        </w:rPr>
      </w:pPr>
      <w:r w:rsidRPr="007E2674">
        <w:rPr>
          <w:rFonts w:ascii="Times New Roman" w:hAnsi="Times New Roman" w:cs="Times New Roman"/>
          <w:sz w:val="20"/>
          <w:szCs w:val="20"/>
        </w:rPr>
        <w:t>Единица измерения:</w:t>
      </w:r>
      <w:r w:rsidRPr="007E2674">
        <w:rPr>
          <w:rFonts w:ascii="Times New Roman" w:hAnsi="Times New Roman" w:cs="Times New Roman"/>
          <w:b/>
          <w:i/>
          <w:sz w:val="20"/>
          <w:szCs w:val="20"/>
        </w:rPr>
        <w:t xml:space="preserve"> тыс. руб.</w:t>
      </w:r>
    </w:p>
    <w:p w:rsidR="007E2674" w:rsidRDefault="007E2674" w:rsidP="007E2674">
      <w:pPr>
        <w:pStyle w:val="ThinDelim"/>
      </w:pPr>
    </w:p>
    <w:tbl>
      <w:tblPr>
        <w:tblW w:w="0" w:type="auto"/>
        <w:tblLayout w:type="fixed"/>
        <w:tblCellMar>
          <w:left w:w="72" w:type="dxa"/>
          <w:right w:w="72" w:type="dxa"/>
        </w:tblCellMar>
        <w:tblLook w:val="0000"/>
      </w:tblPr>
      <w:tblGrid>
        <w:gridCol w:w="6026"/>
        <w:gridCol w:w="1559"/>
        <w:gridCol w:w="2410"/>
      </w:tblGrid>
      <w:tr w:rsidR="007E2674" w:rsidRPr="007E2674" w:rsidTr="007E2674">
        <w:tc>
          <w:tcPr>
            <w:tcW w:w="6026" w:type="dxa"/>
            <w:tcBorders>
              <w:top w:val="double" w:sz="6" w:space="0" w:color="auto"/>
              <w:left w:val="double" w:sz="6" w:space="0" w:color="auto"/>
              <w:bottom w:val="single" w:sz="6" w:space="0" w:color="auto"/>
              <w:right w:val="single" w:sz="6" w:space="0" w:color="auto"/>
            </w:tcBorders>
          </w:tcPr>
          <w:p w:rsidR="007E2674" w:rsidRPr="007E2674" w:rsidRDefault="007E2674" w:rsidP="0024236C">
            <w:pPr>
              <w:jc w:val="center"/>
              <w:rPr>
                <w:rFonts w:ascii="Times New Roman" w:hAnsi="Times New Roman" w:cs="Times New Roman"/>
                <w:sz w:val="20"/>
                <w:szCs w:val="20"/>
              </w:rPr>
            </w:pPr>
            <w:r w:rsidRPr="007E2674">
              <w:rPr>
                <w:rFonts w:ascii="Times New Roman" w:hAnsi="Times New Roman" w:cs="Times New Roman"/>
                <w:sz w:val="20"/>
                <w:szCs w:val="20"/>
              </w:rPr>
              <w:t>Наименование показателя</w:t>
            </w:r>
          </w:p>
        </w:tc>
        <w:tc>
          <w:tcPr>
            <w:tcW w:w="1559" w:type="dxa"/>
            <w:tcBorders>
              <w:top w:val="double" w:sz="6" w:space="0" w:color="auto"/>
              <w:left w:val="single" w:sz="6" w:space="0" w:color="auto"/>
              <w:bottom w:val="single" w:sz="6" w:space="0" w:color="auto"/>
              <w:right w:val="double" w:sz="6" w:space="0" w:color="auto"/>
            </w:tcBorders>
          </w:tcPr>
          <w:p w:rsidR="007E2674" w:rsidRPr="007E2674" w:rsidRDefault="007E2674" w:rsidP="0024236C">
            <w:pPr>
              <w:jc w:val="center"/>
              <w:rPr>
                <w:rFonts w:ascii="Times New Roman" w:hAnsi="Times New Roman" w:cs="Times New Roman"/>
                <w:sz w:val="20"/>
                <w:szCs w:val="20"/>
              </w:rPr>
            </w:pPr>
            <w:r w:rsidRPr="007E2674">
              <w:rPr>
                <w:rFonts w:ascii="Times New Roman" w:hAnsi="Times New Roman" w:cs="Times New Roman"/>
                <w:sz w:val="20"/>
                <w:szCs w:val="20"/>
              </w:rPr>
              <w:t>2014.</w:t>
            </w:r>
          </w:p>
        </w:tc>
        <w:tc>
          <w:tcPr>
            <w:tcW w:w="2410" w:type="dxa"/>
            <w:tcBorders>
              <w:top w:val="double" w:sz="6" w:space="0" w:color="auto"/>
              <w:left w:val="single" w:sz="6" w:space="0" w:color="auto"/>
              <w:bottom w:val="single" w:sz="6" w:space="0" w:color="auto"/>
              <w:right w:val="double" w:sz="6" w:space="0" w:color="auto"/>
            </w:tcBorders>
          </w:tcPr>
          <w:p w:rsidR="007E2674" w:rsidRPr="007E2674" w:rsidRDefault="007E2674" w:rsidP="0024236C">
            <w:pPr>
              <w:jc w:val="center"/>
              <w:rPr>
                <w:rFonts w:ascii="Times New Roman" w:hAnsi="Times New Roman" w:cs="Times New Roman"/>
                <w:sz w:val="20"/>
                <w:szCs w:val="20"/>
              </w:rPr>
            </w:pPr>
            <w:r w:rsidRPr="007E2674">
              <w:rPr>
                <w:rFonts w:ascii="Times New Roman" w:hAnsi="Times New Roman" w:cs="Times New Roman"/>
                <w:sz w:val="20"/>
                <w:szCs w:val="20"/>
              </w:rPr>
              <w:t>1 квартал 2015г.</w:t>
            </w:r>
          </w:p>
        </w:tc>
      </w:tr>
      <w:tr w:rsidR="007E2674" w:rsidRPr="007E2674" w:rsidTr="007E2674">
        <w:tc>
          <w:tcPr>
            <w:tcW w:w="6026" w:type="dxa"/>
            <w:tcBorders>
              <w:top w:val="single" w:sz="6" w:space="0" w:color="auto"/>
              <w:left w:val="double" w:sz="6" w:space="0" w:color="auto"/>
              <w:bottom w:val="single" w:sz="6" w:space="0" w:color="auto"/>
              <w:right w:val="single" w:sz="6" w:space="0" w:color="auto"/>
            </w:tcBorders>
          </w:tcPr>
          <w:p w:rsidR="007E2674" w:rsidRPr="007E2674" w:rsidRDefault="007E2674" w:rsidP="0024236C">
            <w:pPr>
              <w:rPr>
                <w:rFonts w:ascii="Times New Roman" w:hAnsi="Times New Roman" w:cs="Times New Roman"/>
                <w:sz w:val="20"/>
                <w:szCs w:val="20"/>
              </w:rPr>
            </w:pPr>
            <w:r w:rsidRPr="007E2674">
              <w:rPr>
                <w:rFonts w:ascii="Times New Roman" w:hAnsi="Times New Roman" w:cs="Times New Roman"/>
                <w:sz w:val="20"/>
                <w:szCs w:val="20"/>
              </w:rPr>
              <w:t xml:space="preserve">Вознаграждение за участие в работе органа </w:t>
            </w:r>
            <w:proofErr w:type="gramStart"/>
            <w:r w:rsidRPr="007E2674">
              <w:rPr>
                <w:rFonts w:ascii="Times New Roman" w:hAnsi="Times New Roman" w:cs="Times New Roman"/>
                <w:sz w:val="20"/>
                <w:szCs w:val="20"/>
              </w:rPr>
              <w:t>контроля за</w:t>
            </w:r>
            <w:proofErr w:type="gramEnd"/>
            <w:r w:rsidRPr="007E2674">
              <w:rPr>
                <w:rFonts w:ascii="Times New Roman" w:hAnsi="Times New Roman" w:cs="Times New Roman"/>
                <w:sz w:val="20"/>
                <w:szCs w:val="20"/>
              </w:rPr>
              <w:t xml:space="preserve"> финансово-хозяйственной деятельностью эмитента</w:t>
            </w:r>
          </w:p>
        </w:tc>
        <w:tc>
          <w:tcPr>
            <w:tcW w:w="1559"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c>
          <w:tcPr>
            <w:tcW w:w="2410"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r>
      <w:tr w:rsidR="007E2674" w:rsidRPr="007E2674" w:rsidTr="007E2674">
        <w:tc>
          <w:tcPr>
            <w:tcW w:w="6026" w:type="dxa"/>
            <w:tcBorders>
              <w:top w:val="single" w:sz="6" w:space="0" w:color="auto"/>
              <w:left w:val="double" w:sz="6" w:space="0" w:color="auto"/>
              <w:bottom w:val="single" w:sz="6" w:space="0" w:color="auto"/>
              <w:right w:val="single" w:sz="6" w:space="0" w:color="auto"/>
            </w:tcBorders>
          </w:tcPr>
          <w:p w:rsidR="007E2674" w:rsidRPr="007E2674" w:rsidRDefault="007E2674" w:rsidP="0024236C">
            <w:pPr>
              <w:rPr>
                <w:rFonts w:ascii="Times New Roman" w:hAnsi="Times New Roman" w:cs="Times New Roman"/>
                <w:sz w:val="20"/>
                <w:szCs w:val="20"/>
              </w:rPr>
            </w:pPr>
            <w:r w:rsidRPr="007E2674">
              <w:rPr>
                <w:rFonts w:ascii="Times New Roman" w:hAnsi="Times New Roman" w:cs="Times New Roman"/>
                <w:sz w:val="20"/>
                <w:szCs w:val="20"/>
              </w:rPr>
              <w:t>Заработная плата</w:t>
            </w:r>
          </w:p>
        </w:tc>
        <w:tc>
          <w:tcPr>
            <w:tcW w:w="1559"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c>
          <w:tcPr>
            <w:tcW w:w="2410"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r>
      <w:tr w:rsidR="007E2674" w:rsidRPr="007E2674" w:rsidTr="007E2674">
        <w:tc>
          <w:tcPr>
            <w:tcW w:w="6026" w:type="dxa"/>
            <w:tcBorders>
              <w:top w:val="single" w:sz="6" w:space="0" w:color="auto"/>
              <w:left w:val="double" w:sz="6" w:space="0" w:color="auto"/>
              <w:bottom w:val="single" w:sz="6" w:space="0" w:color="auto"/>
              <w:right w:val="single" w:sz="6" w:space="0" w:color="auto"/>
            </w:tcBorders>
          </w:tcPr>
          <w:p w:rsidR="007E2674" w:rsidRPr="007E2674" w:rsidRDefault="007E2674" w:rsidP="0024236C">
            <w:pPr>
              <w:rPr>
                <w:rFonts w:ascii="Times New Roman" w:hAnsi="Times New Roman" w:cs="Times New Roman"/>
                <w:sz w:val="20"/>
                <w:szCs w:val="20"/>
              </w:rPr>
            </w:pPr>
            <w:r w:rsidRPr="007E2674">
              <w:rPr>
                <w:rFonts w:ascii="Times New Roman" w:hAnsi="Times New Roman" w:cs="Times New Roman"/>
                <w:sz w:val="20"/>
                <w:szCs w:val="20"/>
              </w:rPr>
              <w:t>Премии</w:t>
            </w:r>
          </w:p>
        </w:tc>
        <w:tc>
          <w:tcPr>
            <w:tcW w:w="1559"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c>
          <w:tcPr>
            <w:tcW w:w="2410"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r>
      <w:tr w:rsidR="007E2674" w:rsidRPr="007E2674" w:rsidTr="007E2674">
        <w:tc>
          <w:tcPr>
            <w:tcW w:w="6026" w:type="dxa"/>
            <w:tcBorders>
              <w:top w:val="single" w:sz="6" w:space="0" w:color="auto"/>
              <w:left w:val="double" w:sz="6" w:space="0" w:color="auto"/>
              <w:bottom w:val="single" w:sz="6" w:space="0" w:color="auto"/>
              <w:right w:val="single" w:sz="6" w:space="0" w:color="auto"/>
            </w:tcBorders>
          </w:tcPr>
          <w:p w:rsidR="007E2674" w:rsidRPr="007E2674" w:rsidRDefault="007E2674" w:rsidP="0024236C">
            <w:pPr>
              <w:rPr>
                <w:rFonts w:ascii="Times New Roman" w:hAnsi="Times New Roman" w:cs="Times New Roman"/>
                <w:sz w:val="20"/>
                <w:szCs w:val="20"/>
              </w:rPr>
            </w:pPr>
            <w:r w:rsidRPr="007E2674">
              <w:rPr>
                <w:rFonts w:ascii="Times New Roman" w:hAnsi="Times New Roman" w:cs="Times New Roman"/>
                <w:sz w:val="20"/>
                <w:szCs w:val="20"/>
              </w:rPr>
              <w:t>Комиссионные</w:t>
            </w:r>
          </w:p>
        </w:tc>
        <w:tc>
          <w:tcPr>
            <w:tcW w:w="1559"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c>
          <w:tcPr>
            <w:tcW w:w="2410"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r>
      <w:tr w:rsidR="007E2674" w:rsidRPr="007E2674" w:rsidTr="007E2674">
        <w:tc>
          <w:tcPr>
            <w:tcW w:w="6026" w:type="dxa"/>
            <w:tcBorders>
              <w:top w:val="single" w:sz="6" w:space="0" w:color="auto"/>
              <w:left w:val="double" w:sz="6" w:space="0" w:color="auto"/>
              <w:bottom w:val="single" w:sz="6" w:space="0" w:color="auto"/>
              <w:right w:val="single" w:sz="6" w:space="0" w:color="auto"/>
            </w:tcBorders>
          </w:tcPr>
          <w:p w:rsidR="007E2674" w:rsidRPr="007E2674" w:rsidRDefault="007E2674" w:rsidP="0024236C">
            <w:pPr>
              <w:rPr>
                <w:rFonts w:ascii="Times New Roman" w:hAnsi="Times New Roman" w:cs="Times New Roman"/>
                <w:sz w:val="20"/>
                <w:szCs w:val="20"/>
              </w:rPr>
            </w:pPr>
            <w:r w:rsidRPr="007E2674">
              <w:rPr>
                <w:rFonts w:ascii="Times New Roman" w:hAnsi="Times New Roman" w:cs="Times New Roman"/>
                <w:sz w:val="20"/>
                <w:szCs w:val="20"/>
              </w:rPr>
              <w:t>Льготы</w:t>
            </w:r>
          </w:p>
        </w:tc>
        <w:tc>
          <w:tcPr>
            <w:tcW w:w="1559"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c>
          <w:tcPr>
            <w:tcW w:w="2410"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r>
      <w:tr w:rsidR="007E2674" w:rsidRPr="007E2674" w:rsidTr="007E2674">
        <w:tc>
          <w:tcPr>
            <w:tcW w:w="6026" w:type="dxa"/>
            <w:tcBorders>
              <w:top w:val="single" w:sz="6" w:space="0" w:color="auto"/>
              <w:left w:val="double" w:sz="6" w:space="0" w:color="auto"/>
              <w:bottom w:val="single" w:sz="6" w:space="0" w:color="auto"/>
              <w:right w:val="single" w:sz="6" w:space="0" w:color="auto"/>
            </w:tcBorders>
          </w:tcPr>
          <w:p w:rsidR="007E2674" w:rsidRPr="007E2674" w:rsidRDefault="007E2674" w:rsidP="0024236C">
            <w:pPr>
              <w:rPr>
                <w:rFonts w:ascii="Times New Roman" w:hAnsi="Times New Roman" w:cs="Times New Roman"/>
                <w:sz w:val="20"/>
                <w:szCs w:val="20"/>
              </w:rPr>
            </w:pPr>
            <w:r w:rsidRPr="007E2674">
              <w:rPr>
                <w:rFonts w:ascii="Times New Roman" w:hAnsi="Times New Roman" w:cs="Times New Roman"/>
                <w:sz w:val="20"/>
                <w:szCs w:val="20"/>
              </w:rPr>
              <w:t>Компенсации расходов</w:t>
            </w:r>
          </w:p>
        </w:tc>
        <w:tc>
          <w:tcPr>
            <w:tcW w:w="1559"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c>
          <w:tcPr>
            <w:tcW w:w="2410"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r>
      <w:tr w:rsidR="007E2674" w:rsidRPr="007E2674" w:rsidTr="007E2674">
        <w:tc>
          <w:tcPr>
            <w:tcW w:w="6026" w:type="dxa"/>
            <w:tcBorders>
              <w:top w:val="single" w:sz="6" w:space="0" w:color="auto"/>
              <w:left w:val="double" w:sz="6" w:space="0" w:color="auto"/>
              <w:bottom w:val="single" w:sz="6" w:space="0" w:color="auto"/>
              <w:right w:val="single" w:sz="6" w:space="0" w:color="auto"/>
            </w:tcBorders>
          </w:tcPr>
          <w:p w:rsidR="007E2674" w:rsidRPr="007E2674" w:rsidRDefault="007E2674" w:rsidP="0024236C">
            <w:pPr>
              <w:rPr>
                <w:rFonts w:ascii="Times New Roman" w:hAnsi="Times New Roman" w:cs="Times New Roman"/>
                <w:sz w:val="20"/>
                <w:szCs w:val="20"/>
              </w:rPr>
            </w:pPr>
            <w:r w:rsidRPr="007E2674">
              <w:rPr>
                <w:rFonts w:ascii="Times New Roman" w:hAnsi="Times New Roman" w:cs="Times New Roman"/>
                <w:sz w:val="20"/>
                <w:szCs w:val="20"/>
              </w:rPr>
              <w:t>Иные виды вознаграждений</w:t>
            </w:r>
          </w:p>
        </w:tc>
        <w:tc>
          <w:tcPr>
            <w:tcW w:w="1559"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c>
          <w:tcPr>
            <w:tcW w:w="2410" w:type="dxa"/>
            <w:tcBorders>
              <w:top w:val="single" w:sz="6" w:space="0" w:color="auto"/>
              <w:left w:val="single" w:sz="6" w:space="0" w:color="auto"/>
              <w:bottom w:val="sing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r>
      <w:tr w:rsidR="007E2674" w:rsidRPr="007E2674" w:rsidTr="007E2674">
        <w:tc>
          <w:tcPr>
            <w:tcW w:w="6026" w:type="dxa"/>
            <w:tcBorders>
              <w:top w:val="single" w:sz="6" w:space="0" w:color="auto"/>
              <w:left w:val="double" w:sz="6" w:space="0" w:color="auto"/>
              <w:bottom w:val="double" w:sz="6" w:space="0" w:color="auto"/>
              <w:right w:val="single" w:sz="6" w:space="0" w:color="auto"/>
            </w:tcBorders>
          </w:tcPr>
          <w:p w:rsidR="007E2674" w:rsidRPr="007E2674" w:rsidRDefault="007E2674" w:rsidP="0024236C">
            <w:pPr>
              <w:rPr>
                <w:rFonts w:ascii="Times New Roman" w:hAnsi="Times New Roman" w:cs="Times New Roman"/>
                <w:sz w:val="20"/>
                <w:szCs w:val="20"/>
              </w:rPr>
            </w:pPr>
            <w:r w:rsidRPr="007E2674">
              <w:rPr>
                <w:rFonts w:ascii="Times New Roman" w:hAnsi="Times New Roman" w:cs="Times New Roman"/>
                <w:sz w:val="20"/>
                <w:szCs w:val="20"/>
              </w:rPr>
              <w:t>ИТОГО</w:t>
            </w:r>
          </w:p>
        </w:tc>
        <w:tc>
          <w:tcPr>
            <w:tcW w:w="1559" w:type="dxa"/>
            <w:tcBorders>
              <w:top w:val="single" w:sz="6" w:space="0" w:color="auto"/>
              <w:left w:val="single" w:sz="6" w:space="0" w:color="auto"/>
              <w:bottom w:val="doub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c>
          <w:tcPr>
            <w:tcW w:w="2410" w:type="dxa"/>
            <w:tcBorders>
              <w:top w:val="single" w:sz="6" w:space="0" w:color="auto"/>
              <w:left w:val="single" w:sz="6" w:space="0" w:color="auto"/>
              <w:bottom w:val="double" w:sz="6" w:space="0" w:color="auto"/>
              <w:right w:val="double" w:sz="6" w:space="0" w:color="auto"/>
            </w:tcBorders>
          </w:tcPr>
          <w:p w:rsidR="007E2674" w:rsidRPr="007E2674" w:rsidRDefault="007E2674" w:rsidP="0024236C">
            <w:pPr>
              <w:jc w:val="right"/>
              <w:rPr>
                <w:rFonts w:ascii="Times New Roman" w:hAnsi="Times New Roman" w:cs="Times New Roman"/>
                <w:sz w:val="20"/>
                <w:szCs w:val="20"/>
              </w:rPr>
            </w:pPr>
            <w:r w:rsidRPr="007E2674">
              <w:rPr>
                <w:rFonts w:ascii="Times New Roman" w:hAnsi="Times New Roman" w:cs="Times New Roman"/>
                <w:sz w:val="20"/>
                <w:szCs w:val="20"/>
              </w:rPr>
              <w:t>0</w:t>
            </w:r>
          </w:p>
        </w:tc>
      </w:tr>
    </w:tbl>
    <w:p w:rsidR="007E2674" w:rsidRDefault="007E2674" w:rsidP="007E2674"/>
    <w:p w:rsidR="007E2674" w:rsidRPr="007E2674" w:rsidRDefault="007E2674" w:rsidP="007E2674">
      <w:pPr>
        <w:autoSpaceDE w:val="0"/>
        <w:autoSpaceDN w:val="0"/>
        <w:adjustRightInd w:val="0"/>
        <w:spacing w:after="0" w:line="240" w:lineRule="auto"/>
        <w:ind w:firstLine="284"/>
        <w:jc w:val="both"/>
        <w:outlineLvl w:val="1"/>
        <w:rPr>
          <w:rFonts w:ascii="Times New Roman" w:hAnsi="Times New Roman" w:cs="Times New Roman"/>
          <w:sz w:val="20"/>
          <w:szCs w:val="20"/>
        </w:rPr>
      </w:pPr>
      <w:proofErr w:type="spellStart"/>
      <w:proofErr w:type="gramStart"/>
      <w:r w:rsidRPr="007E2674">
        <w:rPr>
          <w:rFonts w:ascii="Times New Roman" w:hAnsi="Times New Roman" w:cs="Times New Roman"/>
          <w:sz w:val="20"/>
          <w:szCs w:val="20"/>
        </w:rPr>
        <w:lastRenderedPageBreak/>
        <w:t>C</w:t>
      </w:r>
      <w:proofErr w:type="gramEnd"/>
      <w:r w:rsidRPr="007E2674">
        <w:rPr>
          <w:rFonts w:ascii="Times New Roman" w:hAnsi="Times New Roman" w:cs="Times New Roman"/>
          <w:sz w:val="20"/>
          <w:szCs w:val="20"/>
        </w:rPr>
        <w:t>ведения</w:t>
      </w:r>
      <w:proofErr w:type="spellEnd"/>
      <w:r w:rsidRPr="007E2674">
        <w:rPr>
          <w:rFonts w:ascii="Times New Roman" w:hAnsi="Times New Roman" w:cs="Times New Roman"/>
          <w:sz w:val="20"/>
          <w:szCs w:val="20"/>
        </w:rPr>
        <w:t xml:space="preserve"> о существующих соглашениях относительно таких выплат в текущем финансовом году:</w:t>
      </w:r>
      <w:r w:rsidRPr="007E2674">
        <w:rPr>
          <w:rFonts w:ascii="Times New Roman" w:hAnsi="Times New Roman" w:cs="Times New Roman"/>
          <w:sz w:val="20"/>
          <w:szCs w:val="20"/>
        </w:rPr>
        <w:br/>
      </w:r>
      <w:r w:rsidRPr="007E2674">
        <w:rPr>
          <w:rFonts w:ascii="Times New Roman" w:hAnsi="Times New Roman" w:cs="Times New Roman"/>
          <w:b/>
          <w:i/>
          <w:sz w:val="20"/>
          <w:szCs w:val="20"/>
        </w:rPr>
        <w:t xml:space="preserve">Соглашения относительно выплат членам Ревизионной комиссии ОАО </w:t>
      </w:r>
      <w:r>
        <w:rPr>
          <w:rFonts w:ascii="Times New Roman" w:hAnsi="Times New Roman" w:cs="Times New Roman"/>
          <w:b/>
          <w:i/>
          <w:sz w:val="20"/>
          <w:szCs w:val="20"/>
        </w:rPr>
        <w:t>«</w:t>
      </w:r>
      <w:r w:rsidRPr="007E2674">
        <w:rPr>
          <w:rFonts w:ascii="Times New Roman" w:hAnsi="Times New Roman" w:cs="Times New Roman"/>
          <w:b/>
          <w:i/>
          <w:sz w:val="20"/>
          <w:szCs w:val="20"/>
        </w:rPr>
        <w:t>Санкт-Петербургская биржа</w:t>
      </w:r>
      <w:r>
        <w:rPr>
          <w:rFonts w:ascii="Times New Roman" w:hAnsi="Times New Roman" w:cs="Times New Roman"/>
          <w:b/>
          <w:i/>
          <w:sz w:val="20"/>
          <w:szCs w:val="20"/>
        </w:rPr>
        <w:t>»</w:t>
      </w:r>
      <w:r w:rsidRPr="007E2674">
        <w:rPr>
          <w:rFonts w:ascii="Times New Roman" w:hAnsi="Times New Roman" w:cs="Times New Roman"/>
          <w:b/>
          <w:i/>
          <w:sz w:val="20"/>
          <w:szCs w:val="20"/>
        </w:rPr>
        <w:t xml:space="preserve"> в текущем финансовом году отсутствуют.</w:t>
      </w:r>
    </w:p>
    <w:p w:rsidR="007E2674" w:rsidRPr="007E2674" w:rsidRDefault="007E2674" w:rsidP="007E2674">
      <w:pPr>
        <w:autoSpaceDE w:val="0"/>
        <w:autoSpaceDN w:val="0"/>
        <w:adjustRightInd w:val="0"/>
        <w:spacing w:after="0" w:line="240" w:lineRule="auto"/>
        <w:ind w:firstLine="284"/>
        <w:jc w:val="both"/>
        <w:outlineLvl w:val="1"/>
        <w:rPr>
          <w:rFonts w:ascii="Times New Roman" w:hAnsi="Times New Roman" w:cs="Times New Roman"/>
          <w:sz w:val="20"/>
          <w:szCs w:val="20"/>
        </w:rPr>
      </w:pPr>
    </w:p>
    <w:p w:rsidR="007E2674" w:rsidRPr="007E2674" w:rsidRDefault="007E2674" w:rsidP="007E2674">
      <w:pPr>
        <w:autoSpaceDE w:val="0"/>
        <w:autoSpaceDN w:val="0"/>
        <w:adjustRightInd w:val="0"/>
        <w:spacing w:after="0" w:line="240" w:lineRule="auto"/>
        <w:ind w:firstLine="284"/>
        <w:jc w:val="both"/>
        <w:outlineLvl w:val="1"/>
        <w:rPr>
          <w:rFonts w:ascii="Times New Roman" w:hAnsi="Times New Roman" w:cs="Times New Roman"/>
          <w:sz w:val="20"/>
          <w:szCs w:val="20"/>
        </w:rPr>
      </w:pPr>
      <w:r w:rsidRPr="007E2674">
        <w:rPr>
          <w:rFonts w:ascii="Times New Roman" w:hAnsi="Times New Roman" w:cs="Times New Roman"/>
          <w:sz w:val="20"/>
          <w:szCs w:val="20"/>
        </w:rPr>
        <w:t xml:space="preserve">Наименование органа </w:t>
      </w:r>
      <w:proofErr w:type="gramStart"/>
      <w:r w:rsidRPr="007E2674">
        <w:rPr>
          <w:rFonts w:ascii="Times New Roman" w:hAnsi="Times New Roman" w:cs="Times New Roman"/>
          <w:sz w:val="20"/>
          <w:szCs w:val="20"/>
        </w:rPr>
        <w:t>контроля за</w:t>
      </w:r>
      <w:proofErr w:type="gramEnd"/>
      <w:r w:rsidRPr="007E2674">
        <w:rPr>
          <w:rFonts w:ascii="Times New Roman" w:hAnsi="Times New Roman" w:cs="Times New Roman"/>
          <w:sz w:val="20"/>
          <w:szCs w:val="20"/>
        </w:rPr>
        <w:t xml:space="preserve"> финансово-хозяйственной деятельностью эмитента:</w:t>
      </w:r>
      <w:r w:rsidRPr="007E2674">
        <w:rPr>
          <w:rFonts w:ascii="Times New Roman" w:hAnsi="Times New Roman" w:cs="Times New Roman"/>
          <w:b/>
          <w:i/>
          <w:sz w:val="20"/>
          <w:szCs w:val="20"/>
        </w:rPr>
        <w:t xml:space="preserve"> Комитет Совета директоров по аудиту</w:t>
      </w:r>
    </w:p>
    <w:p w:rsidR="007E2674" w:rsidRPr="007E2674" w:rsidRDefault="007E2674" w:rsidP="007E2674">
      <w:pPr>
        <w:autoSpaceDE w:val="0"/>
        <w:autoSpaceDN w:val="0"/>
        <w:adjustRightInd w:val="0"/>
        <w:spacing w:after="0" w:line="240" w:lineRule="auto"/>
        <w:ind w:firstLine="284"/>
        <w:jc w:val="both"/>
        <w:outlineLvl w:val="1"/>
        <w:rPr>
          <w:rFonts w:ascii="Times New Roman" w:hAnsi="Times New Roman" w:cs="Times New Roman"/>
          <w:sz w:val="20"/>
          <w:szCs w:val="20"/>
        </w:rPr>
      </w:pPr>
      <w:r w:rsidRPr="007E2674">
        <w:rPr>
          <w:rFonts w:ascii="Times New Roman" w:hAnsi="Times New Roman" w:cs="Times New Roman"/>
          <w:sz w:val="20"/>
          <w:szCs w:val="20"/>
        </w:rPr>
        <w:t>Вознаграждение за участие в работе органа контроля</w:t>
      </w:r>
    </w:p>
    <w:p w:rsidR="007E2674" w:rsidRPr="007E2674" w:rsidRDefault="007E2674" w:rsidP="007E2674">
      <w:pPr>
        <w:autoSpaceDE w:val="0"/>
        <w:autoSpaceDN w:val="0"/>
        <w:adjustRightInd w:val="0"/>
        <w:spacing w:after="0" w:line="240" w:lineRule="auto"/>
        <w:ind w:firstLine="284"/>
        <w:jc w:val="both"/>
        <w:outlineLvl w:val="1"/>
        <w:rPr>
          <w:rFonts w:ascii="Times New Roman" w:hAnsi="Times New Roman" w:cs="Times New Roman"/>
          <w:sz w:val="20"/>
          <w:szCs w:val="20"/>
        </w:rPr>
      </w:pPr>
      <w:r w:rsidRPr="007E2674">
        <w:rPr>
          <w:rFonts w:ascii="Times New Roman" w:hAnsi="Times New Roman" w:cs="Times New Roman"/>
          <w:sz w:val="20"/>
          <w:szCs w:val="20"/>
        </w:rPr>
        <w:t>Единица измерения:</w:t>
      </w:r>
      <w:r w:rsidRPr="007E2674">
        <w:rPr>
          <w:rFonts w:ascii="Times New Roman" w:hAnsi="Times New Roman" w:cs="Times New Roman"/>
          <w:b/>
          <w:i/>
          <w:sz w:val="20"/>
          <w:szCs w:val="20"/>
        </w:rPr>
        <w:t xml:space="preserve"> тыс. руб.</w:t>
      </w:r>
    </w:p>
    <w:p w:rsidR="007E2674" w:rsidRDefault="007E2674" w:rsidP="007E2674">
      <w:pPr>
        <w:pStyle w:val="ThinDelim"/>
      </w:pPr>
    </w:p>
    <w:tbl>
      <w:tblPr>
        <w:tblW w:w="0" w:type="auto"/>
        <w:tblLayout w:type="fixed"/>
        <w:tblCellMar>
          <w:left w:w="72" w:type="dxa"/>
          <w:right w:w="72" w:type="dxa"/>
        </w:tblCellMar>
        <w:tblLook w:val="0000"/>
      </w:tblPr>
      <w:tblGrid>
        <w:gridCol w:w="6492"/>
        <w:gridCol w:w="1360"/>
        <w:gridCol w:w="2143"/>
      </w:tblGrid>
      <w:tr w:rsidR="007E2674" w:rsidRPr="00283F71" w:rsidTr="00283F71">
        <w:tc>
          <w:tcPr>
            <w:tcW w:w="6492" w:type="dxa"/>
            <w:tcBorders>
              <w:top w:val="double" w:sz="6" w:space="0" w:color="auto"/>
              <w:left w:val="double" w:sz="6" w:space="0" w:color="auto"/>
              <w:bottom w:val="single" w:sz="6" w:space="0" w:color="auto"/>
              <w:right w:val="single" w:sz="6" w:space="0" w:color="auto"/>
            </w:tcBorders>
          </w:tcPr>
          <w:p w:rsidR="007E2674" w:rsidRPr="00283F71" w:rsidRDefault="007E2674" w:rsidP="0024236C">
            <w:pPr>
              <w:jc w:val="center"/>
              <w:rPr>
                <w:rFonts w:ascii="Times New Roman" w:hAnsi="Times New Roman" w:cs="Times New Roman"/>
                <w:sz w:val="20"/>
                <w:szCs w:val="20"/>
              </w:rPr>
            </w:pPr>
            <w:r w:rsidRPr="00283F71">
              <w:rPr>
                <w:rFonts w:ascii="Times New Roman" w:hAnsi="Times New Roman" w:cs="Times New Roman"/>
                <w:sz w:val="20"/>
                <w:szCs w:val="20"/>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7E2674" w:rsidRPr="00283F71" w:rsidRDefault="007E2674" w:rsidP="0024236C">
            <w:pPr>
              <w:jc w:val="center"/>
              <w:rPr>
                <w:rFonts w:ascii="Times New Roman" w:hAnsi="Times New Roman" w:cs="Times New Roman"/>
                <w:sz w:val="20"/>
                <w:szCs w:val="20"/>
              </w:rPr>
            </w:pPr>
            <w:r w:rsidRPr="00283F71">
              <w:rPr>
                <w:rFonts w:ascii="Times New Roman" w:hAnsi="Times New Roman" w:cs="Times New Roman"/>
                <w:sz w:val="20"/>
                <w:szCs w:val="20"/>
              </w:rPr>
              <w:t>2014.</w:t>
            </w:r>
          </w:p>
        </w:tc>
        <w:tc>
          <w:tcPr>
            <w:tcW w:w="2143" w:type="dxa"/>
            <w:tcBorders>
              <w:top w:val="double" w:sz="6" w:space="0" w:color="auto"/>
              <w:left w:val="single" w:sz="6" w:space="0" w:color="auto"/>
              <w:bottom w:val="single" w:sz="6" w:space="0" w:color="auto"/>
              <w:right w:val="double" w:sz="6" w:space="0" w:color="auto"/>
            </w:tcBorders>
          </w:tcPr>
          <w:p w:rsidR="007E2674" w:rsidRPr="00283F71" w:rsidRDefault="007E2674" w:rsidP="0024236C">
            <w:pPr>
              <w:jc w:val="center"/>
              <w:rPr>
                <w:rFonts w:ascii="Times New Roman" w:hAnsi="Times New Roman" w:cs="Times New Roman"/>
                <w:sz w:val="20"/>
                <w:szCs w:val="20"/>
              </w:rPr>
            </w:pPr>
            <w:r w:rsidRPr="00283F71">
              <w:rPr>
                <w:rFonts w:ascii="Times New Roman" w:hAnsi="Times New Roman" w:cs="Times New Roman"/>
                <w:sz w:val="20"/>
                <w:szCs w:val="20"/>
              </w:rPr>
              <w:t>1квартал 2015г.</w:t>
            </w:r>
          </w:p>
        </w:tc>
      </w:tr>
      <w:tr w:rsidR="007E2674" w:rsidRPr="00283F71" w:rsidTr="00283F71">
        <w:tc>
          <w:tcPr>
            <w:tcW w:w="6492" w:type="dxa"/>
            <w:tcBorders>
              <w:top w:val="single" w:sz="6" w:space="0" w:color="auto"/>
              <w:left w:val="double" w:sz="6" w:space="0" w:color="auto"/>
              <w:bottom w:val="single" w:sz="6" w:space="0" w:color="auto"/>
              <w:right w:val="single" w:sz="6" w:space="0" w:color="auto"/>
            </w:tcBorders>
          </w:tcPr>
          <w:p w:rsidR="007E2674" w:rsidRPr="00283F71" w:rsidRDefault="007E2674" w:rsidP="0024236C">
            <w:pPr>
              <w:rPr>
                <w:rFonts w:ascii="Times New Roman" w:hAnsi="Times New Roman" w:cs="Times New Roman"/>
                <w:sz w:val="20"/>
                <w:szCs w:val="20"/>
              </w:rPr>
            </w:pPr>
            <w:r w:rsidRPr="00283F71">
              <w:rPr>
                <w:rFonts w:ascii="Times New Roman" w:hAnsi="Times New Roman" w:cs="Times New Roman"/>
                <w:sz w:val="20"/>
                <w:szCs w:val="20"/>
              </w:rPr>
              <w:t xml:space="preserve">Вознаграждение за участие в работе органа </w:t>
            </w:r>
            <w:proofErr w:type="gramStart"/>
            <w:r w:rsidRPr="00283F71">
              <w:rPr>
                <w:rFonts w:ascii="Times New Roman" w:hAnsi="Times New Roman" w:cs="Times New Roman"/>
                <w:sz w:val="20"/>
                <w:szCs w:val="20"/>
              </w:rPr>
              <w:t>контроля за</w:t>
            </w:r>
            <w:proofErr w:type="gramEnd"/>
            <w:r w:rsidRPr="00283F71">
              <w:rPr>
                <w:rFonts w:ascii="Times New Roman" w:hAnsi="Times New Roman" w:cs="Times New Roman"/>
                <w:sz w:val="20"/>
                <w:szCs w:val="20"/>
              </w:rPr>
              <w:t xml:space="preserve"> финансово-хозяйственной деятельностью эмитента</w:t>
            </w:r>
          </w:p>
        </w:tc>
        <w:tc>
          <w:tcPr>
            <w:tcW w:w="1360"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c>
          <w:tcPr>
            <w:tcW w:w="2143"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r>
      <w:tr w:rsidR="007E2674" w:rsidRPr="00283F71" w:rsidTr="00283F71">
        <w:tc>
          <w:tcPr>
            <w:tcW w:w="6492" w:type="dxa"/>
            <w:tcBorders>
              <w:top w:val="single" w:sz="6" w:space="0" w:color="auto"/>
              <w:left w:val="double" w:sz="6" w:space="0" w:color="auto"/>
              <w:bottom w:val="single" w:sz="6" w:space="0" w:color="auto"/>
              <w:right w:val="single" w:sz="6" w:space="0" w:color="auto"/>
            </w:tcBorders>
          </w:tcPr>
          <w:p w:rsidR="007E2674" w:rsidRPr="00283F71" w:rsidRDefault="007E2674" w:rsidP="0024236C">
            <w:pPr>
              <w:rPr>
                <w:rFonts w:ascii="Times New Roman" w:hAnsi="Times New Roman" w:cs="Times New Roman"/>
                <w:sz w:val="20"/>
                <w:szCs w:val="20"/>
              </w:rPr>
            </w:pPr>
            <w:r w:rsidRPr="00283F71">
              <w:rPr>
                <w:rFonts w:ascii="Times New Roman" w:hAnsi="Times New Roman" w:cs="Times New Roman"/>
                <w:sz w:val="20"/>
                <w:szCs w:val="20"/>
              </w:rPr>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c>
          <w:tcPr>
            <w:tcW w:w="2143"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r>
      <w:tr w:rsidR="007E2674" w:rsidRPr="00283F71" w:rsidTr="00283F71">
        <w:tc>
          <w:tcPr>
            <w:tcW w:w="6492" w:type="dxa"/>
            <w:tcBorders>
              <w:top w:val="single" w:sz="6" w:space="0" w:color="auto"/>
              <w:left w:val="double" w:sz="6" w:space="0" w:color="auto"/>
              <w:bottom w:val="single" w:sz="6" w:space="0" w:color="auto"/>
              <w:right w:val="single" w:sz="6" w:space="0" w:color="auto"/>
            </w:tcBorders>
          </w:tcPr>
          <w:p w:rsidR="007E2674" w:rsidRPr="00283F71" w:rsidRDefault="007E2674" w:rsidP="0024236C">
            <w:pPr>
              <w:rPr>
                <w:rFonts w:ascii="Times New Roman" w:hAnsi="Times New Roman" w:cs="Times New Roman"/>
                <w:sz w:val="20"/>
                <w:szCs w:val="20"/>
              </w:rPr>
            </w:pPr>
            <w:r w:rsidRPr="00283F71">
              <w:rPr>
                <w:rFonts w:ascii="Times New Roman" w:hAnsi="Times New Roman" w:cs="Times New Roman"/>
                <w:sz w:val="20"/>
                <w:szCs w:val="20"/>
              </w:rPr>
              <w:t>Премии</w:t>
            </w:r>
          </w:p>
        </w:tc>
        <w:tc>
          <w:tcPr>
            <w:tcW w:w="1360"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c>
          <w:tcPr>
            <w:tcW w:w="2143"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r>
      <w:tr w:rsidR="007E2674" w:rsidRPr="00283F71" w:rsidTr="00283F71">
        <w:tc>
          <w:tcPr>
            <w:tcW w:w="6492" w:type="dxa"/>
            <w:tcBorders>
              <w:top w:val="single" w:sz="6" w:space="0" w:color="auto"/>
              <w:left w:val="double" w:sz="6" w:space="0" w:color="auto"/>
              <w:bottom w:val="single" w:sz="6" w:space="0" w:color="auto"/>
              <w:right w:val="single" w:sz="6" w:space="0" w:color="auto"/>
            </w:tcBorders>
          </w:tcPr>
          <w:p w:rsidR="007E2674" w:rsidRPr="00283F71" w:rsidRDefault="007E2674" w:rsidP="0024236C">
            <w:pPr>
              <w:rPr>
                <w:rFonts w:ascii="Times New Roman" w:hAnsi="Times New Roman" w:cs="Times New Roman"/>
                <w:sz w:val="20"/>
                <w:szCs w:val="20"/>
              </w:rPr>
            </w:pPr>
            <w:r w:rsidRPr="00283F71">
              <w:rPr>
                <w:rFonts w:ascii="Times New Roman" w:hAnsi="Times New Roman" w:cs="Times New Roman"/>
                <w:sz w:val="20"/>
                <w:szCs w:val="20"/>
              </w:rPr>
              <w:t>Комиссионные</w:t>
            </w:r>
          </w:p>
        </w:tc>
        <w:tc>
          <w:tcPr>
            <w:tcW w:w="1360"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c>
          <w:tcPr>
            <w:tcW w:w="2143"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r>
      <w:tr w:rsidR="007E2674" w:rsidRPr="00283F71" w:rsidTr="00283F71">
        <w:tc>
          <w:tcPr>
            <w:tcW w:w="6492" w:type="dxa"/>
            <w:tcBorders>
              <w:top w:val="single" w:sz="6" w:space="0" w:color="auto"/>
              <w:left w:val="double" w:sz="6" w:space="0" w:color="auto"/>
              <w:bottom w:val="single" w:sz="6" w:space="0" w:color="auto"/>
              <w:right w:val="single" w:sz="6" w:space="0" w:color="auto"/>
            </w:tcBorders>
          </w:tcPr>
          <w:p w:rsidR="007E2674" w:rsidRPr="00283F71" w:rsidRDefault="007E2674" w:rsidP="0024236C">
            <w:pPr>
              <w:rPr>
                <w:rFonts w:ascii="Times New Roman" w:hAnsi="Times New Roman" w:cs="Times New Roman"/>
                <w:sz w:val="20"/>
                <w:szCs w:val="20"/>
              </w:rPr>
            </w:pPr>
            <w:r w:rsidRPr="00283F71">
              <w:rPr>
                <w:rFonts w:ascii="Times New Roman" w:hAnsi="Times New Roman" w:cs="Times New Roman"/>
                <w:sz w:val="20"/>
                <w:szCs w:val="20"/>
              </w:rPr>
              <w:t>Льготы</w:t>
            </w:r>
          </w:p>
        </w:tc>
        <w:tc>
          <w:tcPr>
            <w:tcW w:w="1360"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c>
          <w:tcPr>
            <w:tcW w:w="2143"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r>
      <w:tr w:rsidR="007E2674" w:rsidRPr="00283F71" w:rsidTr="00283F71">
        <w:tc>
          <w:tcPr>
            <w:tcW w:w="6492" w:type="dxa"/>
            <w:tcBorders>
              <w:top w:val="single" w:sz="6" w:space="0" w:color="auto"/>
              <w:left w:val="double" w:sz="6" w:space="0" w:color="auto"/>
              <w:bottom w:val="single" w:sz="6" w:space="0" w:color="auto"/>
              <w:right w:val="single" w:sz="6" w:space="0" w:color="auto"/>
            </w:tcBorders>
          </w:tcPr>
          <w:p w:rsidR="007E2674" w:rsidRPr="00283F71" w:rsidRDefault="007E2674" w:rsidP="0024236C">
            <w:pPr>
              <w:rPr>
                <w:rFonts w:ascii="Times New Roman" w:hAnsi="Times New Roman" w:cs="Times New Roman"/>
                <w:sz w:val="20"/>
                <w:szCs w:val="20"/>
              </w:rPr>
            </w:pPr>
            <w:r w:rsidRPr="00283F71">
              <w:rPr>
                <w:rFonts w:ascii="Times New Roman" w:hAnsi="Times New Roman" w:cs="Times New Roman"/>
                <w:sz w:val="20"/>
                <w:szCs w:val="20"/>
              </w:rPr>
              <w:t>Компенсации расходов</w:t>
            </w:r>
          </w:p>
        </w:tc>
        <w:tc>
          <w:tcPr>
            <w:tcW w:w="1360"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c>
          <w:tcPr>
            <w:tcW w:w="2143"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r>
      <w:tr w:rsidR="007E2674" w:rsidRPr="00283F71" w:rsidTr="00283F71">
        <w:tc>
          <w:tcPr>
            <w:tcW w:w="6492" w:type="dxa"/>
            <w:tcBorders>
              <w:top w:val="single" w:sz="6" w:space="0" w:color="auto"/>
              <w:left w:val="double" w:sz="6" w:space="0" w:color="auto"/>
              <w:bottom w:val="single" w:sz="6" w:space="0" w:color="auto"/>
              <w:right w:val="single" w:sz="6" w:space="0" w:color="auto"/>
            </w:tcBorders>
          </w:tcPr>
          <w:p w:rsidR="007E2674" w:rsidRPr="00283F71" w:rsidRDefault="007E2674" w:rsidP="0024236C">
            <w:pPr>
              <w:rPr>
                <w:rFonts w:ascii="Times New Roman" w:hAnsi="Times New Roman" w:cs="Times New Roman"/>
                <w:sz w:val="20"/>
                <w:szCs w:val="20"/>
              </w:rPr>
            </w:pPr>
            <w:r w:rsidRPr="00283F71">
              <w:rPr>
                <w:rFonts w:ascii="Times New Roman" w:hAnsi="Times New Roman" w:cs="Times New Roman"/>
                <w:sz w:val="20"/>
                <w:szCs w:val="20"/>
              </w:rPr>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c>
          <w:tcPr>
            <w:tcW w:w="2143" w:type="dxa"/>
            <w:tcBorders>
              <w:top w:val="single" w:sz="6" w:space="0" w:color="auto"/>
              <w:left w:val="single" w:sz="6" w:space="0" w:color="auto"/>
              <w:bottom w:val="sing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r>
      <w:tr w:rsidR="007E2674" w:rsidRPr="00283F71" w:rsidTr="00283F71">
        <w:tc>
          <w:tcPr>
            <w:tcW w:w="6492" w:type="dxa"/>
            <w:tcBorders>
              <w:top w:val="single" w:sz="6" w:space="0" w:color="auto"/>
              <w:left w:val="double" w:sz="6" w:space="0" w:color="auto"/>
              <w:bottom w:val="double" w:sz="6" w:space="0" w:color="auto"/>
              <w:right w:val="single" w:sz="6" w:space="0" w:color="auto"/>
            </w:tcBorders>
          </w:tcPr>
          <w:p w:rsidR="007E2674" w:rsidRPr="00283F71" w:rsidRDefault="007E2674" w:rsidP="0024236C">
            <w:pPr>
              <w:rPr>
                <w:rFonts w:ascii="Times New Roman" w:hAnsi="Times New Roman" w:cs="Times New Roman"/>
                <w:sz w:val="20"/>
                <w:szCs w:val="20"/>
              </w:rPr>
            </w:pPr>
            <w:r w:rsidRPr="00283F71">
              <w:rPr>
                <w:rFonts w:ascii="Times New Roman" w:hAnsi="Times New Roman" w:cs="Times New Roman"/>
                <w:sz w:val="20"/>
                <w:szCs w:val="20"/>
              </w:rPr>
              <w:t>ИТОГО</w:t>
            </w:r>
          </w:p>
        </w:tc>
        <w:tc>
          <w:tcPr>
            <w:tcW w:w="1360" w:type="dxa"/>
            <w:tcBorders>
              <w:top w:val="single" w:sz="6" w:space="0" w:color="auto"/>
              <w:left w:val="single" w:sz="6" w:space="0" w:color="auto"/>
              <w:bottom w:val="doub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c>
          <w:tcPr>
            <w:tcW w:w="2143" w:type="dxa"/>
            <w:tcBorders>
              <w:top w:val="single" w:sz="6" w:space="0" w:color="auto"/>
              <w:left w:val="single" w:sz="6" w:space="0" w:color="auto"/>
              <w:bottom w:val="double" w:sz="6" w:space="0" w:color="auto"/>
              <w:right w:val="double" w:sz="6" w:space="0" w:color="auto"/>
            </w:tcBorders>
          </w:tcPr>
          <w:p w:rsidR="007E2674" w:rsidRPr="00283F71" w:rsidRDefault="007E2674" w:rsidP="0024236C">
            <w:pPr>
              <w:jc w:val="right"/>
              <w:rPr>
                <w:rFonts w:ascii="Times New Roman" w:hAnsi="Times New Roman" w:cs="Times New Roman"/>
                <w:sz w:val="20"/>
                <w:szCs w:val="20"/>
              </w:rPr>
            </w:pPr>
            <w:r w:rsidRPr="00283F71">
              <w:rPr>
                <w:rFonts w:ascii="Times New Roman" w:hAnsi="Times New Roman" w:cs="Times New Roman"/>
                <w:sz w:val="20"/>
                <w:szCs w:val="20"/>
              </w:rPr>
              <w:t>0</w:t>
            </w:r>
          </w:p>
        </w:tc>
      </w:tr>
    </w:tbl>
    <w:p w:rsidR="007E2674" w:rsidRPr="00E038BC" w:rsidRDefault="007E2674" w:rsidP="007E2674">
      <w:pPr>
        <w:rPr>
          <w:rFonts w:ascii="Times New Roman" w:hAnsi="Times New Roman" w:cs="Times New Roman"/>
          <w:sz w:val="20"/>
          <w:szCs w:val="20"/>
        </w:rPr>
      </w:pPr>
    </w:p>
    <w:p w:rsidR="007E2674" w:rsidRPr="00B65415" w:rsidRDefault="007E2674" w:rsidP="007E2674">
      <w:pPr>
        <w:rPr>
          <w:rFonts w:ascii="Times New Roman" w:hAnsi="Times New Roman" w:cs="Times New Roman"/>
          <w:b/>
          <w:i/>
          <w:sz w:val="20"/>
          <w:szCs w:val="20"/>
        </w:rPr>
      </w:pPr>
      <w:proofErr w:type="spellStart"/>
      <w:proofErr w:type="gramStart"/>
      <w:r w:rsidRPr="00E038BC">
        <w:rPr>
          <w:rFonts w:ascii="Times New Roman" w:hAnsi="Times New Roman" w:cs="Times New Roman"/>
          <w:sz w:val="20"/>
          <w:szCs w:val="20"/>
        </w:rPr>
        <w:t>C</w:t>
      </w:r>
      <w:proofErr w:type="gramEnd"/>
      <w:r w:rsidRPr="00E038BC">
        <w:rPr>
          <w:rFonts w:ascii="Times New Roman" w:hAnsi="Times New Roman" w:cs="Times New Roman"/>
          <w:sz w:val="20"/>
          <w:szCs w:val="20"/>
        </w:rPr>
        <w:t>ведения</w:t>
      </w:r>
      <w:proofErr w:type="spellEnd"/>
      <w:r w:rsidRPr="00E038BC">
        <w:rPr>
          <w:rFonts w:ascii="Times New Roman" w:hAnsi="Times New Roman" w:cs="Times New Roman"/>
          <w:sz w:val="20"/>
          <w:szCs w:val="20"/>
        </w:rPr>
        <w:t xml:space="preserve"> о существующих соглашениях относительно таких выплат в текущем финансовом году:</w:t>
      </w:r>
      <w:r w:rsidRPr="00E038BC">
        <w:rPr>
          <w:rFonts w:ascii="Times New Roman" w:hAnsi="Times New Roman" w:cs="Times New Roman"/>
          <w:sz w:val="20"/>
          <w:szCs w:val="20"/>
        </w:rPr>
        <w:br/>
      </w:r>
      <w:r w:rsidR="00B65415">
        <w:rPr>
          <w:rFonts w:ascii="Times New Roman" w:hAnsi="Times New Roman" w:cs="Times New Roman"/>
          <w:b/>
          <w:i/>
          <w:sz w:val="20"/>
          <w:szCs w:val="20"/>
        </w:rPr>
        <w:t>с</w:t>
      </w:r>
      <w:r w:rsidRPr="00B65415">
        <w:rPr>
          <w:rFonts w:ascii="Times New Roman" w:hAnsi="Times New Roman" w:cs="Times New Roman"/>
          <w:b/>
          <w:i/>
          <w:sz w:val="20"/>
          <w:szCs w:val="20"/>
        </w:rPr>
        <w:t xml:space="preserve">оглашения относительно выплат членам Комитета Совета директоров по аудиту ОАО </w:t>
      </w:r>
      <w:r w:rsidR="00E038BC" w:rsidRPr="00B65415">
        <w:rPr>
          <w:rFonts w:ascii="Times New Roman" w:hAnsi="Times New Roman" w:cs="Times New Roman"/>
          <w:b/>
          <w:i/>
          <w:sz w:val="20"/>
          <w:szCs w:val="20"/>
        </w:rPr>
        <w:t>«</w:t>
      </w:r>
      <w:r w:rsidRPr="00B65415">
        <w:rPr>
          <w:rFonts w:ascii="Times New Roman" w:hAnsi="Times New Roman" w:cs="Times New Roman"/>
          <w:b/>
          <w:i/>
          <w:sz w:val="20"/>
          <w:szCs w:val="20"/>
        </w:rPr>
        <w:t>Санкт-Петербургская биржа</w:t>
      </w:r>
      <w:r w:rsidR="00E038BC" w:rsidRPr="00B65415">
        <w:rPr>
          <w:rFonts w:ascii="Times New Roman" w:hAnsi="Times New Roman" w:cs="Times New Roman"/>
          <w:b/>
          <w:i/>
          <w:sz w:val="20"/>
          <w:szCs w:val="20"/>
        </w:rPr>
        <w:t xml:space="preserve">» </w:t>
      </w:r>
      <w:r w:rsidRPr="00B65415">
        <w:rPr>
          <w:rFonts w:ascii="Times New Roman" w:hAnsi="Times New Roman" w:cs="Times New Roman"/>
          <w:b/>
          <w:i/>
          <w:sz w:val="20"/>
          <w:szCs w:val="20"/>
        </w:rPr>
        <w:t>в текущем финансовом году отсутствуют.</w:t>
      </w:r>
    </w:p>
    <w:p w:rsidR="00E038BC" w:rsidRPr="00B65415" w:rsidRDefault="007E2674" w:rsidP="007E2674">
      <w:pPr>
        <w:rPr>
          <w:rFonts w:ascii="Times New Roman" w:hAnsi="Times New Roman" w:cs="Times New Roman"/>
          <w:sz w:val="20"/>
          <w:szCs w:val="20"/>
        </w:rPr>
      </w:pPr>
      <w:r w:rsidRPr="00E038BC">
        <w:rPr>
          <w:rFonts w:ascii="Times New Roman" w:hAnsi="Times New Roman" w:cs="Times New Roman"/>
          <w:sz w:val="20"/>
          <w:szCs w:val="20"/>
        </w:rPr>
        <w:t xml:space="preserve">Наименование органа </w:t>
      </w:r>
      <w:proofErr w:type="gramStart"/>
      <w:r w:rsidRPr="00E038BC">
        <w:rPr>
          <w:rFonts w:ascii="Times New Roman" w:hAnsi="Times New Roman" w:cs="Times New Roman"/>
          <w:sz w:val="20"/>
          <w:szCs w:val="20"/>
        </w:rPr>
        <w:t>контроля за</w:t>
      </w:r>
      <w:proofErr w:type="gramEnd"/>
      <w:r w:rsidRPr="00E038BC">
        <w:rPr>
          <w:rFonts w:ascii="Times New Roman" w:hAnsi="Times New Roman" w:cs="Times New Roman"/>
          <w:sz w:val="20"/>
          <w:szCs w:val="20"/>
        </w:rPr>
        <w:t xml:space="preserve"> финансово-хозяйственной деятельностью эмитента:</w:t>
      </w:r>
      <w:r w:rsidRPr="00B65415">
        <w:rPr>
          <w:rFonts w:ascii="Times New Roman" w:hAnsi="Times New Roman" w:cs="Times New Roman"/>
          <w:sz w:val="20"/>
          <w:szCs w:val="20"/>
        </w:rPr>
        <w:t xml:space="preserve"> </w:t>
      </w:r>
    </w:p>
    <w:p w:rsidR="007E2674" w:rsidRPr="00B65415" w:rsidRDefault="007E2674" w:rsidP="007E2674">
      <w:pPr>
        <w:rPr>
          <w:rFonts w:ascii="Times New Roman" w:hAnsi="Times New Roman" w:cs="Times New Roman"/>
          <w:b/>
          <w:sz w:val="20"/>
          <w:szCs w:val="20"/>
        </w:rPr>
      </w:pPr>
      <w:r w:rsidRPr="00B65415">
        <w:rPr>
          <w:rFonts w:ascii="Times New Roman" w:hAnsi="Times New Roman" w:cs="Times New Roman"/>
          <w:b/>
          <w:sz w:val="20"/>
          <w:szCs w:val="20"/>
        </w:rPr>
        <w:t>Департамент внутреннего аудита</w:t>
      </w:r>
    </w:p>
    <w:p w:rsidR="007E2674" w:rsidRPr="00E038BC" w:rsidRDefault="007E2674" w:rsidP="00E038BC">
      <w:pPr>
        <w:rPr>
          <w:rFonts w:ascii="Times New Roman" w:hAnsi="Times New Roman" w:cs="Times New Roman"/>
          <w:sz w:val="20"/>
          <w:szCs w:val="20"/>
        </w:rPr>
      </w:pPr>
      <w:r w:rsidRPr="00E038BC">
        <w:rPr>
          <w:rFonts w:ascii="Times New Roman" w:hAnsi="Times New Roman" w:cs="Times New Roman"/>
          <w:sz w:val="20"/>
          <w:szCs w:val="20"/>
        </w:rPr>
        <w:t>Вознаграждение за участие в работе органа контроля</w:t>
      </w:r>
    </w:p>
    <w:p w:rsidR="007E2674" w:rsidRPr="00E038BC" w:rsidRDefault="007E2674" w:rsidP="007E2674">
      <w:pPr>
        <w:rPr>
          <w:rFonts w:ascii="Times New Roman" w:hAnsi="Times New Roman" w:cs="Times New Roman"/>
          <w:sz w:val="20"/>
          <w:szCs w:val="20"/>
        </w:rPr>
      </w:pPr>
      <w:r w:rsidRPr="00E038BC">
        <w:rPr>
          <w:rFonts w:ascii="Times New Roman" w:hAnsi="Times New Roman" w:cs="Times New Roman"/>
          <w:sz w:val="20"/>
          <w:szCs w:val="20"/>
        </w:rPr>
        <w:t>Единица измерения:</w:t>
      </w:r>
      <w:r w:rsidRPr="00B65415">
        <w:rPr>
          <w:rFonts w:ascii="Times New Roman" w:hAnsi="Times New Roman" w:cs="Times New Roman"/>
          <w:sz w:val="20"/>
          <w:szCs w:val="20"/>
        </w:rPr>
        <w:t xml:space="preserve"> тыс. руб.</w:t>
      </w:r>
    </w:p>
    <w:p w:rsidR="007E2674" w:rsidRDefault="007E2674" w:rsidP="007E2674">
      <w:pPr>
        <w:pStyle w:val="ThinDelim"/>
      </w:pPr>
    </w:p>
    <w:tbl>
      <w:tblPr>
        <w:tblW w:w="0" w:type="auto"/>
        <w:tblLayout w:type="fixed"/>
        <w:tblCellMar>
          <w:left w:w="72" w:type="dxa"/>
          <w:right w:w="72" w:type="dxa"/>
        </w:tblCellMar>
        <w:tblLook w:val="0000"/>
      </w:tblPr>
      <w:tblGrid>
        <w:gridCol w:w="6492"/>
        <w:gridCol w:w="1660"/>
        <w:gridCol w:w="1843"/>
      </w:tblGrid>
      <w:tr w:rsidR="007E2674" w:rsidRPr="00E038BC" w:rsidTr="00E038BC">
        <w:tc>
          <w:tcPr>
            <w:tcW w:w="6492" w:type="dxa"/>
            <w:tcBorders>
              <w:top w:val="double" w:sz="6" w:space="0" w:color="auto"/>
              <w:left w:val="double" w:sz="6" w:space="0" w:color="auto"/>
              <w:bottom w:val="single" w:sz="6" w:space="0" w:color="auto"/>
              <w:right w:val="single" w:sz="6" w:space="0" w:color="auto"/>
            </w:tcBorders>
          </w:tcPr>
          <w:p w:rsidR="007E2674" w:rsidRPr="00E038BC" w:rsidRDefault="007E2674" w:rsidP="0024236C">
            <w:pPr>
              <w:jc w:val="center"/>
              <w:rPr>
                <w:rFonts w:ascii="Times New Roman" w:hAnsi="Times New Roman" w:cs="Times New Roman"/>
                <w:sz w:val="20"/>
                <w:szCs w:val="20"/>
              </w:rPr>
            </w:pPr>
            <w:r w:rsidRPr="00E038BC">
              <w:rPr>
                <w:rFonts w:ascii="Times New Roman" w:hAnsi="Times New Roman" w:cs="Times New Roman"/>
                <w:sz w:val="20"/>
                <w:szCs w:val="20"/>
              </w:rPr>
              <w:t>Наименование показателя</w:t>
            </w:r>
          </w:p>
        </w:tc>
        <w:tc>
          <w:tcPr>
            <w:tcW w:w="1660" w:type="dxa"/>
            <w:tcBorders>
              <w:top w:val="double" w:sz="6" w:space="0" w:color="auto"/>
              <w:left w:val="single" w:sz="6" w:space="0" w:color="auto"/>
              <w:bottom w:val="single" w:sz="6" w:space="0" w:color="auto"/>
              <w:right w:val="double" w:sz="6" w:space="0" w:color="auto"/>
            </w:tcBorders>
          </w:tcPr>
          <w:p w:rsidR="007E2674" w:rsidRPr="00E038BC" w:rsidRDefault="007E2674" w:rsidP="0024236C">
            <w:pPr>
              <w:jc w:val="center"/>
              <w:rPr>
                <w:rFonts w:ascii="Times New Roman" w:hAnsi="Times New Roman" w:cs="Times New Roman"/>
                <w:sz w:val="20"/>
                <w:szCs w:val="20"/>
              </w:rPr>
            </w:pPr>
            <w:r w:rsidRPr="00E038BC">
              <w:rPr>
                <w:rFonts w:ascii="Times New Roman" w:hAnsi="Times New Roman" w:cs="Times New Roman"/>
                <w:sz w:val="20"/>
                <w:szCs w:val="20"/>
              </w:rPr>
              <w:t>2014.</w:t>
            </w:r>
          </w:p>
        </w:tc>
        <w:tc>
          <w:tcPr>
            <w:tcW w:w="1843" w:type="dxa"/>
            <w:tcBorders>
              <w:top w:val="double" w:sz="6" w:space="0" w:color="auto"/>
              <w:left w:val="single" w:sz="6" w:space="0" w:color="auto"/>
              <w:bottom w:val="single" w:sz="6" w:space="0" w:color="auto"/>
              <w:right w:val="double" w:sz="6" w:space="0" w:color="auto"/>
            </w:tcBorders>
          </w:tcPr>
          <w:p w:rsidR="007E2674" w:rsidRPr="00E038BC" w:rsidRDefault="007E2674" w:rsidP="0024236C">
            <w:pPr>
              <w:jc w:val="center"/>
              <w:rPr>
                <w:rFonts w:ascii="Times New Roman" w:hAnsi="Times New Roman" w:cs="Times New Roman"/>
                <w:sz w:val="20"/>
                <w:szCs w:val="20"/>
              </w:rPr>
            </w:pPr>
            <w:r w:rsidRPr="00E038BC">
              <w:rPr>
                <w:rFonts w:ascii="Times New Roman" w:hAnsi="Times New Roman" w:cs="Times New Roman"/>
                <w:sz w:val="20"/>
                <w:szCs w:val="20"/>
              </w:rPr>
              <w:t>1 квартал 2015г.</w:t>
            </w:r>
          </w:p>
        </w:tc>
      </w:tr>
      <w:tr w:rsidR="007E2674" w:rsidRPr="00E038BC" w:rsidTr="00E038BC">
        <w:tc>
          <w:tcPr>
            <w:tcW w:w="6492" w:type="dxa"/>
            <w:tcBorders>
              <w:top w:val="single" w:sz="6" w:space="0" w:color="auto"/>
              <w:left w:val="double" w:sz="6" w:space="0" w:color="auto"/>
              <w:bottom w:val="single" w:sz="6" w:space="0" w:color="auto"/>
              <w:right w:val="single" w:sz="6" w:space="0" w:color="auto"/>
            </w:tcBorders>
          </w:tcPr>
          <w:p w:rsidR="007E2674" w:rsidRPr="00E038BC" w:rsidRDefault="007E2674" w:rsidP="0024236C">
            <w:pPr>
              <w:rPr>
                <w:rFonts w:ascii="Times New Roman" w:hAnsi="Times New Roman" w:cs="Times New Roman"/>
                <w:sz w:val="20"/>
                <w:szCs w:val="20"/>
              </w:rPr>
            </w:pPr>
            <w:r w:rsidRPr="00E038BC">
              <w:rPr>
                <w:rFonts w:ascii="Times New Roman" w:hAnsi="Times New Roman" w:cs="Times New Roman"/>
                <w:sz w:val="20"/>
                <w:szCs w:val="20"/>
              </w:rPr>
              <w:t xml:space="preserve">Вознаграждение за участие в работе органа </w:t>
            </w:r>
            <w:proofErr w:type="gramStart"/>
            <w:r w:rsidRPr="00E038BC">
              <w:rPr>
                <w:rFonts w:ascii="Times New Roman" w:hAnsi="Times New Roman" w:cs="Times New Roman"/>
                <w:sz w:val="20"/>
                <w:szCs w:val="20"/>
              </w:rPr>
              <w:t>контроля за</w:t>
            </w:r>
            <w:proofErr w:type="gramEnd"/>
            <w:r w:rsidRPr="00E038BC">
              <w:rPr>
                <w:rFonts w:ascii="Times New Roman" w:hAnsi="Times New Roman" w:cs="Times New Roman"/>
                <w:sz w:val="20"/>
                <w:szCs w:val="20"/>
              </w:rPr>
              <w:t xml:space="preserve"> финансово-хозяйственной деятельностью эмитента</w:t>
            </w:r>
          </w:p>
        </w:tc>
        <w:tc>
          <w:tcPr>
            <w:tcW w:w="1660"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c>
          <w:tcPr>
            <w:tcW w:w="1843"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r>
      <w:tr w:rsidR="007E2674" w:rsidRPr="00E038BC" w:rsidTr="00E038BC">
        <w:tc>
          <w:tcPr>
            <w:tcW w:w="6492" w:type="dxa"/>
            <w:tcBorders>
              <w:top w:val="single" w:sz="6" w:space="0" w:color="auto"/>
              <w:left w:val="double" w:sz="6" w:space="0" w:color="auto"/>
              <w:bottom w:val="single" w:sz="6" w:space="0" w:color="auto"/>
              <w:right w:val="single" w:sz="6" w:space="0" w:color="auto"/>
            </w:tcBorders>
          </w:tcPr>
          <w:p w:rsidR="007E2674" w:rsidRPr="00E038BC" w:rsidRDefault="007E2674" w:rsidP="0024236C">
            <w:pPr>
              <w:rPr>
                <w:rFonts w:ascii="Times New Roman" w:hAnsi="Times New Roman" w:cs="Times New Roman"/>
                <w:sz w:val="20"/>
                <w:szCs w:val="20"/>
              </w:rPr>
            </w:pPr>
            <w:r w:rsidRPr="00E038BC">
              <w:rPr>
                <w:rFonts w:ascii="Times New Roman" w:hAnsi="Times New Roman" w:cs="Times New Roman"/>
                <w:sz w:val="20"/>
                <w:szCs w:val="20"/>
              </w:rPr>
              <w:t>Заработная плата</w:t>
            </w:r>
          </w:p>
        </w:tc>
        <w:tc>
          <w:tcPr>
            <w:tcW w:w="1660"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15,567</w:t>
            </w:r>
          </w:p>
        </w:tc>
        <w:tc>
          <w:tcPr>
            <w:tcW w:w="1843"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4,688</w:t>
            </w:r>
          </w:p>
        </w:tc>
      </w:tr>
      <w:tr w:rsidR="007E2674" w:rsidRPr="00E038BC" w:rsidTr="00E038BC">
        <w:tc>
          <w:tcPr>
            <w:tcW w:w="6492" w:type="dxa"/>
            <w:tcBorders>
              <w:top w:val="single" w:sz="6" w:space="0" w:color="auto"/>
              <w:left w:val="double" w:sz="6" w:space="0" w:color="auto"/>
              <w:bottom w:val="single" w:sz="6" w:space="0" w:color="auto"/>
              <w:right w:val="single" w:sz="6" w:space="0" w:color="auto"/>
            </w:tcBorders>
          </w:tcPr>
          <w:p w:rsidR="007E2674" w:rsidRPr="00E038BC" w:rsidRDefault="007E2674" w:rsidP="0024236C">
            <w:pPr>
              <w:rPr>
                <w:rFonts w:ascii="Times New Roman" w:hAnsi="Times New Roman" w:cs="Times New Roman"/>
                <w:sz w:val="20"/>
                <w:szCs w:val="20"/>
              </w:rPr>
            </w:pPr>
            <w:r w:rsidRPr="00E038BC">
              <w:rPr>
                <w:rFonts w:ascii="Times New Roman" w:hAnsi="Times New Roman" w:cs="Times New Roman"/>
                <w:sz w:val="20"/>
                <w:szCs w:val="20"/>
              </w:rPr>
              <w:t>Премии</w:t>
            </w:r>
          </w:p>
        </w:tc>
        <w:tc>
          <w:tcPr>
            <w:tcW w:w="1660"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c>
          <w:tcPr>
            <w:tcW w:w="1843"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r>
      <w:tr w:rsidR="007E2674" w:rsidRPr="00E038BC" w:rsidTr="00E038BC">
        <w:tc>
          <w:tcPr>
            <w:tcW w:w="6492" w:type="dxa"/>
            <w:tcBorders>
              <w:top w:val="single" w:sz="6" w:space="0" w:color="auto"/>
              <w:left w:val="double" w:sz="6" w:space="0" w:color="auto"/>
              <w:bottom w:val="single" w:sz="6" w:space="0" w:color="auto"/>
              <w:right w:val="single" w:sz="6" w:space="0" w:color="auto"/>
            </w:tcBorders>
          </w:tcPr>
          <w:p w:rsidR="007E2674" w:rsidRPr="00E038BC" w:rsidRDefault="007E2674" w:rsidP="0024236C">
            <w:pPr>
              <w:rPr>
                <w:rFonts w:ascii="Times New Roman" w:hAnsi="Times New Roman" w:cs="Times New Roman"/>
                <w:sz w:val="20"/>
                <w:szCs w:val="20"/>
              </w:rPr>
            </w:pPr>
            <w:r w:rsidRPr="00E038BC">
              <w:rPr>
                <w:rFonts w:ascii="Times New Roman" w:hAnsi="Times New Roman" w:cs="Times New Roman"/>
                <w:sz w:val="20"/>
                <w:szCs w:val="20"/>
              </w:rPr>
              <w:t>Комиссионные</w:t>
            </w:r>
          </w:p>
        </w:tc>
        <w:tc>
          <w:tcPr>
            <w:tcW w:w="1660"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c>
          <w:tcPr>
            <w:tcW w:w="1843"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r>
      <w:tr w:rsidR="007E2674" w:rsidRPr="00E038BC" w:rsidTr="00E038BC">
        <w:tc>
          <w:tcPr>
            <w:tcW w:w="6492" w:type="dxa"/>
            <w:tcBorders>
              <w:top w:val="single" w:sz="6" w:space="0" w:color="auto"/>
              <w:left w:val="double" w:sz="6" w:space="0" w:color="auto"/>
              <w:bottom w:val="single" w:sz="6" w:space="0" w:color="auto"/>
              <w:right w:val="single" w:sz="6" w:space="0" w:color="auto"/>
            </w:tcBorders>
          </w:tcPr>
          <w:p w:rsidR="007E2674" w:rsidRPr="00E038BC" w:rsidRDefault="007E2674" w:rsidP="0024236C">
            <w:pPr>
              <w:rPr>
                <w:rFonts w:ascii="Times New Roman" w:hAnsi="Times New Roman" w:cs="Times New Roman"/>
                <w:sz w:val="20"/>
                <w:szCs w:val="20"/>
              </w:rPr>
            </w:pPr>
            <w:r w:rsidRPr="00E038BC">
              <w:rPr>
                <w:rFonts w:ascii="Times New Roman" w:hAnsi="Times New Roman" w:cs="Times New Roman"/>
                <w:sz w:val="20"/>
                <w:szCs w:val="20"/>
              </w:rPr>
              <w:t>Льготы</w:t>
            </w:r>
          </w:p>
        </w:tc>
        <w:tc>
          <w:tcPr>
            <w:tcW w:w="1660"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c>
          <w:tcPr>
            <w:tcW w:w="1843"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r>
      <w:tr w:rsidR="007E2674" w:rsidRPr="00E038BC" w:rsidTr="00E038BC">
        <w:tc>
          <w:tcPr>
            <w:tcW w:w="6492" w:type="dxa"/>
            <w:tcBorders>
              <w:top w:val="single" w:sz="6" w:space="0" w:color="auto"/>
              <w:left w:val="double" w:sz="6" w:space="0" w:color="auto"/>
              <w:bottom w:val="single" w:sz="6" w:space="0" w:color="auto"/>
              <w:right w:val="single" w:sz="6" w:space="0" w:color="auto"/>
            </w:tcBorders>
          </w:tcPr>
          <w:p w:rsidR="007E2674" w:rsidRPr="00E038BC" w:rsidRDefault="007E2674" w:rsidP="0024236C">
            <w:pPr>
              <w:rPr>
                <w:rFonts w:ascii="Times New Roman" w:hAnsi="Times New Roman" w:cs="Times New Roman"/>
                <w:sz w:val="20"/>
                <w:szCs w:val="20"/>
              </w:rPr>
            </w:pPr>
            <w:r w:rsidRPr="00E038BC">
              <w:rPr>
                <w:rFonts w:ascii="Times New Roman" w:hAnsi="Times New Roman" w:cs="Times New Roman"/>
                <w:sz w:val="20"/>
                <w:szCs w:val="20"/>
              </w:rPr>
              <w:t>Компенсации расходов</w:t>
            </w:r>
          </w:p>
        </w:tc>
        <w:tc>
          <w:tcPr>
            <w:tcW w:w="1660"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c>
          <w:tcPr>
            <w:tcW w:w="1843"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r>
      <w:tr w:rsidR="007E2674" w:rsidRPr="00E038BC" w:rsidTr="00E038BC">
        <w:tc>
          <w:tcPr>
            <w:tcW w:w="6492" w:type="dxa"/>
            <w:tcBorders>
              <w:top w:val="single" w:sz="6" w:space="0" w:color="auto"/>
              <w:left w:val="double" w:sz="6" w:space="0" w:color="auto"/>
              <w:bottom w:val="single" w:sz="6" w:space="0" w:color="auto"/>
              <w:right w:val="single" w:sz="6" w:space="0" w:color="auto"/>
            </w:tcBorders>
          </w:tcPr>
          <w:p w:rsidR="007E2674" w:rsidRPr="00E038BC" w:rsidRDefault="007E2674" w:rsidP="0024236C">
            <w:pPr>
              <w:rPr>
                <w:rFonts w:ascii="Times New Roman" w:hAnsi="Times New Roman" w:cs="Times New Roman"/>
                <w:sz w:val="20"/>
                <w:szCs w:val="20"/>
              </w:rPr>
            </w:pPr>
            <w:r w:rsidRPr="00E038BC">
              <w:rPr>
                <w:rFonts w:ascii="Times New Roman" w:hAnsi="Times New Roman" w:cs="Times New Roman"/>
                <w:sz w:val="20"/>
                <w:szCs w:val="20"/>
              </w:rPr>
              <w:t>Иные виды вознаграждений</w:t>
            </w:r>
          </w:p>
        </w:tc>
        <w:tc>
          <w:tcPr>
            <w:tcW w:w="1660"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c>
          <w:tcPr>
            <w:tcW w:w="1843" w:type="dxa"/>
            <w:tcBorders>
              <w:top w:val="single" w:sz="6" w:space="0" w:color="auto"/>
              <w:left w:val="single" w:sz="6" w:space="0" w:color="auto"/>
              <w:bottom w:val="sing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0</w:t>
            </w:r>
          </w:p>
        </w:tc>
      </w:tr>
      <w:tr w:rsidR="007E2674" w:rsidRPr="00E038BC" w:rsidTr="00E038BC">
        <w:tc>
          <w:tcPr>
            <w:tcW w:w="6492" w:type="dxa"/>
            <w:tcBorders>
              <w:top w:val="single" w:sz="6" w:space="0" w:color="auto"/>
              <w:left w:val="double" w:sz="6" w:space="0" w:color="auto"/>
              <w:bottom w:val="double" w:sz="6" w:space="0" w:color="auto"/>
              <w:right w:val="single" w:sz="6" w:space="0" w:color="auto"/>
            </w:tcBorders>
          </w:tcPr>
          <w:p w:rsidR="007E2674" w:rsidRPr="00E038BC" w:rsidRDefault="007E2674" w:rsidP="0024236C">
            <w:pPr>
              <w:rPr>
                <w:rFonts w:ascii="Times New Roman" w:hAnsi="Times New Roman" w:cs="Times New Roman"/>
                <w:sz w:val="20"/>
                <w:szCs w:val="20"/>
              </w:rPr>
            </w:pPr>
            <w:r w:rsidRPr="00E038BC">
              <w:rPr>
                <w:rFonts w:ascii="Times New Roman" w:hAnsi="Times New Roman" w:cs="Times New Roman"/>
                <w:sz w:val="20"/>
                <w:szCs w:val="20"/>
              </w:rPr>
              <w:lastRenderedPageBreak/>
              <w:t>ИТОГО</w:t>
            </w:r>
          </w:p>
        </w:tc>
        <w:tc>
          <w:tcPr>
            <w:tcW w:w="1660" w:type="dxa"/>
            <w:tcBorders>
              <w:top w:val="single" w:sz="6" w:space="0" w:color="auto"/>
              <w:left w:val="single" w:sz="6" w:space="0" w:color="auto"/>
              <w:bottom w:val="doub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15,567</w:t>
            </w:r>
          </w:p>
        </w:tc>
        <w:tc>
          <w:tcPr>
            <w:tcW w:w="1843" w:type="dxa"/>
            <w:tcBorders>
              <w:top w:val="single" w:sz="6" w:space="0" w:color="auto"/>
              <w:left w:val="single" w:sz="6" w:space="0" w:color="auto"/>
              <w:bottom w:val="double" w:sz="6" w:space="0" w:color="auto"/>
              <w:right w:val="double" w:sz="6" w:space="0" w:color="auto"/>
            </w:tcBorders>
          </w:tcPr>
          <w:p w:rsidR="007E2674" w:rsidRPr="00E038BC" w:rsidRDefault="007E2674" w:rsidP="0024236C">
            <w:pPr>
              <w:jc w:val="right"/>
              <w:rPr>
                <w:rFonts w:ascii="Times New Roman" w:hAnsi="Times New Roman" w:cs="Times New Roman"/>
                <w:sz w:val="20"/>
                <w:szCs w:val="20"/>
              </w:rPr>
            </w:pPr>
            <w:r w:rsidRPr="00E038BC">
              <w:rPr>
                <w:rFonts w:ascii="Times New Roman" w:hAnsi="Times New Roman" w:cs="Times New Roman"/>
                <w:sz w:val="20"/>
                <w:szCs w:val="20"/>
              </w:rPr>
              <w:t>4,688</w:t>
            </w:r>
          </w:p>
        </w:tc>
      </w:tr>
    </w:tbl>
    <w:p w:rsidR="007E2674" w:rsidRDefault="007E2674" w:rsidP="007E2674"/>
    <w:p w:rsidR="007E2674" w:rsidRPr="00B65415" w:rsidRDefault="007E2674" w:rsidP="00493776">
      <w:pPr>
        <w:ind w:firstLine="284"/>
        <w:rPr>
          <w:rFonts w:ascii="Times New Roman" w:hAnsi="Times New Roman" w:cs="Times New Roman"/>
          <w:b/>
          <w:i/>
          <w:sz w:val="20"/>
          <w:szCs w:val="20"/>
        </w:rPr>
      </w:pPr>
      <w:proofErr w:type="spellStart"/>
      <w:proofErr w:type="gramStart"/>
      <w:r w:rsidRPr="00B65415">
        <w:rPr>
          <w:rFonts w:ascii="Times New Roman" w:hAnsi="Times New Roman" w:cs="Times New Roman"/>
          <w:sz w:val="20"/>
          <w:szCs w:val="20"/>
        </w:rPr>
        <w:t>C</w:t>
      </w:r>
      <w:proofErr w:type="gramEnd"/>
      <w:r w:rsidRPr="00B65415">
        <w:rPr>
          <w:rFonts w:ascii="Times New Roman" w:hAnsi="Times New Roman" w:cs="Times New Roman"/>
          <w:sz w:val="20"/>
          <w:szCs w:val="20"/>
        </w:rPr>
        <w:t>ведения</w:t>
      </w:r>
      <w:proofErr w:type="spellEnd"/>
      <w:r w:rsidRPr="00B65415">
        <w:rPr>
          <w:rFonts w:ascii="Times New Roman" w:hAnsi="Times New Roman" w:cs="Times New Roman"/>
          <w:sz w:val="20"/>
          <w:szCs w:val="20"/>
        </w:rPr>
        <w:t xml:space="preserve"> о существующих соглашениях относительно таких выплат в текущем финансовом году:</w:t>
      </w:r>
      <w:r w:rsidRPr="00B65415">
        <w:rPr>
          <w:rFonts w:ascii="Times New Roman" w:hAnsi="Times New Roman" w:cs="Times New Roman"/>
          <w:sz w:val="20"/>
          <w:szCs w:val="20"/>
        </w:rPr>
        <w:br/>
      </w:r>
      <w:r w:rsidR="00B65415">
        <w:rPr>
          <w:rFonts w:ascii="Times New Roman" w:hAnsi="Times New Roman" w:cs="Times New Roman"/>
          <w:b/>
          <w:i/>
          <w:sz w:val="20"/>
          <w:szCs w:val="20"/>
        </w:rPr>
        <w:t>в</w:t>
      </w:r>
      <w:r w:rsidRPr="00B65415">
        <w:rPr>
          <w:rFonts w:ascii="Times New Roman" w:hAnsi="Times New Roman" w:cs="Times New Roman"/>
          <w:b/>
          <w:i/>
          <w:sz w:val="20"/>
          <w:szCs w:val="20"/>
        </w:rPr>
        <w:t xml:space="preserve">ыплата заработной платы в текущем финансовом году будет осуществляться на основании заключенных с членами Департамента внутреннего аудита Трудовых договоров. </w:t>
      </w:r>
    </w:p>
    <w:p w:rsidR="006C5816" w:rsidRPr="00C77169" w:rsidRDefault="007E2674" w:rsidP="00493776">
      <w:pPr>
        <w:ind w:firstLine="284"/>
        <w:rPr>
          <w:rFonts w:ascii="Times New Roman" w:hAnsi="Times New Roman" w:cs="Times New Roman"/>
          <w:color w:val="FF0000"/>
          <w:sz w:val="20"/>
          <w:szCs w:val="20"/>
        </w:rPr>
      </w:pPr>
      <w:r w:rsidRPr="00B65415">
        <w:rPr>
          <w:rFonts w:ascii="Times New Roman" w:hAnsi="Times New Roman" w:cs="Times New Roman"/>
          <w:b/>
          <w:i/>
          <w:sz w:val="20"/>
          <w:szCs w:val="20"/>
        </w:rPr>
        <w:t>Соглашения относительно иных выплат членам Департамента внутреннего аудита</w:t>
      </w:r>
      <w:r w:rsidR="00B65415">
        <w:rPr>
          <w:rFonts w:ascii="Times New Roman" w:hAnsi="Times New Roman" w:cs="Times New Roman"/>
          <w:b/>
          <w:i/>
          <w:sz w:val="20"/>
          <w:szCs w:val="20"/>
        </w:rPr>
        <w:t xml:space="preserve"> ОАО «</w:t>
      </w:r>
      <w:r w:rsidRPr="00B65415">
        <w:rPr>
          <w:rFonts w:ascii="Times New Roman" w:hAnsi="Times New Roman" w:cs="Times New Roman"/>
          <w:b/>
          <w:i/>
          <w:sz w:val="20"/>
          <w:szCs w:val="20"/>
        </w:rPr>
        <w:t>Санкт-Петербургская биржа</w:t>
      </w:r>
      <w:r w:rsidR="00B65415">
        <w:rPr>
          <w:rFonts w:ascii="Times New Roman" w:hAnsi="Times New Roman" w:cs="Times New Roman"/>
          <w:b/>
          <w:i/>
          <w:sz w:val="20"/>
          <w:szCs w:val="20"/>
        </w:rPr>
        <w:t xml:space="preserve">» </w:t>
      </w:r>
      <w:r w:rsidRPr="00B65415">
        <w:rPr>
          <w:rFonts w:ascii="Times New Roman" w:hAnsi="Times New Roman" w:cs="Times New Roman"/>
          <w:b/>
          <w:i/>
          <w:sz w:val="20"/>
          <w:szCs w:val="20"/>
        </w:rPr>
        <w:t>в текущем финансовом году отсутствуют.</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2A7660"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2A7660">
        <w:rPr>
          <w:rFonts w:ascii="Times New Roman" w:hAnsi="Times New Roman" w:cs="Times New Roman"/>
          <w:b/>
          <w:sz w:val="20"/>
          <w:szCs w:val="20"/>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p>
    <w:p w:rsidR="00E92B37" w:rsidRDefault="00E92B37" w:rsidP="00493776">
      <w:pPr>
        <w:rPr>
          <w:rFonts w:ascii="Times New Roman" w:hAnsi="Times New Roman" w:cs="Times New Roman"/>
          <w:sz w:val="20"/>
          <w:szCs w:val="20"/>
        </w:rPr>
      </w:pPr>
    </w:p>
    <w:p w:rsidR="00E654B9" w:rsidRPr="00493776" w:rsidRDefault="00493776" w:rsidP="00493776">
      <w:pPr>
        <w:rPr>
          <w:rFonts w:ascii="Times New Roman" w:hAnsi="Times New Roman" w:cs="Times New Roman"/>
          <w:sz w:val="20"/>
          <w:szCs w:val="20"/>
        </w:rPr>
      </w:pPr>
      <w:r w:rsidRPr="00493776">
        <w:rPr>
          <w:rFonts w:ascii="Times New Roman" w:hAnsi="Times New Roman" w:cs="Times New Roman"/>
          <w:sz w:val="20"/>
          <w:szCs w:val="20"/>
        </w:rPr>
        <w:t>Единица измерения:</w:t>
      </w:r>
      <w:r w:rsidRPr="00493776">
        <w:rPr>
          <w:rStyle w:val="Subst"/>
          <w:rFonts w:ascii="Times New Roman" w:hAnsi="Times New Roman" w:cs="Times New Roman"/>
          <w:bCs/>
          <w:iCs/>
          <w:sz w:val="20"/>
          <w:szCs w:val="20"/>
        </w:rPr>
        <w:t xml:space="preserve"> тыс. руб.</w:t>
      </w:r>
    </w:p>
    <w:tbl>
      <w:tblPr>
        <w:tblW w:w="0" w:type="auto"/>
        <w:tblInd w:w="62" w:type="dxa"/>
        <w:tblLayout w:type="fixed"/>
        <w:tblCellMar>
          <w:top w:w="75" w:type="dxa"/>
          <w:left w:w="0" w:type="dxa"/>
          <w:bottom w:w="75" w:type="dxa"/>
          <w:right w:w="0" w:type="dxa"/>
        </w:tblCellMar>
        <w:tblLook w:val="0000"/>
      </w:tblPr>
      <w:tblGrid>
        <w:gridCol w:w="5179"/>
        <w:gridCol w:w="2476"/>
        <w:gridCol w:w="2268"/>
      </w:tblGrid>
      <w:tr w:rsidR="00B65415" w:rsidRPr="00D83554" w:rsidTr="00B65415">
        <w:tc>
          <w:tcPr>
            <w:tcW w:w="5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5415" w:rsidRPr="00D83554" w:rsidRDefault="00B65415">
            <w:pPr>
              <w:autoSpaceDE w:val="0"/>
              <w:autoSpaceDN w:val="0"/>
              <w:adjustRightInd w:val="0"/>
              <w:spacing w:after="0" w:line="240" w:lineRule="auto"/>
              <w:jc w:val="center"/>
              <w:rPr>
                <w:rFonts w:ascii="Times New Roman" w:hAnsi="Times New Roman" w:cs="Times New Roman"/>
                <w:sz w:val="20"/>
                <w:szCs w:val="20"/>
              </w:rPr>
            </w:pPr>
            <w:r w:rsidRPr="00D83554">
              <w:rPr>
                <w:rFonts w:ascii="Times New Roman" w:hAnsi="Times New Roman" w:cs="Times New Roman"/>
                <w:sz w:val="20"/>
                <w:szCs w:val="20"/>
              </w:rPr>
              <w:t>Наименование показателя</w:t>
            </w:r>
          </w:p>
        </w:tc>
        <w:tc>
          <w:tcPr>
            <w:tcW w:w="47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5415" w:rsidRPr="00D83554" w:rsidRDefault="00B65415">
            <w:pPr>
              <w:autoSpaceDE w:val="0"/>
              <w:autoSpaceDN w:val="0"/>
              <w:adjustRightInd w:val="0"/>
              <w:spacing w:after="0" w:line="240" w:lineRule="auto"/>
              <w:jc w:val="center"/>
              <w:rPr>
                <w:rFonts w:ascii="Times New Roman" w:hAnsi="Times New Roman" w:cs="Times New Roman"/>
                <w:sz w:val="20"/>
                <w:szCs w:val="20"/>
              </w:rPr>
            </w:pPr>
            <w:r w:rsidRPr="00D83554">
              <w:rPr>
                <w:rFonts w:ascii="Times New Roman" w:hAnsi="Times New Roman" w:cs="Times New Roman"/>
                <w:sz w:val="20"/>
                <w:szCs w:val="20"/>
              </w:rPr>
              <w:t>Значение показателя за соответствующие отчетные периоды</w:t>
            </w:r>
          </w:p>
        </w:tc>
      </w:tr>
      <w:tr w:rsidR="00B65415" w:rsidRPr="00D83554" w:rsidTr="00493776">
        <w:tc>
          <w:tcPr>
            <w:tcW w:w="5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5415" w:rsidRPr="00D83554" w:rsidRDefault="00B65415">
            <w:pPr>
              <w:autoSpaceDE w:val="0"/>
              <w:autoSpaceDN w:val="0"/>
              <w:adjustRightInd w:val="0"/>
              <w:spacing w:after="0" w:line="240" w:lineRule="auto"/>
              <w:jc w:val="both"/>
              <w:rPr>
                <w:rFonts w:ascii="Times New Roman" w:hAnsi="Times New Roman" w:cs="Times New Roman"/>
                <w:sz w:val="20"/>
                <w:szCs w:val="20"/>
              </w:rPr>
            </w:pP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5415" w:rsidRPr="00093F53" w:rsidRDefault="00493776" w:rsidP="00493776">
            <w:pPr>
              <w:autoSpaceDE w:val="0"/>
              <w:autoSpaceDN w:val="0"/>
              <w:adjustRightInd w:val="0"/>
              <w:spacing w:after="0" w:line="240" w:lineRule="auto"/>
              <w:jc w:val="center"/>
              <w:rPr>
                <w:rFonts w:ascii="Times New Roman" w:hAnsi="Times New Roman" w:cs="Times New Roman"/>
                <w:b/>
                <w:i/>
                <w:sz w:val="20"/>
                <w:szCs w:val="20"/>
              </w:rPr>
            </w:pPr>
            <w:r w:rsidRPr="00093F53">
              <w:rPr>
                <w:rFonts w:ascii="Times New Roman" w:hAnsi="Times New Roman" w:cs="Times New Roman"/>
                <w:b/>
                <w:i/>
                <w:sz w:val="20"/>
                <w:szCs w:val="20"/>
              </w:rPr>
              <w:t>2014 г.</w:t>
            </w:r>
          </w:p>
        </w:tc>
        <w:tc>
          <w:tcPr>
            <w:tcW w:w="2268" w:type="dxa"/>
            <w:tcBorders>
              <w:top w:val="single" w:sz="4" w:space="0" w:color="auto"/>
              <w:left w:val="single" w:sz="4" w:space="0" w:color="auto"/>
              <w:bottom w:val="single" w:sz="4" w:space="0" w:color="auto"/>
              <w:right w:val="single" w:sz="4" w:space="0" w:color="auto"/>
            </w:tcBorders>
          </w:tcPr>
          <w:p w:rsidR="00B65415" w:rsidRPr="00093F53" w:rsidRDefault="00493776" w:rsidP="00493776">
            <w:pPr>
              <w:autoSpaceDE w:val="0"/>
              <w:autoSpaceDN w:val="0"/>
              <w:adjustRightInd w:val="0"/>
              <w:spacing w:after="0" w:line="240" w:lineRule="auto"/>
              <w:jc w:val="center"/>
              <w:rPr>
                <w:rFonts w:ascii="Times New Roman" w:hAnsi="Times New Roman" w:cs="Times New Roman"/>
                <w:b/>
                <w:i/>
                <w:sz w:val="20"/>
                <w:szCs w:val="20"/>
              </w:rPr>
            </w:pPr>
            <w:r w:rsidRPr="00093F53">
              <w:rPr>
                <w:rFonts w:ascii="Times New Roman" w:hAnsi="Times New Roman" w:cs="Times New Roman"/>
                <w:b/>
                <w:i/>
                <w:sz w:val="20"/>
                <w:szCs w:val="20"/>
              </w:rPr>
              <w:t>1 квартал 2015 г.</w:t>
            </w:r>
          </w:p>
        </w:tc>
      </w:tr>
      <w:tr w:rsidR="00B65415" w:rsidRPr="00D83554" w:rsidTr="00493776">
        <w:tc>
          <w:tcPr>
            <w:tcW w:w="5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5415" w:rsidRPr="00D83554" w:rsidRDefault="00B65415">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Средняя численность работников, чел.</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5415" w:rsidRPr="00093F53" w:rsidRDefault="00493776" w:rsidP="00493776">
            <w:pPr>
              <w:autoSpaceDE w:val="0"/>
              <w:autoSpaceDN w:val="0"/>
              <w:adjustRightInd w:val="0"/>
              <w:spacing w:after="0" w:line="240" w:lineRule="auto"/>
              <w:jc w:val="center"/>
              <w:rPr>
                <w:rFonts w:ascii="Times New Roman" w:hAnsi="Times New Roman" w:cs="Times New Roman"/>
                <w:b/>
                <w:i/>
                <w:sz w:val="20"/>
                <w:szCs w:val="20"/>
              </w:rPr>
            </w:pPr>
            <w:r w:rsidRPr="00093F53">
              <w:rPr>
                <w:rFonts w:ascii="Times New Roman" w:hAnsi="Times New Roman" w:cs="Times New Roman"/>
                <w:b/>
                <w:i/>
                <w:sz w:val="20"/>
                <w:szCs w:val="20"/>
              </w:rPr>
              <w:t>24</w:t>
            </w:r>
          </w:p>
        </w:tc>
        <w:tc>
          <w:tcPr>
            <w:tcW w:w="2268" w:type="dxa"/>
            <w:tcBorders>
              <w:top w:val="single" w:sz="4" w:space="0" w:color="auto"/>
              <w:left w:val="single" w:sz="4" w:space="0" w:color="auto"/>
              <w:bottom w:val="single" w:sz="4" w:space="0" w:color="auto"/>
              <w:right w:val="single" w:sz="4" w:space="0" w:color="auto"/>
            </w:tcBorders>
          </w:tcPr>
          <w:p w:rsidR="00B65415" w:rsidRPr="00093F53" w:rsidRDefault="00493776" w:rsidP="00493776">
            <w:pPr>
              <w:autoSpaceDE w:val="0"/>
              <w:autoSpaceDN w:val="0"/>
              <w:adjustRightInd w:val="0"/>
              <w:spacing w:after="0" w:line="240" w:lineRule="auto"/>
              <w:jc w:val="center"/>
              <w:rPr>
                <w:rFonts w:ascii="Times New Roman" w:hAnsi="Times New Roman" w:cs="Times New Roman"/>
                <w:b/>
                <w:i/>
                <w:sz w:val="20"/>
                <w:szCs w:val="20"/>
              </w:rPr>
            </w:pPr>
            <w:r w:rsidRPr="00093F53">
              <w:rPr>
                <w:rFonts w:ascii="Times New Roman" w:hAnsi="Times New Roman" w:cs="Times New Roman"/>
                <w:b/>
                <w:i/>
                <w:sz w:val="20"/>
                <w:szCs w:val="20"/>
              </w:rPr>
              <w:t>24</w:t>
            </w:r>
          </w:p>
        </w:tc>
      </w:tr>
      <w:tr w:rsidR="00493776" w:rsidRPr="00D83554" w:rsidTr="00493776">
        <w:tc>
          <w:tcPr>
            <w:tcW w:w="5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776" w:rsidRPr="00D83554" w:rsidRDefault="00493776">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Фонд начисленной заработной платы работников за отчетный период, руб.</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776" w:rsidRPr="00093F53" w:rsidRDefault="00493776" w:rsidP="00493776">
            <w:pPr>
              <w:jc w:val="center"/>
              <w:rPr>
                <w:rFonts w:ascii="Times New Roman" w:hAnsi="Times New Roman" w:cs="Times New Roman"/>
                <w:b/>
                <w:i/>
                <w:sz w:val="20"/>
                <w:szCs w:val="20"/>
              </w:rPr>
            </w:pPr>
            <w:r w:rsidRPr="00093F53">
              <w:rPr>
                <w:rFonts w:ascii="Times New Roman" w:hAnsi="Times New Roman" w:cs="Times New Roman"/>
                <w:b/>
                <w:i/>
                <w:sz w:val="20"/>
                <w:szCs w:val="20"/>
              </w:rPr>
              <w:t>9 509,063</w:t>
            </w:r>
          </w:p>
        </w:tc>
        <w:tc>
          <w:tcPr>
            <w:tcW w:w="2268" w:type="dxa"/>
            <w:tcBorders>
              <w:top w:val="single" w:sz="4" w:space="0" w:color="auto"/>
              <w:left w:val="single" w:sz="4" w:space="0" w:color="auto"/>
              <w:bottom w:val="single" w:sz="4" w:space="0" w:color="auto"/>
              <w:right w:val="single" w:sz="4" w:space="0" w:color="auto"/>
            </w:tcBorders>
          </w:tcPr>
          <w:p w:rsidR="00493776" w:rsidRPr="00093F53" w:rsidRDefault="00493776" w:rsidP="00493776">
            <w:pPr>
              <w:autoSpaceDE w:val="0"/>
              <w:autoSpaceDN w:val="0"/>
              <w:adjustRightInd w:val="0"/>
              <w:spacing w:after="0" w:line="240" w:lineRule="auto"/>
              <w:jc w:val="center"/>
              <w:rPr>
                <w:rFonts w:ascii="Times New Roman" w:hAnsi="Times New Roman" w:cs="Times New Roman"/>
                <w:b/>
                <w:i/>
                <w:sz w:val="20"/>
                <w:szCs w:val="20"/>
              </w:rPr>
            </w:pPr>
            <w:r w:rsidRPr="00093F53">
              <w:rPr>
                <w:rFonts w:ascii="Times New Roman" w:hAnsi="Times New Roman" w:cs="Times New Roman"/>
                <w:b/>
                <w:i/>
                <w:sz w:val="20"/>
                <w:szCs w:val="20"/>
              </w:rPr>
              <w:t>2 953,4</w:t>
            </w:r>
            <w:r w:rsidR="00E92B37">
              <w:rPr>
                <w:rFonts w:ascii="Times New Roman" w:hAnsi="Times New Roman" w:cs="Times New Roman"/>
                <w:b/>
                <w:i/>
                <w:sz w:val="20"/>
                <w:szCs w:val="20"/>
              </w:rPr>
              <w:t>0</w:t>
            </w:r>
          </w:p>
        </w:tc>
      </w:tr>
      <w:tr w:rsidR="00493776" w:rsidRPr="00D83554" w:rsidTr="00493776">
        <w:tc>
          <w:tcPr>
            <w:tcW w:w="5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776" w:rsidRPr="00D83554" w:rsidRDefault="00493776">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Выплаты социального характера работников за отчетный период, руб.</w:t>
            </w:r>
          </w:p>
        </w:tc>
        <w:tc>
          <w:tcPr>
            <w:tcW w:w="24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776" w:rsidRPr="00093F53" w:rsidRDefault="00493776" w:rsidP="00493776">
            <w:pPr>
              <w:autoSpaceDE w:val="0"/>
              <w:autoSpaceDN w:val="0"/>
              <w:adjustRightInd w:val="0"/>
              <w:spacing w:after="0" w:line="240" w:lineRule="auto"/>
              <w:jc w:val="center"/>
              <w:rPr>
                <w:rFonts w:ascii="Times New Roman" w:hAnsi="Times New Roman" w:cs="Times New Roman"/>
                <w:b/>
                <w:i/>
                <w:sz w:val="20"/>
                <w:szCs w:val="20"/>
              </w:rPr>
            </w:pPr>
            <w:r w:rsidRPr="00093F53">
              <w:rPr>
                <w:rFonts w:ascii="Times New Roman" w:hAnsi="Times New Roman" w:cs="Times New Roman"/>
                <w:b/>
                <w:i/>
                <w:sz w:val="20"/>
                <w:szCs w:val="20"/>
              </w:rPr>
              <w:t>121,386</w:t>
            </w:r>
          </w:p>
        </w:tc>
        <w:tc>
          <w:tcPr>
            <w:tcW w:w="2268" w:type="dxa"/>
            <w:tcBorders>
              <w:top w:val="single" w:sz="4" w:space="0" w:color="auto"/>
              <w:left w:val="single" w:sz="4" w:space="0" w:color="auto"/>
              <w:bottom w:val="single" w:sz="4" w:space="0" w:color="auto"/>
              <w:right w:val="single" w:sz="4" w:space="0" w:color="auto"/>
            </w:tcBorders>
          </w:tcPr>
          <w:p w:rsidR="00493776" w:rsidRPr="00093F53" w:rsidRDefault="00493776" w:rsidP="00493776">
            <w:pPr>
              <w:autoSpaceDE w:val="0"/>
              <w:autoSpaceDN w:val="0"/>
              <w:adjustRightInd w:val="0"/>
              <w:spacing w:after="0" w:line="240" w:lineRule="auto"/>
              <w:jc w:val="center"/>
              <w:rPr>
                <w:rFonts w:ascii="Times New Roman" w:hAnsi="Times New Roman" w:cs="Times New Roman"/>
                <w:b/>
                <w:i/>
                <w:sz w:val="20"/>
                <w:szCs w:val="20"/>
              </w:rPr>
            </w:pPr>
            <w:r w:rsidRPr="00093F53">
              <w:rPr>
                <w:rFonts w:ascii="Times New Roman" w:hAnsi="Times New Roman" w:cs="Times New Roman"/>
                <w:b/>
                <w:i/>
                <w:sz w:val="20"/>
                <w:szCs w:val="20"/>
              </w:rPr>
              <w:t>36,324</w:t>
            </w:r>
          </w:p>
        </w:tc>
      </w:tr>
    </w:tbl>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92B37" w:rsidRDefault="00E92B37" w:rsidP="00D318C4">
      <w:pPr>
        <w:autoSpaceDE w:val="0"/>
        <w:autoSpaceDN w:val="0"/>
        <w:adjustRightInd w:val="0"/>
        <w:spacing w:after="0" w:line="240" w:lineRule="auto"/>
        <w:jc w:val="both"/>
        <w:outlineLvl w:val="2"/>
        <w:rPr>
          <w:rFonts w:ascii="Times New Roman" w:hAnsi="Times New Roman" w:cs="Times New Roman"/>
          <w:color w:val="FF0000"/>
          <w:sz w:val="20"/>
          <w:szCs w:val="20"/>
        </w:rPr>
      </w:pPr>
    </w:p>
    <w:p w:rsidR="00E654B9" w:rsidRDefault="00E654B9" w:rsidP="00D318C4">
      <w:pPr>
        <w:autoSpaceDE w:val="0"/>
        <w:autoSpaceDN w:val="0"/>
        <w:adjustRightInd w:val="0"/>
        <w:spacing w:after="0" w:line="240" w:lineRule="auto"/>
        <w:jc w:val="both"/>
        <w:outlineLvl w:val="2"/>
        <w:rPr>
          <w:rFonts w:ascii="Times New Roman" w:hAnsi="Times New Roman" w:cs="Times New Roman"/>
          <w:sz w:val="20"/>
          <w:szCs w:val="20"/>
        </w:rPr>
      </w:pPr>
      <w:r w:rsidRPr="00E92B37">
        <w:rPr>
          <w:rFonts w:ascii="Times New Roman" w:hAnsi="Times New Roman" w:cs="Times New Roman"/>
          <w:sz w:val="20"/>
          <w:szCs w:val="20"/>
        </w:rPr>
        <w:t>5.8. Сведения о любых обязательствах эмитента перед сотрудниками (работниками), касающихся возможности их участия в уставном капитале эмитента</w:t>
      </w:r>
    </w:p>
    <w:p w:rsidR="00E92B37" w:rsidRPr="00E92B37" w:rsidRDefault="00E92B37" w:rsidP="00D318C4">
      <w:pPr>
        <w:autoSpaceDE w:val="0"/>
        <w:autoSpaceDN w:val="0"/>
        <w:adjustRightInd w:val="0"/>
        <w:spacing w:after="0" w:line="240" w:lineRule="auto"/>
        <w:jc w:val="both"/>
        <w:outlineLvl w:val="2"/>
        <w:rPr>
          <w:rFonts w:ascii="Times New Roman" w:hAnsi="Times New Roman" w:cs="Times New Roman"/>
          <w:sz w:val="20"/>
          <w:szCs w:val="20"/>
        </w:rPr>
      </w:pPr>
    </w:p>
    <w:p w:rsidR="00557A7F" w:rsidRPr="00557A7F" w:rsidRDefault="00557A7F" w:rsidP="00557A7F">
      <w:pPr>
        <w:autoSpaceDE w:val="0"/>
        <w:autoSpaceDN w:val="0"/>
        <w:adjustRightInd w:val="0"/>
        <w:spacing w:after="0" w:line="240" w:lineRule="auto"/>
        <w:ind w:firstLine="284"/>
        <w:jc w:val="both"/>
        <w:outlineLvl w:val="2"/>
        <w:rPr>
          <w:rStyle w:val="Subst"/>
          <w:rFonts w:ascii="Times New Roman" w:hAnsi="Times New Roman" w:cs="Times New Roman"/>
          <w:bCs/>
          <w:iCs/>
          <w:sz w:val="20"/>
          <w:szCs w:val="20"/>
        </w:rPr>
      </w:pPr>
      <w:r w:rsidRPr="00557A7F">
        <w:rPr>
          <w:rStyle w:val="Subst"/>
          <w:rFonts w:ascii="Times New Roman" w:hAnsi="Times New Roman" w:cs="Times New Roman"/>
          <w:bCs/>
          <w:iCs/>
          <w:sz w:val="20"/>
          <w:szCs w:val="20"/>
        </w:rPr>
        <w:t>Эмитент не имеет обязательств перед сотрудниками (работниками), касающихся возможности их участия в уставном (складочном) капитале эмитента</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120486" w:rsidRDefault="00E654B9" w:rsidP="00D318C4">
      <w:pPr>
        <w:autoSpaceDE w:val="0"/>
        <w:autoSpaceDN w:val="0"/>
        <w:adjustRightInd w:val="0"/>
        <w:spacing w:after="0" w:line="240" w:lineRule="auto"/>
        <w:jc w:val="both"/>
        <w:outlineLvl w:val="1"/>
        <w:rPr>
          <w:rFonts w:ascii="Times New Roman" w:hAnsi="Times New Roman" w:cs="Times New Roman"/>
          <w:b/>
          <w:sz w:val="20"/>
          <w:szCs w:val="20"/>
        </w:rPr>
      </w:pPr>
      <w:r w:rsidRPr="00120486">
        <w:rPr>
          <w:rFonts w:ascii="Times New Roman" w:hAnsi="Times New Roman" w:cs="Times New Roman"/>
          <w:b/>
          <w:sz w:val="20"/>
          <w:szCs w:val="20"/>
        </w:rPr>
        <w:t>Раздел VI. Сведения об участниках (акционерах) эмитента и о совершенных эмитентом сделках, в совершении которых имелась заинтересованность</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651159"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651159">
        <w:rPr>
          <w:rFonts w:ascii="Times New Roman" w:hAnsi="Times New Roman" w:cs="Times New Roman"/>
          <w:b/>
          <w:sz w:val="20"/>
          <w:szCs w:val="20"/>
        </w:rPr>
        <w:t>6.1. Сведения об общем количестве акционеров (участников) эмитента</w:t>
      </w:r>
    </w:p>
    <w:p w:rsidR="005331B7" w:rsidRPr="005331B7" w:rsidRDefault="005331B7" w:rsidP="00D318C4">
      <w:pPr>
        <w:autoSpaceDE w:val="0"/>
        <w:autoSpaceDN w:val="0"/>
        <w:adjustRightInd w:val="0"/>
        <w:spacing w:after="0" w:line="240" w:lineRule="auto"/>
        <w:jc w:val="both"/>
        <w:outlineLvl w:val="2"/>
        <w:rPr>
          <w:rFonts w:ascii="Times New Roman" w:hAnsi="Times New Roman" w:cs="Times New Roman"/>
          <w:color w:val="FF0000"/>
          <w:sz w:val="20"/>
          <w:szCs w:val="20"/>
        </w:rPr>
      </w:pPr>
    </w:p>
    <w:p w:rsidR="005F0839" w:rsidRPr="00A50D44" w:rsidRDefault="00A50D44" w:rsidP="005F0839">
      <w:pPr>
        <w:rPr>
          <w:rFonts w:ascii="Times New Roman" w:hAnsi="Times New Roman" w:cs="Times New Roman"/>
          <w:sz w:val="20"/>
          <w:szCs w:val="20"/>
        </w:rPr>
      </w:pPr>
      <w:r w:rsidRPr="00A50D44">
        <w:rPr>
          <w:rFonts w:ascii="Times New Roman" w:hAnsi="Times New Roman" w:cs="Times New Roman"/>
          <w:sz w:val="20"/>
          <w:szCs w:val="20"/>
        </w:rPr>
        <w:t>Общее количество лиц с ненулевыми остатками на лицевых счетах, зарегистрированных в реестре акционеров эмитента</w:t>
      </w:r>
      <w:r w:rsidR="005F0839" w:rsidRPr="00A50D44">
        <w:rPr>
          <w:rFonts w:ascii="Times New Roman" w:hAnsi="Times New Roman" w:cs="Times New Roman"/>
          <w:sz w:val="20"/>
          <w:szCs w:val="20"/>
        </w:rPr>
        <w:t>:</w:t>
      </w:r>
      <w:r w:rsidR="005F0839" w:rsidRPr="00A50D44">
        <w:rPr>
          <w:rStyle w:val="Subst"/>
          <w:rFonts w:ascii="Times New Roman" w:hAnsi="Times New Roman" w:cs="Times New Roman"/>
          <w:bCs/>
          <w:iCs/>
          <w:sz w:val="20"/>
          <w:szCs w:val="20"/>
        </w:rPr>
        <w:t xml:space="preserve"> </w:t>
      </w:r>
      <w:r w:rsidRPr="00A50D44">
        <w:rPr>
          <w:rStyle w:val="Subst"/>
          <w:rFonts w:ascii="Times New Roman" w:hAnsi="Times New Roman" w:cs="Times New Roman"/>
          <w:bCs/>
          <w:iCs/>
          <w:sz w:val="20"/>
          <w:szCs w:val="20"/>
        </w:rPr>
        <w:t>194</w:t>
      </w:r>
    </w:p>
    <w:p w:rsidR="005F0839" w:rsidRPr="00DA1E8A" w:rsidRDefault="005F0839" w:rsidP="005F0839">
      <w:pPr>
        <w:rPr>
          <w:rFonts w:ascii="Times New Roman" w:hAnsi="Times New Roman" w:cs="Times New Roman"/>
          <w:sz w:val="20"/>
          <w:szCs w:val="20"/>
        </w:rPr>
      </w:pPr>
      <w:proofErr w:type="gramStart"/>
      <w:r w:rsidRPr="00DA1E8A">
        <w:rPr>
          <w:rFonts w:ascii="Times New Roman" w:hAnsi="Times New Roman" w:cs="Times New Roman"/>
          <w:sz w:val="20"/>
          <w:szCs w:val="20"/>
        </w:rPr>
        <w:t>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sidRPr="00DA1E8A">
        <w:rPr>
          <w:rStyle w:val="Subst"/>
          <w:rFonts w:ascii="Times New Roman" w:hAnsi="Times New Roman" w:cs="Times New Roman"/>
          <w:bCs/>
          <w:iCs/>
          <w:sz w:val="20"/>
          <w:szCs w:val="20"/>
        </w:rPr>
        <w:t xml:space="preserve"> 242</w:t>
      </w:r>
      <w:proofErr w:type="gramEnd"/>
    </w:p>
    <w:p w:rsidR="005F0839" w:rsidRPr="00DA1E8A" w:rsidRDefault="005F0839" w:rsidP="005F0839">
      <w:pPr>
        <w:rPr>
          <w:rFonts w:ascii="Times New Roman" w:hAnsi="Times New Roman" w:cs="Times New Roman"/>
          <w:sz w:val="20"/>
          <w:szCs w:val="20"/>
        </w:rPr>
      </w:pPr>
      <w:r w:rsidRPr="00DA1E8A">
        <w:rPr>
          <w:rFonts w:ascii="Times New Roman" w:hAnsi="Times New Roman" w:cs="Times New Roman"/>
          <w:sz w:val="20"/>
          <w:szCs w:val="20"/>
        </w:rPr>
        <w:t xml:space="preserve">Дата составления списка лиц, включенных в составленный последним список лиц, имевших (имеющих) право на участие в </w:t>
      </w:r>
      <w:proofErr w:type="gramStart"/>
      <w:r w:rsidRPr="00DA1E8A">
        <w:rPr>
          <w:rFonts w:ascii="Times New Roman" w:hAnsi="Times New Roman" w:cs="Times New Roman"/>
          <w:sz w:val="20"/>
          <w:szCs w:val="20"/>
        </w:rPr>
        <w:t>общем</w:t>
      </w:r>
      <w:proofErr w:type="gramEnd"/>
      <w:r w:rsidRPr="00DA1E8A">
        <w:rPr>
          <w:rFonts w:ascii="Times New Roman" w:hAnsi="Times New Roman" w:cs="Times New Roman"/>
          <w:sz w:val="20"/>
          <w:szCs w:val="20"/>
        </w:rPr>
        <w:t xml:space="preserve"> собрании акционеров эмитента:</w:t>
      </w:r>
      <w:r w:rsidRPr="00DA1E8A">
        <w:rPr>
          <w:rStyle w:val="Subst"/>
          <w:rFonts w:ascii="Times New Roman" w:hAnsi="Times New Roman" w:cs="Times New Roman"/>
          <w:bCs/>
          <w:iCs/>
          <w:sz w:val="20"/>
          <w:szCs w:val="20"/>
        </w:rPr>
        <w:t xml:space="preserve"> 22.09.2014</w:t>
      </w:r>
    </w:p>
    <w:p w:rsidR="005F0839" w:rsidRPr="007D5549" w:rsidRDefault="005F0839" w:rsidP="005F0839">
      <w:pPr>
        <w:rPr>
          <w:rStyle w:val="Subst"/>
          <w:rFonts w:ascii="Times New Roman" w:hAnsi="Times New Roman" w:cs="Times New Roman"/>
          <w:bCs/>
          <w:iCs/>
          <w:sz w:val="20"/>
          <w:szCs w:val="20"/>
        </w:rPr>
      </w:pPr>
      <w:r w:rsidRPr="007D5549">
        <w:rPr>
          <w:rFonts w:ascii="Times New Roman" w:hAnsi="Times New Roman" w:cs="Times New Roman"/>
          <w:sz w:val="20"/>
          <w:szCs w:val="20"/>
        </w:rPr>
        <w:t>Владельцы обыкновенных акций эмитента, которые подлежали включению в такой список:</w:t>
      </w:r>
      <w:r w:rsidRPr="007D5549">
        <w:rPr>
          <w:rStyle w:val="Subst"/>
          <w:rFonts w:ascii="Times New Roman" w:hAnsi="Times New Roman" w:cs="Times New Roman"/>
          <w:bCs/>
          <w:iCs/>
          <w:sz w:val="20"/>
          <w:szCs w:val="20"/>
        </w:rPr>
        <w:t xml:space="preserve"> 242</w:t>
      </w:r>
    </w:p>
    <w:p w:rsidR="007D5549" w:rsidRPr="007D5549" w:rsidRDefault="007D5549" w:rsidP="007D5549">
      <w:pPr>
        <w:autoSpaceDE w:val="0"/>
        <w:autoSpaceDN w:val="0"/>
        <w:adjustRightInd w:val="0"/>
        <w:spacing w:after="0" w:line="240" w:lineRule="auto"/>
        <w:jc w:val="both"/>
        <w:rPr>
          <w:rFonts w:ascii="Times New Roman" w:hAnsi="Times New Roman" w:cs="Times New Roman"/>
          <w:b/>
          <w:i/>
          <w:sz w:val="20"/>
          <w:szCs w:val="20"/>
        </w:rPr>
      </w:pPr>
      <w:r w:rsidRPr="007D5549">
        <w:rPr>
          <w:rFonts w:ascii="Times New Roman" w:hAnsi="Times New Roman" w:cs="Times New Roman"/>
          <w:sz w:val="20"/>
          <w:szCs w:val="20"/>
        </w:rPr>
        <w:t xml:space="preserve">Информация о количестве собственных акций, находящихся на балансе эмитента на дату окончания отчетного квартала: </w:t>
      </w:r>
      <w:r w:rsidRPr="007D5549">
        <w:rPr>
          <w:rFonts w:ascii="Times New Roman" w:hAnsi="Times New Roman" w:cs="Times New Roman"/>
          <w:b/>
          <w:i/>
          <w:sz w:val="20"/>
          <w:szCs w:val="20"/>
        </w:rPr>
        <w:t>0.</w:t>
      </w:r>
    </w:p>
    <w:p w:rsidR="007D5549" w:rsidRPr="007D5549" w:rsidRDefault="007D5549" w:rsidP="007D5549">
      <w:pPr>
        <w:autoSpaceDE w:val="0"/>
        <w:autoSpaceDN w:val="0"/>
        <w:adjustRightInd w:val="0"/>
        <w:spacing w:after="0" w:line="240" w:lineRule="auto"/>
        <w:jc w:val="both"/>
        <w:rPr>
          <w:rFonts w:ascii="Times New Roman" w:hAnsi="Times New Roman" w:cs="Times New Roman"/>
          <w:sz w:val="20"/>
          <w:szCs w:val="20"/>
        </w:rPr>
      </w:pPr>
      <w:r w:rsidRPr="007D5549">
        <w:rPr>
          <w:rFonts w:ascii="Times New Roman" w:hAnsi="Times New Roman" w:cs="Times New Roman"/>
          <w:sz w:val="20"/>
          <w:szCs w:val="20"/>
        </w:rPr>
        <w:t xml:space="preserve">Информация о количестве акций эмитента, принадлежащих подконтрольным им организациям, отдельно по каждой категории (типу) акций: </w:t>
      </w:r>
    </w:p>
    <w:p w:rsidR="007D5549" w:rsidRPr="007D5549" w:rsidRDefault="007D5549" w:rsidP="007D5549">
      <w:pPr>
        <w:autoSpaceDE w:val="0"/>
        <w:autoSpaceDN w:val="0"/>
        <w:adjustRightInd w:val="0"/>
        <w:spacing w:after="0" w:line="240" w:lineRule="auto"/>
        <w:jc w:val="both"/>
        <w:rPr>
          <w:rFonts w:ascii="Times New Roman" w:hAnsi="Times New Roman" w:cs="Times New Roman"/>
          <w:b/>
          <w:i/>
          <w:sz w:val="20"/>
          <w:szCs w:val="20"/>
        </w:rPr>
      </w:pPr>
      <w:r w:rsidRPr="007D5549">
        <w:rPr>
          <w:rFonts w:ascii="Times New Roman" w:hAnsi="Times New Roman" w:cs="Times New Roman"/>
          <w:sz w:val="20"/>
          <w:szCs w:val="20"/>
        </w:rPr>
        <w:t xml:space="preserve">ОАО «КЦ МФБ»: </w:t>
      </w:r>
      <w:r w:rsidRPr="007D5549">
        <w:rPr>
          <w:rFonts w:ascii="Times New Roman" w:hAnsi="Times New Roman" w:cs="Times New Roman"/>
          <w:b/>
          <w:i/>
          <w:sz w:val="20"/>
          <w:szCs w:val="20"/>
        </w:rPr>
        <w:t xml:space="preserve">418 000 шт. </w:t>
      </w:r>
    </w:p>
    <w:p w:rsidR="007D5549" w:rsidRPr="00DA1E8A" w:rsidRDefault="007D5549" w:rsidP="005F0839">
      <w:pPr>
        <w:rPr>
          <w:rFonts w:ascii="Times New Roman" w:hAnsi="Times New Roman" w:cs="Times New Roman"/>
          <w:sz w:val="20"/>
          <w:szCs w:val="20"/>
        </w:rPr>
      </w:pPr>
    </w:p>
    <w:p w:rsidR="00E654B9" w:rsidRPr="00865735"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865735">
        <w:rPr>
          <w:rFonts w:ascii="Times New Roman" w:hAnsi="Times New Roman" w:cs="Times New Roman"/>
          <w:b/>
          <w:sz w:val="20"/>
          <w:szCs w:val="20"/>
        </w:rPr>
        <w:t xml:space="preserve">6.2. </w:t>
      </w:r>
      <w:proofErr w:type="gramStart"/>
      <w:r w:rsidRPr="00865735">
        <w:rPr>
          <w:rFonts w:ascii="Times New Roman" w:hAnsi="Times New Roman" w:cs="Times New Roman"/>
          <w:b/>
          <w:sz w:val="20"/>
          <w:szCs w:val="20"/>
        </w:rPr>
        <w:t>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proofErr w:type="gramEnd"/>
    </w:p>
    <w:p w:rsidR="005331B7" w:rsidRPr="005331B7" w:rsidRDefault="005331B7" w:rsidP="00D318C4">
      <w:pPr>
        <w:autoSpaceDE w:val="0"/>
        <w:autoSpaceDN w:val="0"/>
        <w:adjustRightInd w:val="0"/>
        <w:spacing w:after="0" w:line="240" w:lineRule="auto"/>
        <w:jc w:val="both"/>
        <w:outlineLvl w:val="2"/>
        <w:rPr>
          <w:rFonts w:ascii="Times New Roman" w:hAnsi="Times New Roman" w:cs="Times New Roman"/>
          <w:color w:val="FF0000"/>
          <w:sz w:val="20"/>
          <w:szCs w:val="20"/>
        </w:rPr>
      </w:pP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sz w:val="20"/>
          <w:szCs w:val="20"/>
        </w:rPr>
        <w:t>Участники (акционеры) эмитента, владеющие не менее чем 5 процентами его уставного (складочного) капитала (паевого фонда) или не менее чем 5 процентами его обыкновенных акций</w:t>
      </w: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sz w:val="20"/>
          <w:szCs w:val="20"/>
        </w:rPr>
        <w:t>1) Полное фирменное наименование:</w:t>
      </w:r>
      <w:r w:rsidRPr="004C3D67">
        <w:rPr>
          <w:rFonts w:ascii="Times New Roman" w:hAnsi="Times New Roman" w:cs="Times New Roman"/>
          <w:b/>
          <w:i/>
          <w:sz w:val="20"/>
          <w:szCs w:val="20"/>
        </w:rPr>
        <w:t xml:space="preserve"> Некоммерческое партнерство развития финансового рынка РТС</w:t>
      </w: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sz w:val="20"/>
          <w:szCs w:val="20"/>
        </w:rPr>
        <w:t>Сокращенное фирменное наименование:</w:t>
      </w:r>
      <w:r w:rsidRPr="004C3D67">
        <w:rPr>
          <w:rFonts w:ascii="Times New Roman" w:hAnsi="Times New Roman" w:cs="Times New Roman"/>
          <w:b/>
          <w:i/>
          <w:sz w:val="20"/>
          <w:szCs w:val="20"/>
        </w:rPr>
        <w:t xml:space="preserve"> НП РТС</w:t>
      </w: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sz w:val="20"/>
          <w:szCs w:val="20"/>
        </w:rPr>
        <w:t>Место нахождения:</w:t>
      </w:r>
      <w:r w:rsidRPr="004C3D67">
        <w:rPr>
          <w:rFonts w:ascii="Times New Roman" w:hAnsi="Times New Roman" w:cs="Times New Roman"/>
          <w:b/>
          <w:i/>
          <w:sz w:val="20"/>
          <w:szCs w:val="20"/>
        </w:rPr>
        <w:t xml:space="preserve"> 127006, Российская Федерация, город Москва, улица Долгоруковская, дом 38, строение 1</w:t>
      </w: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sz w:val="20"/>
          <w:szCs w:val="20"/>
        </w:rPr>
        <w:t>ИНН:</w:t>
      </w:r>
      <w:r w:rsidRPr="004C3D67">
        <w:rPr>
          <w:rFonts w:ascii="Times New Roman" w:hAnsi="Times New Roman" w:cs="Times New Roman"/>
          <w:b/>
          <w:i/>
          <w:sz w:val="20"/>
          <w:szCs w:val="20"/>
        </w:rPr>
        <w:t xml:space="preserve"> 7712095220</w:t>
      </w: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sz w:val="20"/>
          <w:szCs w:val="20"/>
        </w:rPr>
        <w:t>ОГРН:</w:t>
      </w:r>
      <w:r w:rsidRPr="004C3D67">
        <w:rPr>
          <w:rFonts w:ascii="Times New Roman" w:hAnsi="Times New Roman" w:cs="Times New Roman"/>
          <w:b/>
          <w:i/>
          <w:sz w:val="20"/>
          <w:szCs w:val="20"/>
        </w:rPr>
        <w:t xml:space="preserve"> 1027700192651</w:t>
      </w: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sz w:val="20"/>
          <w:szCs w:val="20"/>
        </w:rPr>
        <w:t xml:space="preserve">Доля участия лица в уставном </w:t>
      </w:r>
      <w:proofErr w:type="gramStart"/>
      <w:r w:rsidRPr="004C3D67">
        <w:rPr>
          <w:rFonts w:ascii="Times New Roman" w:hAnsi="Times New Roman" w:cs="Times New Roman"/>
          <w:sz w:val="20"/>
          <w:szCs w:val="20"/>
        </w:rPr>
        <w:t>капитале</w:t>
      </w:r>
      <w:proofErr w:type="gramEnd"/>
      <w:r w:rsidRPr="004C3D67">
        <w:rPr>
          <w:rFonts w:ascii="Times New Roman" w:hAnsi="Times New Roman" w:cs="Times New Roman"/>
          <w:sz w:val="20"/>
          <w:szCs w:val="20"/>
        </w:rPr>
        <w:t xml:space="preserve"> эмитента, %:</w:t>
      </w:r>
      <w:r w:rsidRPr="004C3D67">
        <w:rPr>
          <w:rFonts w:ascii="Times New Roman" w:hAnsi="Times New Roman" w:cs="Times New Roman"/>
          <w:b/>
          <w:i/>
          <w:sz w:val="20"/>
          <w:szCs w:val="20"/>
        </w:rPr>
        <w:t xml:space="preserve"> 51,8</w:t>
      </w:r>
    </w:p>
    <w:p w:rsidR="005100ED" w:rsidRPr="004C3D67" w:rsidRDefault="005100ED" w:rsidP="005100ED">
      <w:pPr>
        <w:rPr>
          <w:rFonts w:ascii="Times New Roman" w:hAnsi="Times New Roman" w:cs="Times New Roman"/>
          <w:b/>
          <w:i/>
          <w:sz w:val="20"/>
          <w:szCs w:val="20"/>
        </w:rPr>
      </w:pPr>
      <w:r w:rsidRPr="004C3D67">
        <w:rPr>
          <w:rFonts w:ascii="Times New Roman" w:hAnsi="Times New Roman" w:cs="Times New Roman"/>
          <w:sz w:val="20"/>
          <w:szCs w:val="20"/>
        </w:rPr>
        <w:t>Доля принадлежавших лицу обыкновенных акций эмитента, %:</w:t>
      </w:r>
      <w:r w:rsidRPr="004C3D67">
        <w:rPr>
          <w:rFonts w:ascii="Times New Roman" w:hAnsi="Times New Roman" w:cs="Times New Roman"/>
          <w:b/>
          <w:i/>
          <w:sz w:val="20"/>
          <w:szCs w:val="20"/>
        </w:rPr>
        <w:t xml:space="preserve"> 51,8</w:t>
      </w: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sz w:val="20"/>
          <w:szCs w:val="20"/>
        </w:rPr>
        <w:t>Лица, контролирующие участника (акционера) эмитента</w:t>
      </w: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b/>
          <w:i/>
          <w:sz w:val="20"/>
          <w:szCs w:val="20"/>
        </w:rPr>
        <w:t>Указанных лиц нет</w:t>
      </w:r>
    </w:p>
    <w:p w:rsidR="005100ED" w:rsidRPr="004C3D67" w:rsidRDefault="005100ED" w:rsidP="004C3D67">
      <w:pPr>
        <w:rPr>
          <w:rFonts w:ascii="Times New Roman" w:hAnsi="Times New Roman" w:cs="Times New Roman"/>
          <w:sz w:val="20"/>
          <w:szCs w:val="20"/>
        </w:rPr>
      </w:pPr>
      <w:r w:rsidRPr="004C3D67">
        <w:rPr>
          <w:rFonts w:ascii="Times New Roman" w:hAnsi="Times New Roman" w:cs="Times New Roman"/>
          <w:sz w:val="20"/>
          <w:szCs w:val="20"/>
        </w:rPr>
        <w:t>Участники (акционеры) данного лица, владеющие не менее чем 20 процентами его уставного (складочного) капитала (паевого фонда) или не менее чем 20 процентами его обыкновенных акций</w:t>
      </w:r>
    </w:p>
    <w:p w:rsidR="005100ED" w:rsidRDefault="005100ED" w:rsidP="005100ED">
      <w:pPr>
        <w:rPr>
          <w:rFonts w:ascii="Times New Roman" w:hAnsi="Times New Roman" w:cs="Times New Roman"/>
          <w:b/>
          <w:i/>
          <w:sz w:val="20"/>
          <w:szCs w:val="20"/>
        </w:rPr>
      </w:pPr>
      <w:r w:rsidRPr="004C3D67">
        <w:rPr>
          <w:rFonts w:ascii="Times New Roman" w:hAnsi="Times New Roman" w:cs="Times New Roman"/>
          <w:b/>
          <w:i/>
          <w:sz w:val="20"/>
          <w:szCs w:val="20"/>
        </w:rPr>
        <w:t>Указанных лиц нет</w:t>
      </w: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b/>
          <w:i/>
          <w:sz w:val="20"/>
          <w:szCs w:val="20"/>
        </w:rPr>
        <w:t>2)</w:t>
      </w:r>
      <w:r w:rsidRPr="004C3D67">
        <w:rPr>
          <w:rFonts w:ascii="Times New Roman" w:hAnsi="Times New Roman" w:cs="Times New Roman"/>
          <w:sz w:val="20"/>
          <w:szCs w:val="20"/>
        </w:rPr>
        <w:t xml:space="preserve"> Полное фирменное наименование:</w:t>
      </w:r>
      <w:r w:rsidRPr="004C3D67">
        <w:rPr>
          <w:rFonts w:ascii="Times New Roman" w:hAnsi="Times New Roman" w:cs="Times New Roman"/>
          <w:b/>
          <w:i/>
          <w:sz w:val="20"/>
          <w:szCs w:val="20"/>
        </w:rPr>
        <w:t xml:space="preserve"> </w:t>
      </w:r>
      <w:r w:rsidRPr="004C3D67">
        <w:rPr>
          <w:rFonts w:ascii="Times New Roman" w:hAnsi="Times New Roman" w:cs="Times New Roman"/>
          <w:sz w:val="20"/>
          <w:szCs w:val="20"/>
        </w:rPr>
        <w:t>Кенсипорт Инвестментс Лимитед</w:t>
      </w:r>
    </w:p>
    <w:p w:rsidR="005100ED" w:rsidRPr="004C3D67" w:rsidRDefault="005100ED" w:rsidP="004C3D67">
      <w:pPr>
        <w:rPr>
          <w:rFonts w:ascii="Times New Roman" w:hAnsi="Times New Roman" w:cs="Times New Roman"/>
          <w:sz w:val="20"/>
          <w:szCs w:val="20"/>
        </w:rPr>
      </w:pPr>
      <w:r w:rsidRPr="004C3D67">
        <w:rPr>
          <w:rFonts w:ascii="Times New Roman" w:hAnsi="Times New Roman" w:cs="Times New Roman"/>
          <w:sz w:val="20"/>
          <w:szCs w:val="20"/>
        </w:rPr>
        <w:t>Место нахождения:</w:t>
      </w:r>
      <w:r w:rsidRPr="004C3D67">
        <w:rPr>
          <w:rFonts w:ascii="Times New Roman" w:hAnsi="Times New Roman" w:cs="Times New Roman"/>
          <w:b/>
          <w:i/>
          <w:sz w:val="20"/>
          <w:szCs w:val="20"/>
        </w:rPr>
        <w:t xml:space="preserve"> </w:t>
      </w:r>
      <w:proofErr w:type="spellStart"/>
      <w:proofErr w:type="gramStart"/>
      <w:r w:rsidRPr="004C3D67">
        <w:rPr>
          <w:rFonts w:ascii="Times New Roman" w:hAnsi="Times New Roman" w:cs="Times New Roman"/>
          <w:sz w:val="20"/>
          <w:szCs w:val="20"/>
        </w:rPr>
        <w:t>A</w:t>
      </w:r>
      <w:proofErr w:type="gramEnd"/>
      <w:r w:rsidRPr="004C3D67">
        <w:rPr>
          <w:rFonts w:ascii="Times New Roman" w:hAnsi="Times New Roman" w:cs="Times New Roman"/>
          <w:sz w:val="20"/>
          <w:szCs w:val="20"/>
        </w:rPr>
        <w:t>рхиепископу</w:t>
      </w:r>
      <w:proofErr w:type="spellEnd"/>
      <w:r w:rsidRPr="004C3D67">
        <w:rPr>
          <w:rFonts w:ascii="Times New Roman" w:hAnsi="Times New Roman" w:cs="Times New Roman"/>
          <w:sz w:val="20"/>
          <w:szCs w:val="20"/>
        </w:rPr>
        <w:t xml:space="preserve"> Макариу 3, 155 ПРОТЕАС ХАУС, 5 этаж, 30206, </w:t>
      </w:r>
      <w:proofErr w:type="spellStart"/>
      <w:r w:rsidRPr="004C3D67">
        <w:rPr>
          <w:rFonts w:ascii="Times New Roman" w:hAnsi="Times New Roman" w:cs="Times New Roman"/>
          <w:sz w:val="20"/>
          <w:szCs w:val="20"/>
        </w:rPr>
        <w:t>Лимассол</w:t>
      </w:r>
      <w:proofErr w:type="spellEnd"/>
      <w:r w:rsidRPr="004C3D67">
        <w:rPr>
          <w:rFonts w:ascii="Times New Roman" w:hAnsi="Times New Roman" w:cs="Times New Roman"/>
          <w:sz w:val="20"/>
          <w:szCs w:val="20"/>
        </w:rPr>
        <w:t>, Кипр</w:t>
      </w: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b/>
          <w:i/>
          <w:sz w:val="20"/>
          <w:szCs w:val="20"/>
        </w:rPr>
        <w:t>Не является резидентом РФ</w:t>
      </w:r>
    </w:p>
    <w:p w:rsidR="005100ED" w:rsidRPr="004C3D67" w:rsidRDefault="005100ED" w:rsidP="005100ED">
      <w:pPr>
        <w:rPr>
          <w:rFonts w:ascii="Times New Roman" w:hAnsi="Times New Roman" w:cs="Times New Roman"/>
          <w:b/>
          <w:i/>
          <w:sz w:val="20"/>
          <w:szCs w:val="20"/>
        </w:rPr>
      </w:pPr>
      <w:r w:rsidRPr="004C3D67">
        <w:rPr>
          <w:rFonts w:ascii="Times New Roman" w:hAnsi="Times New Roman" w:cs="Times New Roman"/>
          <w:sz w:val="20"/>
          <w:szCs w:val="20"/>
        </w:rPr>
        <w:t xml:space="preserve">Доля участия лица в уставном </w:t>
      </w:r>
      <w:proofErr w:type="gramStart"/>
      <w:r w:rsidRPr="004C3D67">
        <w:rPr>
          <w:rFonts w:ascii="Times New Roman" w:hAnsi="Times New Roman" w:cs="Times New Roman"/>
          <w:sz w:val="20"/>
          <w:szCs w:val="20"/>
        </w:rPr>
        <w:t>капитале</w:t>
      </w:r>
      <w:proofErr w:type="gramEnd"/>
      <w:r w:rsidRPr="004C3D67">
        <w:rPr>
          <w:rFonts w:ascii="Times New Roman" w:hAnsi="Times New Roman" w:cs="Times New Roman"/>
          <w:sz w:val="20"/>
          <w:szCs w:val="20"/>
        </w:rPr>
        <w:t xml:space="preserve"> эмитента, %:</w:t>
      </w:r>
      <w:r w:rsidRPr="004C3D67">
        <w:rPr>
          <w:rFonts w:ascii="Times New Roman" w:hAnsi="Times New Roman" w:cs="Times New Roman"/>
          <w:b/>
          <w:i/>
          <w:sz w:val="20"/>
          <w:szCs w:val="20"/>
        </w:rPr>
        <w:t xml:space="preserve"> 11,84</w:t>
      </w:r>
    </w:p>
    <w:p w:rsidR="005100ED" w:rsidRPr="004C3D67" w:rsidRDefault="005100ED" w:rsidP="005100ED">
      <w:pPr>
        <w:rPr>
          <w:rFonts w:ascii="Times New Roman" w:hAnsi="Times New Roman" w:cs="Times New Roman"/>
          <w:b/>
          <w:i/>
          <w:sz w:val="20"/>
          <w:szCs w:val="20"/>
        </w:rPr>
      </w:pPr>
      <w:r w:rsidRPr="004C3D67">
        <w:rPr>
          <w:rFonts w:ascii="Times New Roman" w:hAnsi="Times New Roman" w:cs="Times New Roman"/>
          <w:sz w:val="20"/>
          <w:szCs w:val="20"/>
        </w:rPr>
        <w:t>Доля принадлежавших лицу обыкновенных акций эмитента, %:</w:t>
      </w:r>
      <w:r w:rsidRPr="004C3D67">
        <w:rPr>
          <w:rFonts w:ascii="Times New Roman" w:hAnsi="Times New Roman" w:cs="Times New Roman"/>
          <w:b/>
          <w:i/>
          <w:sz w:val="20"/>
          <w:szCs w:val="20"/>
        </w:rPr>
        <w:t xml:space="preserve"> 11,84</w:t>
      </w:r>
    </w:p>
    <w:p w:rsidR="005100ED" w:rsidRPr="004C3D67" w:rsidRDefault="005100ED" w:rsidP="005100ED">
      <w:pPr>
        <w:rPr>
          <w:rFonts w:ascii="Times New Roman" w:hAnsi="Times New Roman" w:cs="Times New Roman"/>
          <w:sz w:val="20"/>
          <w:szCs w:val="20"/>
        </w:rPr>
      </w:pPr>
      <w:r w:rsidRPr="004C3D67">
        <w:rPr>
          <w:rFonts w:ascii="Times New Roman" w:hAnsi="Times New Roman" w:cs="Times New Roman"/>
          <w:sz w:val="20"/>
          <w:szCs w:val="20"/>
        </w:rPr>
        <w:t>Лица, контролирующие участника (акционера) эмитента</w:t>
      </w:r>
      <w:r w:rsidR="005D1E60">
        <w:rPr>
          <w:rFonts w:ascii="Times New Roman" w:hAnsi="Times New Roman" w:cs="Times New Roman"/>
          <w:sz w:val="20"/>
          <w:szCs w:val="20"/>
        </w:rPr>
        <w:t xml:space="preserve">: </w:t>
      </w:r>
      <w:proofErr w:type="spellStart"/>
      <w:r w:rsidRPr="005D1E60">
        <w:rPr>
          <w:rFonts w:ascii="Times New Roman" w:hAnsi="Times New Roman" w:cs="Times New Roman"/>
          <w:b/>
          <w:sz w:val="20"/>
          <w:szCs w:val="20"/>
        </w:rPr>
        <w:t>Щербович</w:t>
      </w:r>
      <w:proofErr w:type="spellEnd"/>
      <w:r w:rsidRPr="005D1E60">
        <w:rPr>
          <w:rFonts w:ascii="Times New Roman" w:hAnsi="Times New Roman" w:cs="Times New Roman"/>
          <w:b/>
          <w:sz w:val="20"/>
          <w:szCs w:val="20"/>
        </w:rPr>
        <w:t xml:space="preserve"> Илья Викторович</w:t>
      </w:r>
    </w:p>
    <w:p w:rsidR="005100ED" w:rsidRPr="005D1E60" w:rsidRDefault="005100ED" w:rsidP="004C3D67">
      <w:pPr>
        <w:rPr>
          <w:rFonts w:ascii="Times New Roman" w:hAnsi="Times New Roman" w:cs="Times New Roman"/>
          <w:b/>
          <w:sz w:val="20"/>
          <w:szCs w:val="20"/>
        </w:rPr>
      </w:pPr>
      <w:r w:rsidRPr="004C3D67">
        <w:rPr>
          <w:rFonts w:ascii="Times New Roman" w:hAnsi="Times New Roman" w:cs="Times New Roman"/>
          <w:sz w:val="20"/>
          <w:szCs w:val="20"/>
        </w:rPr>
        <w:t xml:space="preserve">вид контроля, под которым находится участник (акционер) эмитента по отношению к контролирующему его лицу: </w:t>
      </w:r>
      <w:r w:rsidRPr="005D1E60">
        <w:rPr>
          <w:rFonts w:ascii="Times New Roman" w:hAnsi="Times New Roman" w:cs="Times New Roman"/>
          <w:b/>
          <w:sz w:val="20"/>
          <w:szCs w:val="20"/>
        </w:rPr>
        <w:t>прямой контроль</w:t>
      </w:r>
    </w:p>
    <w:p w:rsidR="005100ED" w:rsidRPr="005D1E60" w:rsidRDefault="005100ED" w:rsidP="004C3D67">
      <w:pPr>
        <w:rPr>
          <w:rFonts w:ascii="Times New Roman" w:hAnsi="Times New Roman" w:cs="Times New Roman"/>
          <w:b/>
          <w:sz w:val="20"/>
          <w:szCs w:val="20"/>
        </w:rPr>
      </w:pPr>
      <w:proofErr w:type="gramStart"/>
      <w:r w:rsidRPr="004C3D67">
        <w:rPr>
          <w:rFonts w:ascii="Times New Roman" w:hAnsi="Times New Roman" w:cs="Times New Roman"/>
          <w:sz w:val="20"/>
          <w:szCs w:val="20"/>
        </w:rPr>
        <w:t xml:space="preserve">основание, в силу которого лицо, контролирующее участника (акционера) эмитента, осуществляет такой контроль: </w:t>
      </w:r>
      <w:r w:rsidRPr="005D1E60">
        <w:rPr>
          <w:rFonts w:ascii="Times New Roman" w:hAnsi="Times New Roman" w:cs="Times New Roman"/>
          <w:b/>
          <w:sz w:val="20"/>
          <w:szCs w:val="20"/>
        </w:rPr>
        <w:t xml:space="preserve">участие в юридическом лице, являющемся участником (акционером) эмитента </w:t>
      </w:r>
      <w:proofErr w:type="gramEnd"/>
    </w:p>
    <w:p w:rsidR="005100ED" w:rsidRPr="005D1E60" w:rsidRDefault="005100ED" w:rsidP="004C3D67">
      <w:pPr>
        <w:rPr>
          <w:rFonts w:ascii="Times New Roman" w:hAnsi="Times New Roman" w:cs="Times New Roman"/>
          <w:b/>
          <w:sz w:val="20"/>
          <w:szCs w:val="20"/>
        </w:rPr>
      </w:pPr>
      <w:r w:rsidRPr="004C3D67">
        <w:rPr>
          <w:rFonts w:ascii="Times New Roman" w:hAnsi="Times New Roman" w:cs="Times New Roman"/>
          <w:sz w:val="20"/>
          <w:szCs w:val="20"/>
        </w:rPr>
        <w:t xml:space="preserve">признак осуществления лицом, контролирующим участника (акционера) эмитента, такого контроля: </w:t>
      </w:r>
      <w:r w:rsidRPr="005D1E60">
        <w:rPr>
          <w:rFonts w:ascii="Times New Roman" w:hAnsi="Times New Roman" w:cs="Times New Roman"/>
          <w:b/>
          <w:sz w:val="20"/>
          <w:szCs w:val="20"/>
        </w:rPr>
        <w:t xml:space="preserve">право распоряжаться более 50 процентами голосов в высшем </w:t>
      </w:r>
      <w:proofErr w:type="gramStart"/>
      <w:r w:rsidRPr="005D1E60">
        <w:rPr>
          <w:rFonts w:ascii="Times New Roman" w:hAnsi="Times New Roman" w:cs="Times New Roman"/>
          <w:b/>
          <w:sz w:val="20"/>
          <w:szCs w:val="20"/>
        </w:rPr>
        <w:t>органе</w:t>
      </w:r>
      <w:proofErr w:type="gramEnd"/>
      <w:r w:rsidRPr="005D1E60">
        <w:rPr>
          <w:rFonts w:ascii="Times New Roman" w:hAnsi="Times New Roman" w:cs="Times New Roman"/>
          <w:b/>
          <w:sz w:val="20"/>
          <w:szCs w:val="20"/>
        </w:rPr>
        <w:t xml:space="preserve"> управления юридического лица, являющегося участником (акционером) эмитента</w:t>
      </w:r>
    </w:p>
    <w:p w:rsidR="005100ED" w:rsidRPr="005D1E60" w:rsidRDefault="005100ED" w:rsidP="005100ED">
      <w:pPr>
        <w:pStyle w:val="SubHeading"/>
      </w:pPr>
      <w:r w:rsidRPr="005D1E60">
        <w:t>Участники (акционеры) данного лица, владеющие не менее чем 20 процентами его уставного (складочного) капитала (паевого фонда) или не менее чем 20 процентами его обыкновенных акций</w:t>
      </w:r>
    </w:p>
    <w:p w:rsidR="005100ED" w:rsidRDefault="005100ED" w:rsidP="005100ED">
      <w:pPr>
        <w:rPr>
          <w:rStyle w:val="Subst"/>
          <w:rFonts w:ascii="Times New Roman" w:hAnsi="Times New Roman" w:cs="Times New Roman"/>
          <w:bCs/>
          <w:iCs/>
          <w:sz w:val="20"/>
          <w:szCs w:val="20"/>
        </w:rPr>
      </w:pPr>
      <w:r w:rsidRPr="005D1E60">
        <w:rPr>
          <w:rStyle w:val="Subst"/>
          <w:rFonts w:ascii="Times New Roman" w:hAnsi="Times New Roman" w:cs="Times New Roman"/>
          <w:bCs/>
          <w:iCs/>
          <w:sz w:val="20"/>
          <w:szCs w:val="20"/>
        </w:rPr>
        <w:t>Указанных лиц нет</w:t>
      </w:r>
    </w:p>
    <w:p w:rsidR="005D1E60" w:rsidRPr="00D804B1" w:rsidRDefault="005D1E60" w:rsidP="005D1E60">
      <w:pPr>
        <w:spacing w:before="240"/>
        <w:rPr>
          <w:rFonts w:ascii="Times New Roman" w:hAnsi="Times New Roman" w:cs="Times New Roman"/>
          <w:b/>
          <w:sz w:val="20"/>
          <w:szCs w:val="20"/>
        </w:rPr>
      </w:pPr>
      <w:r w:rsidRPr="00D804B1">
        <w:rPr>
          <w:rFonts w:ascii="Times New Roman" w:hAnsi="Times New Roman" w:cs="Times New Roman"/>
          <w:sz w:val="20"/>
          <w:szCs w:val="20"/>
        </w:rPr>
        <w:t xml:space="preserve">3)Полное фирменное наименование: </w:t>
      </w:r>
      <w:r w:rsidRPr="00D804B1">
        <w:rPr>
          <w:rFonts w:ascii="Times New Roman" w:hAnsi="Times New Roman" w:cs="Times New Roman"/>
          <w:b/>
          <w:sz w:val="20"/>
          <w:szCs w:val="20"/>
        </w:rPr>
        <w:t>Открытое акционерное общество «Клиринговый центр МФБ»</w:t>
      </w:r>
    </w:p>
    <w:p w:rsidR="00DE20AD" w:rsidRPr="00D804B1" w:rsidRDefault="005D1E60" w:rsidP="00DE20AD">
      <w:pPr>
        <w:rPr>
          <w:rFonts w:ascii="Times New Roman" w:hAnsi="Times New Roman" w:cs="Times New Roman"/>
          <w:sz w:val="20"/>
          <w:szCs w:val="20"/>
        </w:rPr>
      </w:pPr>
      <w:r w:rsidRPr="00D804B1">
        <w:rPr>
          <w:rFonts w:ascii="Times New Roman" w:hAnsi="Times New Roman" w:cs="Times New Roman"/>
          <w:sz w:val="20"/>
          <w:szCs w:val="20"/>
        </w:rPr>
        <w:lastRenderedPageBreak/>
        <w:t xml:space="preserve">Сокращенное </w:t>
      </w:r>
      <w:r w:rsidR="00DE20AD" w:rsidRPr="00D804B1">
        <w:rPr>
          <w:rFonts w:ascii="Times New Roman" w:hAnsi="Times New Roman" w:cs="Times New Roman"/>
          <w:sz w:val="20"/>
          <w:szCs w:val="20"/>
        </w:rPr>
        <w:t>фирменное наименование:</w:t>
      </w:r>
      <w:r w:rsidR="00DE20AD" w:rsidRPr="00D804B1">
        <w:rPr>
          <w:rFonts w:ascii="Times New Roman" w:hAnsi="Times New Roman" w:cs="Times New Roman"/>
          <w:b/>
          <w:i/>
          <w:sz w:val="20"/>
          <w:szCs w:val="20"/>
        </w:rPr>
        <w:t xml:space="preserve"> ОАО «КЦ МФБ»</w:t>
      </w:r>
    </w:p>
    <w:p w:rsidR="00DE20AD" w:rsidRPr="00D804B1" w:rsidRDefault="00DE20AD" w:rsidP="00DE20AD">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Fonts w:ascii="Times New Roman" w:hAnsi="Times New Roman" w:cs="Times New Roman"/>
          <w:b/>
          <w:i/>
          <w:sz w:val="20"/>
          <w:szCs w:val="20"/>
        </w:rPr>
        <w:t xml:space="preserve"> </w:t>
      </w:r>
      <w:r w:rsidRPr="00D804B1">
        <w:rPr>
          <w:rFonts w:ascii="Times New Roman" w:eastAsia="Calibri" w:hAnsi="Times New Roman" w:cs="Times New Roman"/>
          <w:b/>
          <w:sz w:val="20"/>
          <w:szCs w:val="20"/>
        </w:rPr>
        <w:t>127422, Российская Федерация, город Москва, улица Всеволода Вишневского, дом 4</w:t>
      </w:r>
    </w:p>
    <w:p w:rsidR="00DE20AD" w:rsidRPr="00D804B1" w:rsidRDefault="00DE20AD" w:rsidP="00DE20AD">
      <w:pPr>
        <w:rPr>
          <w:rFonts w:ascii="Times New Roman" w:hAnsi="Times New Roman" w:cs="Times New Roman"/>
          <w:b/>
          <w:sz w:val="20"/>
          <w:szCs w:val="20"/>
        </w:rPr>
      </w:pPr>
      <w:r w:rsidRPr="00D804B1">
        <w:rPr>
          <w:rFonts w:ascii="Times New Roman" w:hAnsi="Times New Roman" w:cs="Times New Roman"/>
          <w:sz w:val="20"/>
          <w:szCs w:val="20"/>
        </w:rPr>
        <w:t>ИНН:</w:t>
      </w:r>
      <w:r w:rsidRPr="00D804B1">
        <w:rPr>
          <w:rFonts w:ascii="Times New Roman" w:hAnsi="Times New Roman" w:cs="Times New Roman"/>
          <w:b/>
          <w:i/>
          <w:sz w:val="20"/>
          <w:szCs w:val="20"/>
        </w:rPr>
        <w:t xml:space="preserve"> </w:t>
      </w:r>
      <w:r w:rsidRPr="00D804B1">
        <w:rPr>
          <w:rFonts w:ascii="Times New Roman" w:eastAsia="Calibri" w:hAnsi="Times New Roman" w:cs="Times New Roman"/>
          <w:b/>
          <w:sz w:val="20"/>
          <w:szCs w:val="20"/>
        </w:rPr>
        <w:t>7713387530</w:t>
      </w:r>
    </w:p>
    <w:p w:rsidR="00DE20AD" w:rsidRPr="00D804B1" w:rsidRDefault="00DE20AD" w:rsidP="00DE20AD">
      <w:pPr>
        <w:rPr>
          <w:rFonts w:ascii="Times New Roman" w:hAnsi="Times New Roman" w:cs="Times New Roman"/>
          <w:b/>
          <w:sz w:val="20"/>
          <w:szCs w:val="20"/>
        </w:rPr>
      </w:pPr>
      <w:r w:rsidRPr="00D804B1">
        <w:rPr>
          <w:rFonts w:ascii="Times New Roman" w:hAnsi="Times New Roman" w:cs="Times New Roman"/>
          <w:sz w:val="20"/>
          <w:szCs w:val="20"/>
        </w:rPr>
        <w:t>ОГРН:</w:t>
      </w:r>
      <w:r w:rsidRPr="00D804B1">
        <w:rPr>
          <w:rFonts w:ascii="Times New Roman" w:hAnsi="Times New Roman" w:cs="Times New Roman"/>
          <w:b/>
          <w:i/>
          <w:sz w:val="20"/>
          <w:szCs w:val="20"/>
        </w:rPr>
        <w:t xml:space="preserve"> </w:t>
      </w:r>
      <w:r w:rsidRPr="00D804B1">
        <w:rPr>
          <w:rFonts w:ascii="Times New Roman" w:eastAsia="Calibri" w:hAnsi="Times New Roman" w:cs="Times New Roman"/>
          <w:b/>
          <w:sz w:val="20"/>
          <w:szCs w:val="20"/>
        </w:rPr>
        <w:t>1097799031472</w:t>
      </w:r>
    </w:p>
    <w:p w:rsidR="00DE20AD" w:rsidRPr="00D804B1" w:rsidRDefault="00DE20AD" w:rsidP="00DE20AD">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Fonts w:ascii="Times New Roman" w:hAnsi="Times New Roman" w:cs="Times New Roman"/>
          <w:b/>
          <w:i/>
          <w:sz w:val="20"/>
          <w:szCs w:val="20"/>
        </w:rPr>
        <w:t xml:space="preserve"> 19,84</w:t>
      </w:r>
    </w:p>
    <w:p w:rsidR="00DE20AD" w:rsidRPr="00D804B1" w:rsidRDefault="00DE20AD" w:rsidP="00DE20AD">
      <w:pPr>
        <w:rPr>
          <w:rFonts w:ascii="Times New Roman" w:hAnsi="Times New Roman" w:cs="Times New Roman"/>
          <w:b/>
          <w:i/>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Fonts w:ascii="Times New Roman" w:hAnsi="Times New Roman" w:cs="Times New Roman"/>
          <w:b/>
          <w:i/>
          <w:sz w:val="20"/>
          <w:szCs w:val="20"/>
        </w:rPr>
        <w:t xml:space="preserve"> 19,84</w:t>
      </w:r>
    </w:p>
    <w:p w:rsidR="00DE20AD" w:rsidRPr="00D804B1" w:rsidRDefault="00DE20AD" w:rsidP="00DE20AD">
      <w:pPr>
        <w:rPr>
          <w:rFonts w:ascii="Times New Roman" w:hAnsi="Times New Roman" w:cs="Times New Roman"/>
          <w:sz w:val="20"/>
          <w:szCs w:val="20"/>
        </w:rPr>
      </w:pPr>
      <w:r w:rsidRPr="00D804B1">
        <w:rPr>
          <w:rFonts w:ascii="Times New Roman" w:hAnsi="Times New Roman" w:cs="Times New Roman"/>
          <w:sz w:val="20"/>
          <w:szCs w:val="20"/>
        </w:rPr>
        <w:t xml:space="preserve">Лица, контролирующие участника (акционера) эмитента: </w:t>
      </w:r>
    </w:p>
    <w:p w:rsidR="00DE20AD" w:rsidRPr="00D804B1" w:rsidRDefault="00DE20AD" w:rsidP="00DE20AD">
      <w:pPr>
        <w:rPr>
          <w:rFonts w:ascii="Times New Roman" w:hAnsi="Times New Roman" w:cs="Times New Roman"/>
          <w:sz w:val="20"/>
          <w:szCs w:val="20"/>
        </w:rPr>
      </w:pPr>
      <w:r w:rsidRPr="00D804B1">
        <w:rPr>
          <w:rFonts w:ascii="Times New Roman" w:hAnsi="Times New Roman" w:cs="Times New Roman"/>
          <w:sz w:val="20"/>
          <w:szCs w:val="20"/>
        </w:rPr>
        <w:t xml:space="preserve">Полное фирменное наименование: </w:t>
      </w:r>
      <w:r w:rsidRPr="00D804B1">
        <w:rPr>
          <w:rFonts w:ascii="Times New Roman" w:eastAsia="Calibri" w:hAnsi="Times New Roman" w:cs="Times New Roman"/>
          <w:b/>
          <w:bCs/>
          <w:i/>
          <w:sz w:val="20"/>
          <w:szCs w:val="20"/>
        </w:rPr>
        <w:t>Открытое акционерное общество «Санкт-Петербургская биржа»</w:t>
      </w:r>
    </w:p>
    <w:p w:rsidR="00DE20AD" w:rsidRPr="00D804B1" w:rsidRDefault="00DE20AD" w:rsidP="00DE20AD">
      <w:pPr>
        <w:rPr>
          <w:rFonts w:ascii="Times New Roman" w:hAnsi="Times New Roman" w:cs="Times New Roman"/>
          <w:b/>
          <w:i/>
          <w:sz w:val="20"/>
          <w:szCs w:val="20"/>
        </w:rPr>
      </w:pPr>
      <w:r w:rsidRPr="00D804B1">
        <w:rPr>
          <w:rFonts w:ascii="Times New Roman" w:hAnsi="Times New Roman" w:cs="Times New Roman"/>
          <w:sz w:val="20"/>
          <w:szCs w:val="20"/>
        </w:rPr>
        <w:t>Сокращенное фирменное наименование:</w:t>
      </w:r>
      <w:r w:rsidRPr="00D804B1">
        <w:rPr>
          <w:rFonts w:ascii="Times New Roman" w:hAnsi="Times New Roman" w:cs="Times New Roman"/>
          <w:b/>
          <w:i/>
          <w:sz w:val="20"/>
          <w:szCs w:val="20"/>
        </w:rPr>
        <w:t xml:space="preserve"> ОАО «Санкт-Петербургская биржа», ОАО «СПБ»</w:t>
      </w:r>
    </w:p>
    <w:p w:rsidR="00DE20AD" w:rsidRPr="00D804B1" w:rsidRDefault="00DE20AD" w:rsidP="00DE20AD">
      <w:pPr>
        <w:rPr>
          <w:rFonts w:ascii="Times New Roman" w:hAnsi="Times New Roman" w:cs="Times New Roman"/>
          <w:b/>
          <w:i/>
          <w:sz w:val="20"/>
          <w:szCs w:val="20"/>
        </w:rPr>
      </w:pPr>
      <w:r w:rsidRPr="00D804B1">
        <w:rPr>
          <w:rFonts w:ascii="Times New Roman" w:hAnsi="Times New Roman" w:cs="Times New Roman"/>
          <w:b/>
          <w:i/>
          <w:sz w:val="20"/>
          <w:szCs w:val="20"/>
        </w:rPr>
        <w:t>ИНН: 7801268965</w:t>
      </w:r>
    </w:p>
    <w:p w:rsidR="00DE20AD" w:rsidRPr="00D804B1" w:rsidRDefault="00DE20AD" w:rsidP="00DE20AD">
      <w:pPr>
        <w:rPr>
          <w:rFonts w:ascii="Times New Roman" w:hAnsi="Times New Roman" w:cs="Times New Roman"/>
          <w:sz w:val="20"/>
          <w:szCs w:val="20"/>
        </w:rPr>
      </w:pPr>
      <w:r w:rsidRPr="00D804B1">
        <w:rPr>
          <w:rFonts w:ascii="Times New Roman" w:hAnsi="Times New Roman" w:cs="Times New Roman"/>
          <w:b/>
          <w:i/>
          <w:sz w:val="20"/>
          <w:szCs w:val="20"/>
        </w:rPr>
        <w:t xml:space="preserve">ОГРН: </w:t>
      </w:r>
      <w:r w:rsidRPr="00D804B1">
        <w:rPr>
          <w:rFonts w:ascii="Times New Roman" w:eastAsia="Calibri" w:hAnsi="Times New Roman" w:cs="Times New Roman"/>
          <w:b/>
          <w:bCs/>
          <w:i/>
          <w:sz w:val="20"/>
          <w:szCs w:val="20"/>
        </w:rPr>
        <w:t>1097800000440</w:t>
      </w:r>
    </w:p>
    <w:p w:rsidR="00DE20AD" w:rsidRPr="00D804B1" w:rsidRDefault="00DE20AD" w:rsidP="00DE20AD">
      <w:pPr>
        <w:rPr>
          <w:rFonts w:ascii="Times New Roman" w:hAnsi="Times New Roman" w:cs="Times New Roman"/>
          <w:b/>
          <w:sz w:val="20"/>
          <w:szCs w:val="20"/>
        </w:rPr>
      </w:pPr>
      <w:r w:rsidRPr="00D804B1">
        <w:rPr>
          <w:rFonts w:ascii="Times New Roman" w:hAnsi="Times New Roman" w:cs="Times New Roman"/>
          <w:sz w:val="20"/>
          <w:szCs w:val="20"/>
        </w:rPr>
        <w:t xml:space="preserve">вид контроля, под которым находится участник (акционер) эмитента по отношению к контролирующему его лицу: </w:t>
      </w:r>
      <w:r w:rsidRPr="00D804B1">
        <w:rPr>
          <w:rFonts w:ascii="Times New Roman" w:hAnsi="Times New Roman" w:cs="Times New Roman"/>
          <w:b/>
          <w:sz w:val="20"/>
          <w:szCs w:val="20"/>
        </w:rPr>
        <w:t>прямой контроль</w:t>
      </w:r>
    </w:p>
    <w:p w:rsidR="00DE20AD" w:rsidRPr="00D804B1" w:rsidRDefault="00DE20AD" w:rsidP="00DE20AD">
      <w:pPr>
        <w:rPr>
          <w:rFonts w:ascii="Times New Roman" w:hAnsi="Times New Roman" w:cs="Times New Roman"/>
          <w:b/>
          <w:sz w:val="20"/>
          <w:szCs w:val="20"/>
        </w:rPr>
      </w:pPr>
      <w:proofErr w:type="gramStart"/>
      <w:r w:rsidRPr="00D804B1">
        <w:rPr>
          <w:rFonts w:ascii="Times New Roman" w:hAnsi="Times New Roman" w:cs="Times New Roman"/>
          <w:sz w:val="20"/>
          <w:szCs w:val="20"/>
        </w:rPr>
        <w:t xml:space="preserve">основание, в силу которого лицо, контролирующее участника (акционера) эмитента, осуществляет такой контроль: </w:t>
      </w:r>
      <w:r w:rsidRPr="00D804B1">
        <w:rPr>
          <w:rFonts w:ascii="Times New Roman" w:hAnsi="Times New Roman" w:cs="Times New Roman"/>
          <w:b/>
          <w:sz w:val="20"/>
          <w:szCs w:val="20"/>
        </w:rPr>
        <w:t xml:space="preserve">участие в юридическом лице, являющемся участником (акционером) эмитента </w:t>
      </w:r>
      <w:proofErr w:type="gramEnd"/>
    </w:p>
    <w:p w:rsidR="00DE20AD" w:rsidRPr="00D804B1" w:rsidRDefault="00DE20AD" w:rsidP="00DE20AD">
      <w:pPr>
        <w:rPr>
          <w:rFonts w:ascii="Times New Roman" w:hAnsi="Times New Roman" w:cs="Times New Roman"/>
          <w:b/>
          <w:sz w:val="20"/>
          <w:szCs w:val="20"/>
        </w:rPr>
      </w:pPr>
      <w:r w:rsidRPr="00D804B1">
        <w:rPr>
          <w:rFonts w:ascii="Times New Roman" w:hAnsi="Times New Roman" w:cs="Times New Roman"/>
          <w:sz w:val="20"/>
          <w:szCs w:val="20"/>
        </w:rPr>
        <w:t xml:space="preserve">признак осуществления лицом, контролирующим участника (акционера) эмитента, такого контроля: </w:t>
      </w:r>
      <w:r w:rsidRPr="00D804B1">
        <w:rPr>
          <w:rFonts w:ascii="Times New Roman" w:hAnsi="Times New Roman" w:cs="Times New Roman"/>
          <w:b/>
          <w:sz w:val="20"/>
          <w:szCs w:val="20"/>
        </w:rPr>
        <w:t xml:space="preserve">право распоряжаться более 50 процентами голосов в высшем </w:t>
      </w:r>
      <w:proofErr w:type="gramStart"/>
      <w:r w:rsidRPr="00D804B1">
        <w:rPr>
          <w:rFonts w:ascii="Times New Roman" w:hAnsi="Times New Roman" w:cs="Times New Roman"/>
          <w:b/>
          <w:sz w:val="20"/>
          <w:szCs w:val="20"/>
        </w:rPr>
        <w:t>органе</w:t>
      </w:r>
      <w:proofErr w:type="gramEnd"/>
      <w:r w:rsidRPr="00D804B1">
        <w:rPr>
          <w:rFonts w:ascii="Times New Roman" w:hAnsi="Times New Roman" w:cs="Times New Roman"/>
          <w:b/>
          <w:sz w:val="20"/>
          <w:szCs w:val="20"/>
        </w:rPr>
        <w:t xml:space="preserve"> управления юридического лица, являющегося участником (акционером) эмитента.</w:t>
      </w:r>
    </w:p>
    <w:p w:rsidR="005100ED" w:rsidRPr="00DE20AD" w:rsidRDefault="005100ED" w:rsidP="004C3D67">
      <w:pPr>
        <w:pStyle w:val="SubHeading"/>
      </w:pPr>
      <w:r w:rsidRPr="00DE20AD">
        <w:rPr>
          <w:b/>
          <w:i/>
        </w:rPr>
        <w:t>Номинальный держатель</w:t>
      </w:r>
    </w:p>
    <w:p w:rsidR="005100ED" w:rsidRPr="00DE20AD" w:rsidRDefault="005100ED" w:rsidP="004C3D67">
      <w:pPr>
        <w:pStyle w:val="SubHeading"/>
      </w:pPr>
      <w:r w:rsidRPr="00DE20AD">
        <w:t>Информация о номинальном держателе:</w:t>
      </w:r>
    </w:p>
    <w:p w:rsidR="005100ED" w:rsidRPr="00DE20AD" w:rsidRDefault="005100ED" w:rsidP="004C3D67">
      <w:pPr>
        <w:pStyle w:val="SubHeading"/>
      </w:pPr>
      <w:r w:rsidRPr="00DE20AD">
        <w:t>Полное фирменное наименование:</w:t>
      </w:r>
      <w:r w:rsidRPr="00DE20AD">
        <w:rPr>
          <w:b/>
          <w:i/>
        </w:rPr>
        <w:t xml:space="preserve"> Небанковская кредитная организация закрытое акционерное общество «Национальный расчетный депозитарий»</w:t>
      </w:r>
    </w:p>
    <w:p w:rsidR="005100ED" w:rsidRPr="00DE20AD" w:rsidRDefault="005100ED" w:rsidP="004C3D67">
      <w:pPr>
        <w:pStyle w:val="SubHeading"/>
      </w:pPr>
      <w:r w:rsidRPr="00DE20AD">
        <w:t>Сокращенное фирменное наименование:</w:t>
      </w:r>
      <w:r w:rsidRPr="00DE20AD">
        <w:rPr>
          <w:b/>
          <w:i/>
        </w:rPr>
        <w:t xml:space="preserve"> НКО ЗАО НРД</w:t>
      </w:r>
    </w:p>
    <w:p w:rsidR="005100ED" w:rsidRPr="00DE20AD" w:rsidRDefault="005100ED" w:rsidP="005100ED">
      <w:pPr>
        <w:pStyle w:val="SubHeading"/>
      </w:pPr>
      <w:r w:rsidRPr="00DE20AD">
        <w:t>Место нахождения</w:t>
      </w:r>
    </w:p>
    <w:p w:rsidR="005100ED" w:rsidRPr="00D734CA" w:rsidRDefault="005100ED" w:rsidP="004C3D67">
      <w:pPr>
        <w:pStyle w:val="SubHeading"/>
      </w:pPr>
      <w:r w:rsidRPr="004C3D67">
        <w:rPr>
          <w:b/>
          <w:i/>
        </w:rPr>
        <w:t>105066 Россия, Москва, Спартаковская 12</w:t>
      </w:r>
    </w:p>
    <w:p w:rsidR="005100ED" w:rsidRPr="00D734CA" w:rsidRDefault="005100ED" w:rsidP="004C3D67">
      <w:pPr>
        <w:pStyle w:val="SubHeading"/>
      </w:pPr>
      <w:r w:rsidRPr="00D734CA">
        <w:t>ИНН:</w:t>
      </w:r>
      <w:r w:rsidRPr="004C3D67">
        <w:rPr>
          <w:b/>
          <w:i/>
        </w:rPr>
        <w:t xml:space="preserve"> 7702165310</w:t>
      </w:r>
    </w:p>
    <w:p w:rsidR="005100ED" w:rsidRPr="00D734CA" w:rsidRDefault="005100ED" w:rsidP="004C3D67">
      <w:pPr>
        <w:pStyle w:val="SubHeading"/>
      </w:pPr>
      <w:r w:rsidRPr="00D734CA">
        <w:t>ОГРН:</w:t>
      </w:r>
      <w:r w:rsidRPr="004C3D67">
        <w:rPr>
          <w:b/>
          <w:i/>
        </w:rPr>
        <w:t xml:space="preserve"> 1027739132563</w:t>
      </w:r>
    </w:p>
    <w:p w:rsidR="005100ED" w:rsidRPr="00D734CA" w:rsidRDefault="005100ED" w:rsidP="004C3D67">
      <w:pPr>
        <w:pStyle w:val="SubHeading"/>
      </w:pPr>
      <w:r w:rsidRPr="00D734CA">
        <w:t>Телефон:</w:t>
      </w:r>
      <w:r w:rsidRPr="004C3D67">
        <w:rPr>
          <w:b/>
          <w:i/>
        </w:rPr>
        <w:t xml:space="preserve"> (495) 232-0520</w:t>
      </w:r>
    </w:p>
    <w:p w:rsidR="005100ED" w:rsidRPr="00D734CA" w:rsidRDefault="005100ED" w:rsidP="004C3D67">
      <w:pPr>
        <w:pStyle w:val="SubHeading"/>
      </w:pPr>
      <w:r w:rsidRPr="00D734CA">
        <w:t>Факс:</w:t>
      </w:r>
      <w:r w:rsidRPr="004C3D67">
        <w:rPr>
          <w:b/>
          <w:i/>
        </w:rPr>
        <w:t xml:space="preserve"> (495) 956-0938</w:t>
      </w:r>
    </w:p>
    <w:p w:rsidR="005100ED" w:rsidRPr="00D734CA" w:rsidRDefault="005100ED" w:rsidP="004C3D67">
      <w:pPr>
        <w:pStyle w:val="SubHeading"/>
      </w:pPr>
      <w:r w:rsidRPr="00D734CA">
        <w:t>Адрес электронной почты:</w:t>
      </w:r>
      <w:r w:rsidRPr="004C3D67">
        <w:rPr>
          <w:b/>
          <w:i/>
        </w:rPr>
        <w:t xml:space="preserve"> reginfo@nsd.ru</w:t>
      </w:r>
    </w:p>
    <w:p w:rsidR="005100ED" w:rsidRPr="00D734CA" w:rsidRDefault="005100ED" w:rsidP="005100ED">
      <w:pPr>
        <w:pStyle w:val="SubHeading"/>
      </w:pPr>
      <w:r w:rsidRPr="00D734CA">
        <w:t>Сведения о лицензии профессионального участника рынка ценных бумаг</w:t>
      </w:r>
    </w:p>
    <w:p w:rsidR="005100ED" w:rsidRPr="00D734CA" w:rsidRDefault="005100ED" w:rsidP="004C3D67">
      <w:pPr>
        <w:pStyle w:val="SubHeading"/>
      </w:pPr>
      <w:r w:rsidRPr="00D734CA">
        <w:t>Номер:</w:t>
      </w:r>
      <w:r w:rsidRPr="004C3D67">
        <w:rPr>
          <w:b/>
          <w:i/>
        </w:rPr>
        <w:t xml:space="preserve"> 177-12042-000100</w:t>
      </w:r>
    </w:p>
    <w:p w:rsidR="005100ED" w:rsidRPr="00D734CA" w:rsidRDefault="005100ED" w:rsidP="004C3D67">
      <w:pPr>
        <w:pStyle w:val="SubHeading"/>
      </w:pPr>
      <w:r w:rsidRPr="00D734CA">
        <w:t>Дата выдачи:</w:t>
      </w:r>
      <w:r w:rsidRPr="004C3D67">
        <w:rPr>
          <w:b/>
          <w:i/>
        </w:rPr>
        <w:t xml:space="preserve"> 19.02.2009</w:t>
      </w:r>
    </w:p>
    <w:p w:rsidR="005100ED" w:rsidRPr="00D734CA" w:rsidRDefault="005100ED" w:rsidP="004C3D67">
      <w:pPr>
        <w:pStyle w:val="SubHeading"/>
      </w:pPr>
      <w:r w:rsidRPr="00D734CA">
        <w:t xml:space="preserve">Дата окончания действия: </w:t>
      </w:r>
      <w:r w:rsidRPr="004C3D67">
        <w:rPr>
          <w:b/>
          <w:i/>
        </w:rPr>
        <w:t>бессрочная</w:t>
      </w:r>
    </w:p>
    <w:p w:rsidR="005100ED" w:rsidRDefault="005100ED" w:rsidP="004C3D67">
      <w:pPr>
        <w:pStyle w:val="SubHeading"/>
        <w:rPr>
          <w:b/>
          <w:i/>
        </w:rPr>
      </w:pPr>
      <w:r w:rsidRPr="00D734CA">
        <w:lastRenderedPageBreak/>
        <w:t>Наименование органа, выдавшего лицензию:</w:t>
      </w:r>
      <w:r w:rsidRPr="004C3D67">
        <w:rPr>
          <w:b/>
          <w:i/>
        </w:rPr>
        <w:t xml:space="preserve"> ФСФР России</w:t>
      </w:r>
    </w:p>
    <w:p w:rsidR="00A50D44" w:rsidRPr="00A50D44" w:rsidRDefault="00A50D44" w:rsidP="004C3D67">
      <w:pPr>
        <w:pStyle w:val="SubHeading"/>
      </w:pPr>
      <w:r w:rsidRPr="00A50D44">
        <w:t xml:space="preserve">Количество обыкновенных акций эмитента, зарегистрированных в </w:t>
      </w:r>
      <w:proofErr w:type="gramStart"/>
      <w:r w:rsidRPr="00A50D44">
        <w:t>реестре</w:t>
      </w:r>
      <w:proofErr w:type="gramEnd"/>
      <w:r w:rsidRPr="00A50D44">
        <w:t xml:space="preserve"> акционеров эмитента на имя номинального держателя: </w:t>
      </w:r>
      <w:r w:rsidRPr="00A50D44">
        <w:rPr>
          <w:b/>
          <w:i/>
        </w:rPr>
        <w:t>1 727 518 шт.</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7545DE"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7545DE">
        <w:rPr>
          <w:rFonts w:ascii="Times New Roman" w:hAnsi="Times New Roman" w:cs="Times New Roman"/>
          <w:b/>
          <w:sz w:val="20"/>
          <w:szCs w:val="20"/>
        </w:rPr>
        <w:t>6.3. Сведения о доле участия государства или муниципального образования в уставном капитале эмитента, наличии специального права ("золотой акции")</w:t>
      </w:r>
    </w:p>
    <w:p w:rsidR="007545DE" w:rsidRPr="007545DE" w:rsidRDefault="007545DE" w:rsidP="007545DE">
      <w:pPr>
        <w:pStyle w:val="SubHeading"/>
      </w:pPr>
      <w:r w:rsidRPr="007545DE">
        <w:t>Сведения об управляющих государственными, муниципальными пакетами акций</w:t>
      </w:r>
    </w:p>
    <w:p w:rsidR="007545DE" w:rsidRPr="007545DE" w:rsidRDefault="007545DE" w:rsidP="007545DE">
      <w:pPr>
        <w:rPr>
          <w:rFonts w:ascii="Times New Roman" w:hAnsi="Times New Roman" w:cs="Times New Roman"/>
          <w:sz w:val="20"/>
          <w:szCs w:val="20"/>
        </w:rPr>
      </w:pPr>
      <w:r w:rsidRPr="007545DE">
        <w:rPr>
          <w:rStyle w:val="Subst"/>
          <w:rFonts w:ascii="Times New Roman" w:hAnsi="Times New Roman" w:cs="Times New Roman"/>
          <w:bCs/>
          <w:iCs/>
          <w:sz w:val="20"/>
          <w:szCs w:val="20"/>
        </w:rPr>
        <w:t>указанных лиц нет</w:t>
      </w:r>
    </w:p>
    <w:p w:rsidR="007545DE" w:rsidRPr="007545DE" w:rsidRDefault="007545DE" w:rsidP="007545DE">
      <w:pPr>
        <w:pStyle w:val="SubHeading"/>
      </w:pPr>
      <w:r w:rsidRPr="007545DE">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rsidR="007545DE" w:rsidRPr="007545DE" w:rsidRDefault="007545DE" w:rsidP="007545DE">
      <w:pPr>
        <w:rPr>
          <w:rFonts w:ascii="Times New Roman" w:hAnsi="Times New Roman" w:cs="Times New Roman"/>
          <w:sz w:val="20"/>
          <w:szCs w:val="20"/>
        </w:rPr>
      </w:pPr>
      <w:r w:rsidRPr="007545DE">
        <w:rPr>
          <w:rStyle w:val="Subst"/>
          <w:rFonts w:ascii="Times New Roman" w:hAnsi="Times New Roman" w:cs="Times New Roman"/>
          <w:bCs/>
          <w:iCs/>
          <w:sz w:val="20"/>
          <w:szCs w:val="20"/>
        </w:rPr>
        <w:t>указанных лиц нет</w:t>
      </w:r>
    </w:p>
    <w:p w:rsidR="007545DE" w:rsidRPr="007545DE" w:rsidRDefault="007545DE" w:rsidP="007545DE">
      <w:pPr>
        <w:pStyle w:val="SubHeading"/>
      </w:pPr>
      <w:r w:rsidRPr="007545DE">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5331B7" w:rsidRPr="007545DE" w:rsidRDefault="007545DE" w:rsidP="007545DE">
      <w:pPr>
        <w:autoSpaceDE w:val="0"/>
        <w:autoSpaceDN w:val="0"/>
        <w:adjustRightInd w:val="0"/>
        <w:spacing w:after="0" w:line="240" w:lineRule="auto"/>
        <w:jc w:val="both"/>
        <w:outlineLvl w:val="2"/>
        <w:rPr>
          <w:rFonts w:ascii="Times New Roman" w:hAnsi="Times New Roman" w:cs="Times New Roman"/>
          <w:b/>
          <w:sz w:val="20"/>
          <w:szCs w:val="20"/>
        </w:rPr>
      </w:pPr>
      <w:r w:rsidRPr="007545DE">
        <w:rPr>
          <w:rStyle w:val="Subst"/>
          <w:rFonts w:ascii="Times New Roman" w:hAnsi="Times New Roman" w:cs="Times New Roman"/>
          <w:bCs/>
          <w:iCs/>
          <w:sz w:val="20"/>
          <w:szCs w:val="20"/>
        </w:rPr>
        <w:t>указанное право не предусмотрено</w:t>
      </w:r>
    </w:p>
    <w:p w:rsidR="00E654B9" w:rsidRPr="007545DE" w:rsidRDefault="007545DE" w:rsidP="007545DE">
      <w:pPr>
        <w:tabs>
          <w:tab w:val="left" w:pos="2194"/>
        </w:tabs>
        <w:autoSpaceDE w:val="0"/>
        <w:autoSpaceDN w:val="0"/>
        <w:adjustRightInd w:val="0"/>
        <w:spacing w:after="0" w:line="240" w:lineRule="auto"/>
        <w:jc w:val="both"/>
        <w:rPr>
          <w:rFonts w:ascii="Times New Roman" w:hAnsi="Times New Roman" w:cs="Times New Roman"/>
          <w:b/>
          <w:sz w:val="20"/>
          <w:szCs w:val="20"/>
        </w:rPr>
      </w:pPr>
      <w:r w:rsidRPr="007545DE">
        <w:rPr>
          <w:rFonts w:ascii="Times New Roman" w:hAnsi="Times New Roman" w:cs="Times New Roman"/>
          <w:b/>
          <w:sz w:val="20"/>
          <w:szCs w:val="20"/>
        </w:rPr>
        <w:tab/>
      </w:r>
    </w:p>
    <w:p w:rsidR="00E654B9"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7545DE">
        <w:rPr>
          <w:rFonts w:ascii="Times New Roman" w:hAnsi="Times New Roman" w:cs="Times New Roman"/>
          <w:b/>
          <w:sz w:val="20"/>
          <w:szCs w:val="20"/>
        </w:rPr>
        <w:t>6.4. Сведения об ограничениях на участие в уставном капитале эмитента</w:t>
      </w:r>
    </w:p>
    <w:p w:rsidR="00D804B1" w:rsidRPr="007545DE" w:rsidRDefault="00D804B1" w:rsidP="00D318C4">
      <w:pPr>
        <w:autoSpaceDE w:val="0"/>
        <w:autoSpaceDN w:val="0"/>
        <w:adjustRightInd w:val="0"/>
        <w:spacing w:after="0" w:line="240" w:lineRule="auto"/>
        <w:jc w:val="both"/>
        <w:outlineLvl w:val="2"/>
        <w:rPr>
          <w:rFonts w:ascii="Times New Roman" w:hAnsi="Times New Roman" w:cs="Times New Roman"/>
          <w:b/>
          <w:sz w:val="20"/>
          <w:szCs w:val="20"/>
        </w:rPr>
      </w:pPr>
    </w:p>
    <w:p w:rsidR="007545DE" w:rsidRPr="007545DE" w:rsidRDefault="006A5285" w:rsidP="007545DE">
      <w:pPr>
        <w:rPr>
          <w:rFonts w:ascii="Times New Roman" w:hAnsi="Times New Roman" w:cs="Times New Roman"/>
          <w:sz w:val="20"/>
          <w:szCs w:val="20"/>
        </w:rPr>
      </w:pPr>
      <w:r>
        <w:rPr>
          <w:rStyle w:val="Subst"/>
          <w:rFonts w:ascii="Times New Roman" w:hAnsi="Times New Roman" w:cs="Times New Roman"/>
          <w:bCs/>
          <w:iCs/>
          <w:sz w:val="20"/>
          <w:szCs w:val="20"/>
        </w:rPr>
        <w:t>О</w:t>
      </w:r>
      <w:r w:rsidR="007545DE" w:rsidRPr="007545DE">
        <w:rPr>
          <w:rStyle w:val="Subst"/>
          <w:rFonts w:ascii="Times New Roman" w:hAnsi="Times New Roman" w:cs="Times New Roman"/>
          <w:bCs/>
          <w:iCs/>
          <w:sz w:val="20"/>
          <w:szCs w:val="20"/>
        </w:rPr>
        <w:t xml:space="preserve">граничений на участие в уставном (складочном) </w:t>
      </w:r>
      <w:proofErr w:type="gramStart"/>
      <w:r w:rsidR="007545DE" w:rsidRPr="007545DE">
        <w:rPr>
          <w:rStyle w:val="Subst"/>
          <w:rFonts w:ascii="Times New Roman" w:hAnsi="Times New Roman" w:cs="Times New Roman"/>
          <w:bCs/>
          <w:iCs/>
          <w:sz w:val="20"/>
          <w:szCs w:val="20"/>
        </w:rPr>
        <w:t>капитале</w:t>
      </w:r>
      <w:proofErr w:type="gramEnd"/>
      <w:r w:rsidR="007545DE" w:rsidRPr="007545DE">
        <w:rPr>
          <w:rStyle w:val="Subst"/>
          <w:rFonts w:ascii="Times New Roman" w:hAnsi="Times New Roman" w:cs="Times New Roman"/>
          <w:bCs/>
          <w:iCs/>
          <w:sz w:val="20"/>
          <w:szCs w:val="20"/>
        </w:rPr>
        <w:t xml:space="preserve"> эмитента нет</w:t>
      </w:r>
    </w:p>
    <w:p w:rsidR="00E654B9"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7545DE">
        <w:rPr>
          <w:rFonts w:ascii="Times New Roman" w:hAnsi="Times New Roman" w:cs="Times New Roman"/>
          <w:b/>
          <w:sz w:val="20"/>
          <w:szCs w:val="20"/>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p>
    <w:p w:rsidR="00D804B1" w:rsidRDefault="00D804B1" w:rsidP="00D318C4">
      <w:pPr>
        <w:autoSpaceDE w:val="0"/>
        <w:autoSpaceDN w:val="0"/>
        <w:adjustRightInd w:val="0"/>
        <w:spacing w:after="0" w:line="240" w:lineRule="auto"/>
        <w:jc w:val="both"/>
        <w:outlineLvl w:val="2"/>
        <w:rPr>
          <w:rFonts w:ascii="Times New Roman" w:hAnsi="Times New Roman" w:cs="Times New Roman"/>
          <w:b/>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Дата составления списка лиц, имеющих право на участие в </w:t>
      </w:r>
      <w:proofErr w:type="gramStart"/>
      <w:r w:rsidRPr="00D804B1">
        <w:rPr>
          <w:rFonts w:ascii="Times New Roman" w:hAnsi="Times New Roman" w:cs="Times New Roman"/>
          <w:sz w:val="20"/>
          <w:szCs w:val="20"/>
        </w:rPr>
        <w:t>общем</w:t>
      </w:r>
      <w:proofErr w:type="gramEnd"/>
      <w:r w:rsidRPr="00D804B1">
        <w:rPr>
          <w:rFonts w:ascii="Times New Roman" w:hAnsi="Times New Roman" w:cs="Times New Roman"/>
          <w:sz w:val="20"/>
          <w:szCs w:val="20"/>
        </w:rPr>
        <w:t xml:space="preserve"> собрании акционеров (участников) эмитента:</w:t>
      </w:r>
      <w:r w:rsidRPr="00D804B1">
        <w:rPr>
          <w:rStyle w:val="Subst"/>
          <w:rFonts w:ascii="Times New Roman" w:hAnsi="Times New Roman" w:cs="Times New Roman"/>
          <w:bCs/>
          <w:iCs/>
          <w:sz w:val="20"/>
          <w:szCs w:val="20"/>
        </w:rPr>
        <w:t xml:space="preserve"> 06.05.2014</w:t>
      </w:r>
    </w:p>
    <w:p w:rsidR="00D804B1" w:rsidRPr="00D804B1" w:rsidRDefault="00D804B1" w:rsidP="00D804B1">
      <w:pPr>
        <w:pStyle w:val="SubHeading"/>
      </w:pPr>
      <w:r w:rsidRPr="00D804B1">
        <w:t>Список акционеров (участников)</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Некоммерческое партнерство развития финансового рынка РТС</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r w:rsidRPr="00D804B1">
        <w:rPr>
          <w:rStyle w:val="Subst"/>
          <w:rFonts w:ascii="Times New Roman" w:hAnsi="Times New Roman" w:cs="Times New Roman"/>
          <w:bCs/>
          <w:iCs/>
          <w:sz w:val="20"/>
          <w:szCs w:val="20"/>
        </w:rPr>
        <w:t xml:space="preserve"> НП РТС</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127006, Российская Федерация, город Москва, улица Долгоруковская, дом 38, строение 1</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ИНН:</w:t>
      </w:r>
      <w:r w:rsidRPr="00D804B1">
        <w:rPr>
          <w:rStyle w:val="Subst"/>
          <w:rFonts w:ascii="Times New Roman" w:hAnsi="Times New Roman" w:cs="Times New Roman"/>
          <w:bCs/>
          <w:iCs/>
          <w:sz w:val="20"/>
          <w:szCs w:val="20"/>
        </w:rPr>
        <w:t xml:space="preserve"> 7712095220</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ОГРН:</w:t>
      </w:r>
      <w:r w:rsidRPr="00D804B1">
        <w:rPr>
          <w:rStyle w:val="Subst"/>
          <w:rFonts w:ascii="Times New Roman" w:hAnsi="Times New Roman" w:cs="Times New Roman"/>
          <w:bCs/>
          <w:iCs/>
          <w:sz w:val="20"/>
          <w:szCs w:val="20"/>
        </w:rPr>
        <w:t xml:space="preserve"> 1027700192651</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29.36</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29.36</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ДАЙНЕМЕЗ МЕНЕДЖМЕНТ ЛТД.</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w:t>
      </w:r>
      <w:proofErr w:type="spellStart"/>
      <w:proofErr w:type="gramStart"/>
      <w:r w:rsidRPr="00D804B1">
        <w:rPr>
          <w:rStyle w:val="Subst"/>
          <w:rFonts w:ascii="Times New Roman" w:hAnsi="Times New Roman" w:cs="Times New Roman"/>
          <w:bCs/>
          <w:iCs/>
          <w:sz w:val="20"/>
          <w:szCs w:val="20"/>
        </w:rPr>
        <w:t>A</w:t>
      </w:r>
      <w:proofErr w:type="gramEnd"/>
      <w:r w:rsidRPr="00D804B1">
        <w:rPr>
          <w:rStyle w:val="Subst"/>
          <w:rFonts w:ascii="Times New Roman" w:hAnsi="Times New Roman" w:cs="Times New Roman"/>
          <w:bCs/>
          <w:iCs/>
          <w:sz w:val="20"/>
          <w:szCs w:val="20"/>
        </w:rPr>
        <w:t>рхиепископу</w:t>
      </w:r>
      <w:proofErr w:type="spellEnd"/>
      <w:r w:rsidRPr="00D804B1">
        <w:rPr>
          <w:rStyle w:val="Subst"/>
          <w:rFonts w:ascii="Times New Roman" w:hAnsi="Times New Roman" w:cs="Times New Roman"/>
          <w:bCs/>
          <w:iCs/>
          <w:sz w:val="20"/>
          <w:szCs w:val="20"/>
        </w:rPr>
        <w:t xml:space="preserve"> Макариу 3, 155 ПРОТЕАС ХАУС, 5 этаж, 30206, </w:t>
      </w:r>
      <w:proofErr w:type="spellStart"/>
      <w:r w:rsidRPr="00D804B1">
        <w:rPr>
          <w:rStyle w:val="Subst"/>
          <w:rFonts w:ascii="Times New Roman" w:hAnsi="Times New Roman" w:cs="Times New Roman"/>
          <w:bCs/>
          <w:iCs/>
          <w:sz w:val="20"/>
          <w:szCs w:val="20"/>
        </w:rPr>
        <w:t>Лимассол</w:t>
      </w:r>
      <w:proofErr w:type="spellEnd"/>
      <w:r w:rsidRPr="00D804B1">
        <w:rPr>
          <w:rStyle w:val="Subst"/>
          <w:rFonts w:ascii="Times New Roman" w:hAnsi="Times New Roman" w:cs="Times New Roman"/>
          <w:bCs/>
          <w:iCs/>
          <w:sz w:val="20"/>
          <w:szCs w:val="20"/>
        </w:rPr>
        <w:t>, Кипр.</w:t>
      </w:r>
    </w:p>
    <w:p w:rsidR="00D804B1" w:rsidRPr="00D804B1" w:rsidRDefault="00D804B1" w:rsidP="00D804B1">
      <w:pPr>
        <w:rPr>
          <w:rFonts w:ascii="Times New Roman" w:hAnsi="Times New Roman" w:cs="Times New Roman"/>
          <w:sz w:val="20"/>
          <w:szCs w:val="20"/>
        </w:rPr>
      </w:pPr>
      <w:r w:rsidRPr="00D804B1">
        <w:rPr>
          <w:rStyle w:val="Subst"/>
          <w:rFonts w:ascii="Times New Roman" w:hAnsi="Times New Roman" w:cs="Times New Roman"/>
          <w:bCs/>
          <w:iCs/>
          <w:sz w:val="20"/>
          <w:szCs w:val="20"/>
        </w:rPr>
        <w:t>Не является резидентом РФ</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9.9193</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9.9193</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lastRenderedPageBreak/>
        <w:t>Полное фирменное наименование:</w:t>
      </w:r>
      <w:r w:rsidRPr="00D804B1">
        <w:rPr>
          <w:rStyle w:val="Subst"/>
          <w:rFonts w:ascii="Times New Roman" w:hAnsi="Times New Roman" w:cs="Times New Roman"/>
          <w:bCs/>
          <w:iCs/>
          <w:sz w:val="20"/>
          <w:szCs w:val="20"/>
        </w:rPr>
        <w:t xml:space="preserve"> Закрытое акционерное общество «</w:t>
      </w:r>
      <w:proofErr w:type="gramStart"/>
      <w:r w:rsidRPr="00D804B1">
        <w:rPr>
          <w:rStyle w:val="Subst"/>
          <w:rFonts w:ascii="Times New Roman" w:hAnsi="Times New Roman" w:cs="Times New Roman"/>
          <w:bCs/>
          <w:iCs/>
          <w:sz w:val="20"/>
          <w:szCs w:val="20"/>
        </w:rPr>
        <w:t>Республиканская</w:t>
      </w:r>
      <w:proofErr w:type="gramEnd"/>
      <w:r w:rsidRPr="00D804B1">
        <w:rPr>
          <w:rStyle w:val="Subst"/>
          <w:rFonts w:ascii="Times New Roman" w:hAnsi="Times New Roman" w:cs="Times New Roman"/>
          <w:bCs/>
          <w:iCs/>
          <w:sz w:val="20"/>
          <w:szCs w:val="20"/>
        </w:rPr>
        <w:t xml:space="preserve"> интернет-биржа».</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r w:rsidRPr="00D804B1">
        <w:rPr>
          <w:rStyle w:val="Subst"/>
          <w:rFonts w:ascii="Times New Roman" w:hAnsi="Times New Roman" w:cs="Times New Roman"/>
          <w:bCs/>
          <w:iCs/>
          <w:sz w:val="20"/>
          <w:szCs w:val="20"/>
        </w:rPr>
        <w:t xml:space="preserve"> ЗАО «</w:t>
      </w:r>
      <w:proofErr w:type="gramStart"/>
      <w:r w:rsidRPr="00D804B1">
        <w:rPr>
          <w:rStyle w:val="Subst"/>
          <w:rFonts w:ascii="Times New Roman" w:hAnsi="Times New Roman" w:cs="Times New Roman"/>
          <w:bCs/>
          <w:iCs/>
          <w:sz w:val="20"/>
          <w:szCs w:val="20"/>
        </w:rPr>
        <w:t>Республиканская</w:t>
      </w:r>
      <w:proofErr w:type="gramEnd"/>
      <w:r w:rsidRPr="00D804B1">
        <w:rPr>
          <w:rStyle w:val="Subst"/>
          <w:rFonts w:ascii="Times New Roman" w:hAnsi="Times New Roman" w:cs="Times New Roman"/>
          <w:bCs/>
          <w:iCs/>
          <w:sz w:val="20"/>
          <w:szCs w:val="20"/>
        </w:rPr>
        <w:t xml:space="preserve"> интернет-биржа»</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119017, г. Москва, пер. </w:t>
      </w:r>
      <w:proofErr w:type="spellStart"/>
      <w:r w:rsidRPr="00D804B1">
        <w:rPr>
          <w:rStyle w:val="Subst"/>
          <w:rFonts w:ascii="Times New Roman" w:hAnsi="Times New Roman" w:cs="Times New Roman"/>
          <w:bCs/>
          <w:iCs/>
          <w:sz w:val="20"/>
          <w:szCs w:val="20"/>
        </w:rPr>
        <w:t>Старомонетный</w:t>
      </w:r>
      <w:proofErr w:type="spellEnd"/>
      <w:r w:rsidRPr="00D804B1">
        <w:rPr>
          <w:rStyle w:val="Subst"/>
          <w:rFonts w:ascii="Times New Roman" w:hAnsi="Times New Roman" w:cs="Times New Roman"/>
          <w:bCs/>
          <w:iCs/>
          <w:sz w:val="20"/>
          <w:szCs w:val="20"/>
        </w:rPr>
        <w:t>, д. 9, стр.1</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ИНН:</w:t>
      </w:r>
      <w:r w:rsidRPr="00D804B1">
        <w:rPr>
          <w:rStyle w:val="Subst"/>
          <w:rFonts w:ascii="Times New Roman" w:hAnsi="Times New Roman" w:cs="Times New Roman"/>
          <w:bCs/>
          <w:iCs/>
          <w:sz w:val="20"/>
          <w:szCs w:val="20"/>
        </w:rPr>
        <w:t xml:space="preserve"> 7706217801</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ОГРН:</w:t>
      </w:r>
      <w:r w:rsidRPr="00D804B1">
        <w:rPr>
          <w:rStyle w:val="Subst"/>
          <w:rFonts w:ascii="Times New Roman" w:hAnsi="Times New Roman" w:cs="Times New Roman"/>
          <w:bCs/>
          <w:iCs/>
          <w:sz w:val="20"/>
          <w:szCs w:val="20"/>
        </w:rPr>
        <w:t xml:space="preserve"> 1105003001047</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5.01</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5.01</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ДЖЕОНАР ИНВЕСТМЕНТС ЛТД.</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w:t>
      </w:r>
      <w:proofErr w:type="spellStart"/>
      <w:proofErr w:type="gramStart"/>
      <w:r w:rsidRPr="00D804B1">
        <w:rPr>
          <w:rStyle w:val="Subst"/>
          <w:rFonts w:ascii="Times New Roman" w:hAnsi="Times New Roman" w:cs="Times New Roman"/>
          <w:bCs/>
          <w:iCs/>
          <w:sz w:val="20"/>
          <w:szCs w:val="20"/>
        </w:rPr>
        <w:t>A</w:t>
      </w:r>
      <w:proofErr w:type="gramEnd"/>
      <w:r w:rsidRPr="00D804B1">
        <w:rPr>
          <w:rStyle w:val="Subst"/>
          <w:rFonts w:ascii="Times New Roman" w:hAnsi="Times New Roman" w:cs="Times New Roman"/>
          <w:bCs/>
          <w:iCs/>
          <w:sz w:val="20"/>
          <w:szCs w:val="20"/>
        </w:rPr>
        <w:t>рхиепископу</w:t>
      </w:r>
      <w:proofErr w:type="spellEnd"/>
      <w:r w:rsidRPr="00D804B1">
        <w:rPr>
          <w:rStyle w:val="Subst"/>
          <w:rFonts w:ascii="Times New Roman" w:hAnsi="Times New Roman" w:cs="Times New Roman"/>
          <w:bCs/>
          <w:iCs/>
          <w:sz w:val="20"/>
          <w:szCs w:val="20"/>
        </w:rPr>
        <w:t xml:space="preserve"> Макариу 3, 155 ПРОТЕАС ХАУС, 5 этаж, 30206, </w:t>
      </w:r>
      <w:proofErr w:type="spellStart"/>
      <w:r w:rsidRPr="00D804B1">
        <w:rPr>
          <w:rStyle w:val="Subst"/>
          <w:rFonts w:ascii="Times New Roman" w:hAnsi="Times New Roman" w:cs="Times New Roman"/>
          <w:bCs/>
          <w:iCs/>
          <w:sz w:val="20"/>
          <w:szCs w:val="20"/>
        </w:rPr>
        <w:t>Лимассол</w:t>
      </w:r>
      <w:proofErr w:type="spellEnd"/>
      <w:r w:rsidRPr="00D804B1">
        <w:rPr>
          <w:rStyle w:val="Subst"/>
          <w:rFonts w:ascii="Times New Roman" w:hAnsi="Times New Roman" w:cs="Times New Roman"/>
          <w:bCs/>
          <w:iCs/>
          <w:sz w:val="20"/>
          <w:szCs w:val="20"/>
        </w:rPr>
        <w:t>, Кипр</w:t>
      </w:r>
    </w:p>
    <w:p w:rsidR="00D804B1" w:rsidRPr="00D804B1" w:rsidRDefault="00D804B1" w:rsidP="00D804B1">
      <w:pPr>
        <w:rPr>
          <w:rFonts w:ascii="Times New Roman" w:hAnsi="Times New Roman" w:cs="Times New Roman"/>
          <w:sz w:val="20"/>
          <w:szCs w:val="20"/>
        </w:rPr>
      </w:pPr>
      <w:r w:rsidRPr="00D804B1">
        <w:rPr>
          <w:rStyle w:val="Subst"/>
          <w:rFonts w:ascii="Times New Roman" w:hAnsi="Times New Roman" w:cs="Times New Roman"/>
          <w:bCs/>
          <w:iCs/>
          <w:sz w:val="20"/>
          <w:szCs w:val="20"/>
        </w:rPr>
        <w:t>Не является резидентом РФ</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9.9193</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9.9193</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Закрытое акционерное общество «Клиринговый центр РТС»</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r w:rsidRPr="00D804B1">
        <w:rPr>
          <w:rStyle w:val="Subst"/>
          <w:rFonts w:ascii="Times New Roman" w:hAnsi="Times New Roman" w:cs="Times New Roman"/>
          <w:bCs/>
          <w:iCs/>
          <w:sz w:val="20"/>
          <w:szCs w:val="20"/>
        </w:rPr>
        <w:t xml:space="preserve"> ЗАО «КЦ РТС»</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125009, г. Москва, ул. Воздвиженка, д.4/7, стр.1</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ИНН:</w:t>
      </w:r>
      <w:r w:rsidRPr="00D804B1">
        <w:rPr>
          <w:rStyle w:val="Subst"/>
          <w:rFonts w:ascii="Times New Roman" w:hAnsi="Times New Roman" w:cs="Times New Roman"/>
          <w:bCs/>
          <w:iCs/>
          <w:sz w:val="20"/>
          <w:szCs w:val="20"/>
        </w:rPr>
        <w:t xml:space="preserve"> 7712071068</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ОГРН:</w:t>
      </w:r>
      <w:r w:rsidRPr="00D804B1">
        <w:rPr>
          <w:rStyle w:val="Subst"/>
          <w:rFonts w:ascii="Times New Roman" w:hAnsi="Times New Roman" w:cs="Times New Roman"/>
          <w:bCs/>
          <w:iCs/>
          <w:sz w:val="20"/>
          <w:szCs w:val="20"/>
        </w:rPr>
        <w:t xml:space="preserve"> 1027700563890</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6.5189</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6.5189</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ЛИОПРЕ ИНВЕСТМЕНТС ЛТД.</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w:t>
      </w:r>
      <w:proofErr w:type="spellStart"/>
      <w:proofErr w:type="gramStart"/>
      <w:r w:rsidRPr="00D804B1">
        <w:rPr>
          <w:rStyle w:val="Subst"/>
          <w:rFonts w:ascii="Times New Roman" w:hAnsi="Times New Roman" w:cs="Times New Roman"/>
          <w:bCs/>
          <w:iCs/>
          <w:sz w:val="20"/>
          <w:szCs w:val="20"/>
        </w:rPr>
        <w:t>A</w:t>
      </w:r>
      <w:proofErr w:type="gramEnd"/>
      <w:r w:rsidRPr="00D804B1">
        <w:rPr>
          <w:rStyle w:val="Subst"/>
          <w:rFonts w:ascii="Times New Roman" w:hAnsi="Times New Roman" w:cs="Times New Roman"/>
          <w:bCs/>
          <w:iCs/>
          <w:sz w:val="20"/>
          <w:szCs w:val="20"/>
        </w:rPr>
        <w:t>рхиепископу</w:t>
      </w:r>
      <w:proofErr w:type="spellEnd"/>
      <w:r w:rsidRPr="00D804B1">
        <w:rPr>
          <w:rStyle w:val="Subst"/>
          <w:rFonts w:ascii="Times New Roman" w:hAnsi="Times New Roman" w:cs="Times New Roman"/>
          <w:bCs/>
          <w:iCs/>
          <w:sz w:val="20"/>
          <w:szCs w:val="20"/>
        </w:rPr>
        <w:t xml:space="preserve"> Макариу 3, 155 ПРОТЕАС ХАУС, 5 этаж, 30206, </w:t>
      </w:r>
      <w:proofErr w:type="spellStart"/>
      <w:r w:rsidRPr="00D804B1">
        <w:rPr>
          <w:rStyle w:val="Subst"/>
          <w:rFonts w:ascii="Times New Roman" w:hAnsi="Times New Roman" w:cs="Times New Roman"/>
          <w:bCs/>
          <w:iCs/>
          <w:sz w:val="20"/>
          <w:szCs w:val="20"/>
        </w:rPr>
        <w:t>Лимассол</w:t>
      </w:r>
      <w:proofErr w:type="spellEnd"/>
      <w:r w:rsidRPr="00D804B1">
        <w:rPr>
          <w:rStyle w:val="Subst"/>
          <w:rFonts w:ascii="Times New Roman" w:hAnsi="Times New Roman" w:cs="Times New Roman"/>
          <w:bCs/>
          <w:iCs/>
          <w:sz w:val="20"/>
          <w:szCs w:val="20"/>
        </w:rPr>
        <w:t>, Кипр</w:t>
      </w:r>
    </w:p>
    <w:p w:rsidR="00D804B1" w:rsidRPr="00D804B1" w:rsidRDefault="00D804B1" w:rsidP="00D804B1">
      <w:pPr>
        <w:rPr>
          <w:rFonts w:ascii="Times New Roman" w:hAnsi="Times New Roman" w:cs="Times New Roman"/>
          <w:sz w:val="20"/>
          <w:szCs w:val="20"/>
        </w:rPr>
      </w:pPr>
      <w:r w:rsidRPr="00D804B1">
        <w:rPr>
          <w:rStyle w:val="Subst"/>
          <w:rFonts w:ascii="Times New Roman" w:hAnsi="Times New Roman" w:cs="Times New Roman"/>
          <w:bCs/>
          <w:iCs/>
          <w:sz w:val="20"/>
          <w:szCs w:val="20"/>
        </w:rPr>
        <w:t>Не является резидентом РФ</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7.5654</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7.5654</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БрокерКредитСервис (Кипр) Лимитед</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lastRenderedPageBreak/>
        <w:t>Сокращенное фирменное наименование:</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Республика Кипр 3027, </w:t>
      </w:r>
      <w:proofErr w:type="spellStart"/>
      <w:r w:rsidRPr="00D804B1">
        <w:rPr>
          <w:rStyle w:val="Subst"/>
          <w:rFonts w:ascii="Times New Roman" w:hAnsi="Times New Roman" w:cs="Times New Roman"/>
          <w:bCs/>
          <w:iCs/>
          <w:sz w:val="20"/>
          <w:szCs w:val="20"/>
        </w:rPr>
        <w:t>Лимассол</w:t>
      </w:r>
      <w:proofErr w:type="spellEnd"/>
      <w:r w:rsidRPr="00D804B1">
        <w:rPr>
          <w:rStyle w:val="Subst"/>
          <w:rFonts w:ascii="Times New Roman" w:hAnsi="Times New Roman" w:cs="Times New Roman"/>
          <w:bCs/>
          <w:iCs/>
          <w:sz w:val="20"/>
          <w:szCs w:val="20"/>
        </w:rPr>
        <w:t xml:space="preserve"> г, Макариу 3 Авеню </w:t>
      </w:r>
      <w:proofErr w:type="spellStart"/>
      <w:proofErr w:type="gramStart"/>
      <w:r w:rsidRPr="00D804B1">
        <w:rPr>
          <w:rStyle w:val="Subst"/>
          <w:rFonts w:ascii="Times New Roman" w:hAnsi="Times New Roman" w:cs="Times New Roman"/>
          <w:bCs/>
          <w:iCs/>
          <w:sz w:val="20"/>
          <w:szCs w:val="20"/>
        </w:rPr>
        <w:t>ул</w:t>
      </w:r>
      <w:proofErr w:type="spellEnd"/>
      <w:proofErr w:type="gramEnd"/>
      <w:r w:rsidRPr="00D804B1">
        <w:rPr>
          <w:rStyle w:val="Subst"/>
          <w:rFonts w:ascii="Times New Roman" w:hAnsi="Times New Roman" w:cs="Times New Roman"/>
          <w:bCs/>
          <w:iCs/>
          <w:sz w:val="20"/>
          <w:szCs w:val="20"/>
        </w:rPr>
        <w:t xml:space="preserve">, 168, </w:t>
      </w:r>
      <w:proofErr w:type="spellStart"/>
      <w:r w:rsidRPr="00D804B1">
        <w:rPr>
          <w:rStyle w:val="Subst"/>
          <w:rFonts w:ascii="Times New Roman" w:hAnsi="Times New Roman" w:cs="Times New Roman"/>
          <w:bCs/>
          <w:iCs/>
          <w:sz w:val="20"/>
          <w:szCs w:val="20"/>
        </w:rPr>
        <w:t>Геопиксис</w:t>
      </w:r>
      <w:proofErr w:type="spellEnd"/>
      <w:r w:rsidRPr="00D804B1">
        <w:rPr>
          <w:rStyle w:val="Subst"/>
          <w:rFonts w:ascii="Times New Roman" w:hAnsi="Times New Roman" w:cs="Times New Roman"/>
          <w:bCs/>
          <w:iCs/>
          <w:sz w:val="20"/>
          <w:szCs w:val="20"/>
        </w:rPr>
        <w:t xml:space="preserve"> Центр, 2</w:t>
      </w:r>
    </w:p>
    <w:p w:rsidR="00D804B1" w:rsidRPr="00D804B1" w:rsidRDefault="00D804B1" w:rsidP="00D804B1">
      <w:pPr>
        <w:rPr>
          <w:rFonts w:ascii="Times New Roman" w:hAnsi="Times New Roman" w:cs="Times New Roman"/>
          <w:sz w:val="20"/>
          <w:szCs w:val="20"/>
        </w:rPr>
      </w:pPr>
      <w:r w:rsidRPr="00D804B1">
        <w:rPr>
          <w:rStyle w:val="Subst"/>
          <w:rFonts w:ascii="Times New Roman" w:hAnsi="Times New Roman" w:cs="Times New Roman"/>
          <w:bCs/>
          <w:iCs/>
          <w:sz w:val="20"/>
          <w:szCs w:val="20"/>
        </w:rPr>
        <w:t>Не является резидентом РФ</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5.5589</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5.5589</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ОЛМА ФАЙНЭНШИАЛ СЕРВИСИЗ ЛИМИТЕД</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w:t>
      </w:r>
      <w:proofErr w:type="spellStart"/>
      <w:proofErr w:type="gramStart"/>
      <w:r w:rsidRPr="00D804B1">
        <w:rPr>
          <w:rStyle w:val="Subst"/>
          <w:rFonts w:ascii="Times New Roman" w:hAnsi="Times New Roman" w:cs="Times New Roman"/>
          <w:bCs/>
          <w:iCs/>
          <w:sz w:val="20"/>
          <w:szCs w:val="20"/>
        </w:rPr>
        <w:t>A</w:t>
      </w:r>
      <w:proofErr w:type="gramEnd"/>
      <w:r w:rsidRPr="00D804B1">
        <w:rPr>
          <w:rStyle w:val="Subst"/>
          <w:rFonts w:ascii="Times New Roman" w:hAnsi="Times New Roman" w:cs="Times New Roman"/>
          <w:bCs/>
          <w:iCs/>
          <w:sz w:val="20"/>
          <w:szCs w:val="20"/>
        </w:rPr>
        <w:t>рхиепископу</w:t>
      </w:r>
      <w:proofErr w:type="spellEnd"/>
      <w:r w:rsidRPr="00D804B1">
        <w:rPr>
          <w:rStyle w:val="Subst"/>
          <w:rFonts w:ascii="Times New Roman" w:hAnsi="Times New Roman" w:cs="Times New Roman"/>
          <w:bCs/>
          <w:iCs/>
          <w:sz w:val="20"/>
          <w:szCs w:val="20"/>
        </w:rPr>
        <w:t xml:space="preserve"> Макариу 3, 155 ПРОТЕАС ХАУС, 5 этаж, 30206, </w:t>
      </w:r>
      <w:proofErr w:type="spellStart"/>
      <w:r w:rsidRPr="00D804B1">
        <w:rPr>
          <w:rStyle w:val="Subst"/>
          <w:rFonts w:ascii="Times New Roman" w:hAnsi="Times New Roman" w:cs="Times New Roman"/>
          <w:bCs/>
          <w:iCs/>
          <w:sz w:val="20"/>
          <w:szCs w:val="20"/>
        </w:rPr>
        <w:t>Лимассол</w:t>
      </w:r>
      <w:proofErr w:type="spellEnd"/>
      <w:r w:rsidRPr="00D804B1">
        <w:rPr>
          <w:rStyle w:val="Subst"/>
          <w:rFonts w:ascii="Times New Roman" w:hAnsi="Times New Roman" w:cs="Times New Roman"/>
          <w:bCs/>
          <w:iCs/>
          <w:sz w:val="20"/>
          <w:szCs w:val="20"/>
        </w:rPr>
        <w:t>, Кипр</w:t>
      </w:r>
    </w:p>
    <w:p w:rsidR="00D804B1" w:rsidRPr="00D804B1" w:rsidRDefault="00D804B1" w:rsidP="00D804B1">
      <w:pPr>
        <w:rPr>
          <w:rFonts w:ascii="Times New Roman" w:hAnsi="Times New Roman" w:cs="Times New Roman"/>
          <w:sz w:val="20"/>
          <w:szCs w:val="20"/>
        </w:rPr>
      </w:pPr>
      <w:r w:rsidRPr="00D804B1">
        <w:rPr>
          <w:rStyle w:val="Subst"/>
          <w:rFonts w:ascii="Times New Roman" w:hAnsi="Times New Roman" w:cs="Times New Roman"/>
          <w:bCs/>
          <w:iCs/>
          <w:sz w:val="20"/>
          <w:szCs w:val="20"/>
        </w:rPr>
        <w:t>Не является резидентом РФ</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10.0569</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10.0569</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Дата составления списка лиц, имеющих право на участие в </w:t>
      </w:r>
      <w:proofErr w:type="gramStart"/>
      <w:r w:rsidRPr="00D804B1">
        <w:rPr>
          <w:rFonts w:ascii="Times New Roman" w:hAnsi="Times New Roman" w:cs="Times New Roman"/>
          <w:sz w:val="20"/>
          <w:szCs w:val="20"/>
        </w:rPr>
        <w:t>общем</w:t>
      </w:r>
      <w:proofErr w:type="gramEnd"/>
      <w:r w:rsidRPr="00D804B1">
        <w:rPr>
          <w:rFonts w:ascii="Times New Roman" w:hAnsi="Times New Roman" w:cs="Times New Roman"/>
          <w:sz w:val="20"/>
          <w:szCs w:val="20"/>
        </w:rPr>
        <w:t xml:space="preserve"> собрании акционеров (участников) эмитента:</w:t>
      </w:r>
      <w:r w:rsidRPr="00D804B1">
        <w:rPr>
          <w:rStyle w:val="Subst"/>
          <w:rFonts w:ascii="Times New Roman" w:hAnsi="Times New Roman" w:cs="Times New Roman"/>
          <w:bCs/>
          <w:iCs/>
          <w:sz w:val="20"/>
          <w:szCs w:val="20"/>
        </w:rPr>
        <w:t xml:space="preserve"> 22.09.2014</w:t>
      </w:r>
    </w:p>
    <w:p w:rsidR="00D804B1" w:rsidRPr="00D804B1" w:rsidRDefault="00D804B1" w:rsidP="00D804B1">
      <w:pPr>
        <w:pStyle w:val="SubHeading"/>
      </w:pPr>
      <w:r w:rsidRPr="00D804B1">
        <w:t>Список акционеров (участников)</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Некоммерческое партнерство развития финансового рынка РТС</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r w:rsidRPr="00D804B1">
        <w:rPr>
          <w:rStyle w:val="Subst"/>
          <w:rFonts w:ascii="Times New Roman" w:hAnsi="Times New Roman" w:cs="Times New Roman"/>
          <w:bCs/>
          <w:iCs/>
          <w:sz w:val="20"/>
          <w:szCs w:val="20"/>
        </w:rPr>
        <w:t xml:space="preserve"> НП РТС</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127006, Российская Федерация, город Москва, улица Долгоруковская, дом 38, строение 1</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ИНН:</w:t>
      </w:r>
      <w:r w:rsidRPr="00D804B1">
        <w:rPr>
          <w:rStyle w:val="Subst"/>
          <w:rFonts w:ascii="Times New Roman" w:hAnsi="Times New Roman" w:cs="Times New Roman"/>
          <w:bCs/>
          <w:iCs/>
          <w:sz w:val="20"/>
          <w:szCs w:val="20"/>
        </w:rPr>
        <w:t xml:space="preserve"> 7712095220</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ОГРН:</w:t>
      </w:r>
      <w:r w:rsidRPr="00D804B1">
        <w:rPr>
          <w:rStyle w:val="Subst"/>
          <w:rFonts w:ascii="Times New Roman" w:hAnsi="Times New Roman" w:cs="Times New Roman"/>
          <w:bCs/>
          <w:iCs/>
          <w:sz w:val="20"/>
          <w:szCs w:val="20"/>
        </w:rPr>
        <w:t xml:space="preserve"> 1027700192651</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29.36</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29.36</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ДАЙНЕМЕЗ МЕНЕДЖМЕНТ ЛТД.</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w:t>
      </w:r>
      <w:proofErr w:type="spellStart"/>
      <w:proofErr w:type="gramStart"/>
      <w:r w:rsidRPr="00D804B1">
        <w:rPr>
          <w:rStyle w:val="Subst"/>
          <w:rFonts w:ascii="Times New Roman" w:hAnsi="Times New Roman" w:cs="Times New Roman"/>
          <w:bCs/>
          <w:iCs/>
          <w:sz w:val="20"/>
          <w:szCs w:val="20"/>
        </w:rPr>
        <w:t>A</w:t>
      </w:r>
      <w:proofErr w:type="gramEnd"/>
      <w:r w:rsidRPr="00D804B1">
        <w:rPr>
          <w:rStyle w:val="Subst"/>
          <w:rFonts w:ascii="Times New Roman" w:hAnsi="Times New Roman" w:cs="Times New Roman"/>
          <w:bCs/>
          <w:iCs/>
          <w:sz w:val="20"/>
          <w:szCs w:val="20"/>
        </w:rPr>
        <w:t>рхиепископу</w:t>
      </w:r>
      <w:proofErr w:type="spellEnd"/>
      <w:r w:rsidRPr="00D804B1">
        <w:rPr>
          <w:rStyle w:val="Subst"/>
          <w:rFonts w:ascii="Times New Roman" w:hAnsi="Times New Roman" w:cs="Times New Roman"/>
          <w:bCs/>
          <w:iCs/>
          <w:sz w:val="20"/>
          <w:szCs w:val="20"/>
        </w:rPr>
        <w:t xml:space="preserve"> Макариу 3, 155 ПРОТЕАС ХАУС, 5 этаж, 30206, </w:t>
      </w:r>
      <w:proofErr w:type="spellStart"/>
      <w:r w:rsidRPr="00D804B1">
        <w:rPr>
          <w:rStyle w:val="Subst"/>
          <w:rFonts w:ascii="Times New Roman" w:hAnsi="Times New Roman" w:cs="Times New Roman"/>
          <w:bCs/>
          <w:iCs/>
          <w:sz w:val="20"/>
          <w:szCs w:val="20"/>
        </w:rPr>
        <w:t>Лимассол</w:t>
      </w:r>
      <w:proofErr w:type="spellEnd"/>
      <w:r w:rsidRPr="00D804B1">
        <w:rPr>
          <w:rStyle w:val="Subst"/>
          <w:rFonts w:ascii="Times New Roman" w:hAnsi="Times New Roman" w:cs="Times New Roman"/>
          <w:bCs/>
          <w:iCs/>
          <w:sz w:val="20"/>
          <w:szCs w:val="20"/>
        </w:rPr>
        <w:t>, Кипр.</w:t>
      </w:r>
    </w:p>
    <w:p w:rsidR="00D804B1" w:rsidRPr="00D804B1" w:rsidRDefault="00D804B1" w:rsidP="00D804B1">
      <w:pPr>
        <w:rPr>
          <w:rFonts w:ascii="Times New Roman" w:hAnsi="Times New Roman" w:cs="Times New Roman"/>
          <w:sz w:val="20"/>
          <w:szCs w:val="20"/>
        </w:rPr>
      </w:pPr>
      <w:r w:rsidRPr="00D804B1">
        <w:rPr>
          <w:rStyle w:val="Subst"/>
          <w:rFonts w:ascii="Times New Roman" w:hAnsi="Times New Roman" w:cs="Times New Roman"/>
          <w:bCs/>
          <w:iCs/>
          <w:sz w:val="20"/>
          <w:szCs w:val="20"/>
        </w:rPr>
        <w:t>Не является резидентом РФ</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9.9193</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9.9193</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Закрытое акционерное общество «</w:t>
      </w:r>
      <w:proofErr w:type="gramStart"/>
      <w:r w:rsidRPr="00D804B1">
        <w:rPr>
          <w:rStyle w:val="Subst"/>
          <w:rFonts w:ascii="Times New Roman" w:hAnsi="Times New Roman" w:cs="Times New Roman"/>
          <w:bCs/>
          <w:iCs/>
          <w:sz w:val="20"/>
          <w:szCs w:val="20"/>
        </w:rPr>
        <w:t>Республиканская</w:t>
      </w:r>
      <w:proofErr w:type="gramEnd"/>
      <w:r w:rsidRPr="00D804B1">
        <w:rPr>
          <w:rStyle w:val="Subst"/>
          <w:rFonts w:ascii="Times New Roman" w:hAnsi="Times New Roman" w:cs="Times New Roman"/>
          <w:bCs/>
          <w:iCs/>
          <w:sz w:val="20"/>
          <w:szCs w:val="20"/>
        </w:rPr>
        <w:t xml:space="preserve"> интернет-биржа».</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lastRenderedPageBreak/>
        <w:t>Сокращенное фирменное наименование:</w:t>
      </w:r>
      <w:r w:rsidRPr="00D804B1">
        <w:rPr>
          <w:rStyle w:val="Subst"/>
          <w:rFonts w:ascii="Times New Roman" w:hAnsi="Times New Roman" w:cs="Times New Roman"/>
          <w:bCs/>
          <w:iCs/>
          <w:sz w:val="20"/>
          <w:szCs w:val="20"/>
        </w:rPr>
        <w:t xml:space="preserve"> ЗАО «</w:t>
      </w:r>
      <w:proofErr w:type="gramStart"/>
      <w:r w:rsidRPr="00D804B1">
        <w:rPr>
          <w:rStyle w:val="Subst"/>
          <w:rFonts w:ascii="Times New Roman" w:hAnsi="Times New Roman" w:cs="Times New Roman"/>
          <w:bCs/>
          <w:iCs/>
          <w:sz w:val="20"/>
          <w:szCs w:val="20"/>
        </w:rPr>
        <w:t>Республиканская</w:t>
      </w:r>
      <w:proofErr w:type="gramEnd"/>
      <w:r w:rsidRPr="00D804B1">
        <w:rPr>
          <w:rStyle w:val="Subst"/>
          <w:rFonts w:ascii="Times New Roman" w:hAnsi="Times New Roman" w:cs="Times New Roman"/>
          <w:bCs/>
          <w:iCs/>
          <w:sz w:val="20"/>
          <w:szCs w:val="20"/>
        </w:rPr>
        <w:t xml:space="preserve"> интернет-биржа»</w:t>
      </w:r>
    </w:p>
    <w:p w:rsidR="00D804B1" w:rsidRPr="00D804B1" w:rsidRDefault="00D804B1" w:rsidP="00D804B1">
      <w:pPr>
        <w:rPr>
          <w:rFonts w:ascii="Times New Roman" w:hAnsi="Times New Roman" w:cs="Times New Roman"/>
          <w:b/>
          <w:i/>
          <w:sz w:val="20"/>
          <w:szCs w:val="20"/>
        </w:rPr>
      </w:pPr>
      <w:r w:rsidRPr="00D804B1">
        <w:rPr>
          <w:rFonts w:ascii="Times New Roman" w:hAnsi="Times New Roman" w:cs="Times New Roman"/>
          <w:sz w:val="20"/>
          <w:szCs w:val="20"/>
        </w:rPr>
        <w:t xml:space="preserve">Место нахождения: </w:t>
      </w:r>
      <w:r w:rsidRPr="00D804B1">
        <w:rPr>
          <w:rFonts w:ascii="Times New Roman" w:hAnsi="Times New Roman" w:cs="Times New Roman"/>
          <w:b/>
          <w:i/>
          <w:sz w:val="20"/>
          <w:szCs w:val="20"/>
        </w:rPr>
        <w:t xml:space="preserve">350072, Россия, </w:t>
      </w:r>
      <w:proofErr w:type="gramStart"/>
      <w:r w:rsidRPr="00D804B1">
        <w:rPr>
          <w:rFonts w:ascii="Times New Roman" w:hAnsi="Times New Roman" w:cs="Times New Roman"/>
          <w:b/>
          <w:i/>
          <w:sz w:val="20"/>
          <w:szCs w:val="20"/>
        </w:rPr>
        <w:t>г</w:t>
      </w:r>
      <w:proofErr w:type="gramEnd"/>
      <w:r w:rsidRPr="00D804B1">
        <w:rPr>
          <w:rFonts w:ascii="Times New Roman" w:hAnsi="Times New Roman" w:cs="Times New Roman"/>
          <w:b/>
          <w:i/>
          <w:sz w:val="20"/>
          <w:szCs w:val="20"/>
        </w:rPr>
        <w:t xml:space="preserve">. Краснодар, ул. имени Сергея Есенина, д.82/1, помещение 2 </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ИНН:</w:t>
      </w:r>
      <w:r w:rsidRPr="00D804B1">
        <w:rPr>
          <w:rFonts w:ascii="Times New Roman" w:hAnsi="Times New Roman" w:cs="Times New Roman"/>
          <w:b/>
          <w:i/>
          <w:sz w:val="20"/>
          <w:szCs w:val="20"/>
        </w:rPr>
        <w:t xml:space="preserve"> 7706217801</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ОГРН:</w:t>
      </w:r>
      <w:r w:rsidRPr="00D804B1">
        <w:rPr>
          <w:rFonts w:ascii="Times New Roman" w:hAnsi="Times New Roman" w:cs="Times New Roman"/>
          <w:b/>
          <w:i/>
          <w:sz w:val="20"/>
          <w:szCs w:val="20"/>
        </w:rPr>
        <w:t xml:space="preserve"> 1105003001047 </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5.01</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5.01</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ДЖЕОНАР ИНВЕСТМЕНТС ЛТД.</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w:t>
      </w:r>
      <w:proofErr w:type="spellStart"/>
      <w:proofErr w:type="gramStart"/>
      <w:r w:rsidRPr="00D804B1">
        <w:rPr>
          <w:rStyle w:val="Subst"/>
          <w:rFonts w:ascii="Times New Roman" w:hAnsi="Times New Roman" w:cs="Times New Roman"/>
          <w:bCs/>
          <w:iCs/>
          <w:sz w:val="20"/>
          <w:szCs w:val="20"/>
        </w:rPr>
        <w:t>A</w:t>
      </w:r>
      <w:proofErr w:type="gramEnd"/>
      <w:r w:rsidRPr="00D804B1">
        <w:rPr>
          <w:rStyle w:val="Subst"/>
          <w:rFonts w:ascii="Times New Roman" w:hAnsi="Times New Roman" w:cs="Times New Roman"/>
          <w:bCs/>
          <w:iCs/>
          <w:sz w:val="20"/>
          <w:szCs w:val="20"/>
        </w:rPr>
        <w:t>рхиепископу</w:t>
      </w:r>
      <w:proofErr w:type="spellEnd"/>
      <w:r w:rsidRPr="00D804B1">
        <w:rPr>
          <w:rStyle w:val="Subst"/>
          <w:rFonts w:ascii="Times New Roman" w:hAnsi="Times New Roman" w:cs="Times New Roman"/>
          <w:bCs/>
          <w:iCs/>
          <w:sz w:val="20"/>
          <w:szCs w:val="20"/>
        </w:rPr>
        <w:t xml:space="preserve"> Макариу 3, 155 ПРОТЕАС ХАУС, 5 этаж, 30206, </w:t>
      </w:r>
      <w:proofErr w:type="spellStart"/>
      <w:r w:rsidRPr="00D804B1">
        <w:rPr>
          <w:rStyle w:val="Subst"/>
          <w:rFonts w:ascii="Times New Roman" w:hAnsi="Times New Roman" w:cs="Times New Roman"/>
          <w:bCs/>
          <w:iCs/>
          <w:sz w:val="20"/>
          <w:szCs w:val="20"/>
        </w:rPr>
        <w:t>Лимассол</w:t>
      </w:r>
      <w:proofErr w:type="spellEnd"/>
      <w:r w:rsidRPr="00D804B1">
        <w:rPr>
          <w:rStyle w:val="Subst"/>
          <w:rFonts w:ascii="Times New Roman" w:hAnsi="Times New Roman" w:cs="Times New Roman"/>
          <w:bCs/>
          <w:iCs/>
          <w:sz w:val="20"/>
          <w:szCs w:val="20"/>
        </w:rPr>
        <w:t>, Кипр</w:t>
      </w:r>
    </w:p>
    <w:p w:rsidR="00D804B1" w:rsidRPr="00D804B1" w:rsidRDefault="00D804B1" w:rsidP="00D804B1">
      <w:pPr>
        <w:rPr>
          <w:rFonts w:ascii="Times New Roman" w:hAnsi="Times New Roman" w:cs="Times New Roman"/>
          <w:sz w:val="20"/>
          <w:szCs w:val="20"/>
        </w:rPr>
      </w:pPr>
      <w:r w:rsidRPr="00D804B1">
        <w:rPr>
          <w:rStyle w:val="Subst"/>
          <w:rFonts w:ascii="Times New Roman" w:hAnsi="Times New Roman" w:cs="Times New Roman"/>
          <w:bCs/>
          <w:iCs/>
          <w:sz w:val="20"/>
          <w:szCs w:val="20"/>
        </w:rPr>
        <w:t>Не является резидентом РФ</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9.9193</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9.9193</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ЛИОПРЕ ИНВЕСТМЕНТС ЛТД.</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w:t>
      </w:r>
      <w:proofErr w:type="spellStart"/>
      <w:proofErr w:type="gramStart"/>
      <w:r w:rsidRPr="00D804B1">
        <w:rPr>
          <w:rStyle w:val="Subst"/>
          <w:rFonts w:ascii="Times New Roman" w:hAnsi="Times New Roman" w:cs="Times New Roman"/>
          <w:bCs/>
          <w:iCs/>
          <w:sz w:val="20"/>
          <w:szCs w:val="20"/>
        </w:rPr>
        <w:t>A</w:t>
      </w:r>
      <w:proofErr w:type="gramEnd"/>
      <w:r w:rsidRPr="00D804B1">
        <w:rPr>
          <w:rStyle w:val="Subst"/>
          <w:rFonts w:ascii="Times New Roman" w:hAnsi="Times New Roman" w:cs="Times New Roman"/>
          <w:bCs/>
          <w:iCs/>
          <w:sz w:val="20"/>
          <w:szCs w:val="20"/>
        </w:rPr>
        <w:t>рхиепископу</w:t>
      </w:r>
      <w:proofErr w:type="spellEnd"/>
      <w:r w:rsidRPr="00D804B1">
        <w:rPr>
          <w:rStyle w:val="Subst"/>
          <w:rFonts w:ascii="Times New Roman" w:hAnsi="Times New Roman" w:cs="Times New Roman"/>
          <w:bCs/>
          <w:iCs/>
          <w:sz w:val="20"/>
          <w:szCs w:val="20"/>
        </w:rPr>
        <w:t xml:space="preserve"> Макариу 3, 155 ПРОТЕАС ХАУС, 5 этаж, 30206, </w:t>
      </w:r>
      <w:proofErr w:type="spellStart"/>
      <w:r w:rsidRPr="00D804B1">
        <w:rPr>
          <w:rStyle w:val="Subst"/>
          <w:rFonts w:ascii="Times New Roman" w:hAnsi="Times New Roman" w:cs="Times New Roman"/>
          <w:bCs/>
          <w:iCs/>
          <w:sz w:val="20"/>
          <w:szCs w:val="20"/>
        </w:rPr>
        <w:t>Лимассол</w:t>
      </w:r>
      <w:proofErr w:type="spellEnd"/>
      <w:r w:rsidRPr="00D804B1">
        <w:rPr>
          <w:rStyle w:val="Subst"/>
          <w:rFonts w:ascii="Times New Roman" w:hAnsi="Times New Roman" w:cs="Times New Roman"/>
          <w:bCs/>
          <w:iCs/>
          <w:sz w:val="20"/>
          <w:szCs w:val="20"/>
        </w:rPr>
        <w:t>, Кипр</w:t>
      </w:r>
    </w:p>
    <w:p w:rsidR="00D804B1" w:rsidRPr="00D804B1" w:rsidRDefault="00D804B1" w:rsidP="00D804B1">
      <w:pPr>
        <w:rPr>
          <w:rFonts w:ascii="Times New Roman" w:hAnsi="Times New Roman" w:cs="Times New Roman"/>
          <w:sz w:val="20"/>
          <w:szCs w:val="20"/>
        </w:rPr>
      </w:pPr>
      <w:r w:rsidRPr="00D804B1">
        <w:rPr>
          <w:rStyle w:val="Subst"/>
          <w:rFonts w:ascii="Times New Roman" w:hAnsi="Times New Roman" w:cs="Times New Roman"/>
          <w:bCs/>
          <w:iCs/>
          <w:sz w:val="20"/>
          <w:szCs w:val="20"/>
        </w:rPr>
        <w:t>Не является резидентом РФ</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7.5654</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7.5654</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БрокерКредитСервис (Кипр) Лимитед</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Место нахождения:</w:t>
      </w:r>
      <w:r w:rsidRPr="00D804B1">
        <w:rPr>
          <w:rStyle w:val="Subst"/>
          <w:rFonts w:ascii="Times New Roman" w:hAnsi="Times New Roman" w:cs="Times New Roman"/>
          <w:bCs/>
          <w:iCs/>
          <w:sz w:val="20"/>
          <w:szCs w:val="20"/>
        </w:rPr>
        <w:t xml:space="preserve"> Республика Кипр 3027, </w:t>
      </w:r>
      <w:proofErr w:type="spellStart"/>
      <w:r w:rsidRPr="00D804B1">
        <w:rPr>
          <w:rStyle w:val="Subst"/>
          <w:rFonts w:ascii="Times New Roman" w:hAnsi="Times New Roman" w:cs="Times New Roman"/>
          <w:bCs/>
          <w:iCs/>
          <w:sz w:val="20"/>
          <w:szCs w:val="20"/>
        </w:rPr>
        <w:t>Лимассол</w:t>
      </w:r>
      <w:proofErr w:type="spellEnd"/>
      <w:r w:rsidRPr="00D804B1">
        <w:rPr>
          <w:rStyle w:val="Subst"/>
          <w:rFonts w:ascii="Times New Roman" w:hAnsi="Times New Roman" w:cs="Times New Roman"/>
          <w:bCs/>
          <w:iCs/>
          <w:sz w:val="20"/>
          <w:szCs w:val="20"/>
        </w:rPr>
        <w:t xml:space="preserve"> г, Макариу 3 Авеню </w:t>
      </w:r>
      <w:proofErr w:type="spellStart"/>
      <w:proofErr w:type="gramStart"/>
      <w:r w:rsidRPr="00D804B1">
        <w:rPr>
          <w:rStyle w:val="Subst"/>
          <w:rFonts w:ascii="Times New Roman" w:hAnsi="Times New Roman" w:cs="Times New Roman"/>
          <w:bCs/>
          <w:iCs/>
          <w:sz w:val="20"/>
          <w:szCs w:val="20"/>
        </w:rPr>
        <w:t>ул</w:t>
      </w:r>
      <w:proofErr w:type="spellEnd"/>
      <w:proofErr w:type="gramEnd"/>
      <w:r w:rsidRPr="00D804B1">
        <w:rPr>
          <w:rStyle w:val="Subst"/>
          <w:rFonts w:ascii="Times New Roman" w:hAnsi="Times New Roman" w:cs="Times New Roman"/>
          <w:bCs/>
          <w:iCs/>
          <w:sz w:val="20"/>
          <w:szCs w:val="20"/>
        </w:rPr>
        <w:t xml:space="preserve">, 168, </w:t>
      </w:r>
      <w:proofErr w:type="spellStart"/>
      <w:r w:rsidRPr="00D804B1">
        <w:rPr>
          <w:rStyle w:val="Subst"/>
          <w:rFonts w:ascii="Times New Roman" w:hAnsi="Times New Roman" w:cs="Times New Roman"/>
          <w:bCs/>
          <w:iCs/>
          <w:sz w:val="20"/>
          <w:szCs w:val="20"/>
        </w:rPr>
        <w:t>Геопиксис</w:t>
      </w:r>
      <w:proofErr w:type="spellEnd"/>
      <w:r w:rsidRPr="00D804B1">
        <w:rPr>
          <w:rStyle w:val="Subst"/>
          <w:rFonts w:ascii="Times New Roman" w:hAnsi="Times New Roman" w:cs="Times New Roman"/>
          <w:bCs/>
          <w:iCs/>
          <w:sz w:val="20"/>
          <w:szCs w:val="20"/>
        </w:rPr>
        <w:t xml:space="preserve"> Центр, 2</w:t>
      </w:r>
    </w:p>
    <w:p w:rsidR="00D804B1" w:rsidRPr="00D804B1" w:rsidRDefault="00D804B1" w:rsidP="00D804B1">
      <w:pPr>
        <w:rPr>
          <w:rFonts w:ascii="Times New Roman" w:hAnsi="Times New Roman" w:cs="Times New Roman"/>
          <w:sz w:val="20"/>
          <w:szCs w:val="20"/>
        </w:rPr>
      </w:pPr>
      <w:r w:rsidRPr="00D804B1">
        <w:rPr>
          <w:rStyle w:val="Subst"/>
          <w:rFonts w:ascii="Times New Roman" w:hAnsi="Times New Roman" w:cs="Times New Roman"/>
          <w:bCs/>
          <w:iCs/>
          <w:sz w:val="20"/>
          <w:szCs w:val="20"/>
        </w:rPr>
        <w:t>Не является резидентом РФ</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5.5589</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5.5589</w:t>
      </w:r>
    </w:p>
    <w:p w:rsidR="00D804B1" w:rsidRPr="00D804B1" w:rsidRDefault="00D804B1" w:rsidP="00D804B1">
      <w:pPr>
        <w:rPr>
          <w:rFonts w:ascii="Times New Roman" w:hAnsi="Times New Roman" w:cs="Times New Roman"/>
          <w:sz w:val="20"/>
          <w:szCs w:val="20"/>
        </w:rPr>
      </w:pP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Полное фирменное наименование:</w:t>
      </w:r>
      <w:r w:rsidRPr="00D804B1">
        <w:rPr>
          <w:rStyle w:val="Subst"/>
          <w:rFonts w:ascii="Times New Roman" w:hAnsi="Times New Roman" w:cs="Times New Roman"/>
          <w:bCs/>
          <w:iCs/>
          <w:sz w:val="20"/>
          <w:szCs w:val="20"/>
        </w:rPr>
        <w:t xml:space="preserve"> </w:t>
      </w:r>
      <w:proofErr w:type="gramStart"/>
      <w:r w:rsidRPr="00D804B1">
        <w:rPr>
          <w:rFonts w:ascii="Times New Roman" w:hAnsi="Times New Roman" w:cs="Times New Roman"/>
          <w:b/>
          <w:i/>
          <w:sz w:val="20"/>
          <w:szCs w:val="20"/>
        </w:rPr>
        <w:t>ЛОГВИН ЛИМИТЕД</w:t>
      </w:r>
      <w:r w:rsidRPr="00D804B1">
        <w:rPr>
          <w:rFonts w:ascii="Times New Roman" w:hAnsi="Times New Roman" w:cs="Times New Roman"/>
          <w:b/>
          <w:sz w:val="20"/>
          <w:szCs w:val="20"/>
        </w:rPr>
        <w:t xml:space="preserve"> (предыдущее наименование:</w:t>
      </w:r>
      <w:proofErr w:type="gramEnd"/>
      <w:r w:rsidRPr="00D804B1">
        <w:rPr>
          <w:rFonts w:ascii="Times New Roman" w:hAnsi="Times New Roman" w:cs="Times New Roman"/>
          <w:b/>
          <w:sz w:val="20"/>
          <w:szCs w:val="20"/>
        </w:rPr>
        <w:t xml:space="preserve"> </w:t>
      </w:r>
      <w:proofErr w:type="gramStart"/>
      <w:r w:rsidRPr="00D804B1">
        <w:rPr>
          <w:rStyle w:val="Subst"/>
          <w:rFonts w:ascii="Times New Roman" w:hAnsi="Times New Roman" w:cs="Times New Roman"/>
          <w:bCs/>
          <w:iCs/>
          <w:sz w:val="20"/>
          <w:szCs w:val="20"/>
        </w:rPr>
        <w:t>ОЛМА ФАЙНЭНШИАЛ СЕРВИСИЗ ЛИМИТЕД)</w:t>
      </w:r>
      <w:proofErr w:type="gramEnd"/>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t>Сокращенное фирменное наименование:</w:t>
      </w:r>
    </w:p>
    <w:p w:rsidR="00D804B1" w:rsidRPr="00D804B1" w:rsidRDefault="00D804B1" w:rsidP="00D804B1">
      <w:pPr>
        <w:rPr>
          <w:rFonts w:ascii="Times New Roman" w:hAnsi="Times New Roman" w:cs="Times New Roman"/>
          <w:sz w:val="20"/>
          <w:szCs w:val="20"/>
        </w:rPr>
      </w:pPr>
      <w:r w:rsidRPr="00D804B1">
        <w:rPr>
          <w:rFonts w:ascii="Times New Roman" w:hAnsi="Times New Roman" w:cs="Times New Roman"/>
          <w:sz w:val="20"/>
          <w:szCs w:val="20"/>
        </w:rPr>
        <w:lastRenderedPageBreak/>
        <w:t>Место нахождения:</w:t>
      </w:r>
      <w:r w:rsidRPr="00D804B1">
        <w:rPr>
          <w:rStyle w:val="Subst"/>
          <w:rFonts w:ascii="Times New Roman" w:hAnsi="Times New Roman" w:cs="Times New Roman"/>
          <w:bCs/>
          <w:iCs/>
          <w:sz w:val="20"/>
          <w:szCs w:val="20"/>
        </w:rPr>
        <w:t xml:space="preserve"> </w:t>
      </w:r>
      <w:proofErr w:type="spellStart"/>
      <w:proofErr w:type="gramStart"/>
      <w:r w:rsidRPr="00D804B1">
        <w:rPr>
          <w:rStyle w:val="Subst"/>
          <w:rFonts w:ascii="Times New Roman" w:hAnsi="Times New Roman" w:cs="Times New Roman"/>
          <w:bCs/>
          <w:iCs/>
          <w:sz w:val="20"/>
          <w:szCs w:val="20"/>
        </w:rPr>
        <w:t>A</w:t>
      </w:r>
      <w:proofErr w:type="gramEnd"/>
      <w:r w:rsidRPr="00D804B1">
        <w:rPr>
          <w:rStyle w:val="Subst"/>
          <w:rFonts w:ascii="Times New Roman" w:hAnsi="Times New Roman" w:cs="Times New Roman"/>
          <w:bCs/>
          <w:iCs/>
          <w:sz w:val="20"/>
          <w:szCs w:val="20"/>
        </w:rPr>
        <w:t>рхиепископу</w:t>
      </w:r>
      <w:proofErr w:type="spellEnd"/>
      <w:r w:rsidRPr="00D804B1">
        <w:rPr>
          <w:rStyle w:val="Subst"/>
          <w:rFonts w:ascii="Times New Roman" w:hAnsi="Times New Roman" w:cs="Times New Roman"/>
          <w:bCs/>
          <w:iCs/>
          <w:sz w:val="20"/>
          <w:szCs w:val="20"/>
        </w:rPr>
        <w:t xml:space="preserve"> Макариу 3, 155 ПРОТЕАС ХАУС, 5 этаж, 30206, </w:t>
      </w:r>
      <w:proofErr w:type="spellStart"/>
      <w:r w:rsidRPr="00D804B1">
        <w:rPr>
          <w:rStyle w:val="Subst"/>
          <w:rFonts w:ascii="Times New Roman" w:hAnsi="Times New Roman" w:cs="Times New Roman"/>
          <w:bCs/>
          <w:iCs/>
          <w:sz w:val="20"/>
          <w:szCs w:val="20"/>
        </w:rPr>
        <w:t>Лимассол</w:t>
      </w:r>
      <w:proofErr w:type="spellEnd"/>
      <w:r w:rsidRPr="00D804B1">
        <w:rPr>
          <w:rStyle w:val="Subst"/>
          <w:rFonts w:ascii="Times New Roman" w:hAnsi="Times New Roman" w:cs="Times New Roman"/>
          <w:bCs/>
          <w:iCs/>
          <w:sz w:val="20"/>
          <w:szCs w:val="20"/>
        </w:rPr>
        <w:t>, Кипр</w:t>
      </w:r>
    </w:p>
    <w:p w:rsidR="00D804B1" w:rsidRPr="00D804B1" w:rsidRDefault="00D804B1" w:rsidP="00D804B1">
      <w:pPr>
        <w:rPr>
          <w:rFonts w:ascii="Times New Roman" w:hAnsi="Times New Roman" w:cs="Times New Roman"/>
          <w:sz w:val="20"/>
          <w:szCs w:val="20"/>
        </w:rPr>
      </w:pPr>
      <w:r w:rsidRPr="00D804B1">
        <w:rPr>
          <w:rStyle w:val="Subst"/>
          <w:rFonts w:ascii="Times New Roman" w:hAnsi="Times New Roman" w:cs="Times New Roman"/>
          <w:bCs/>
          <w:iCs/>
          <w:sz w:val="20"/>
          <w:szCs w:val="20"/>
        </w:rPr>
        <w:t>Не является резидентом РФ</w:t>
      </w:r>
    </w:p>
    <w:p w:rsidR="00D804B1" w:rsidRPr="00D804B1" w:rsidRDefault="00D804B1" w:rsidP="00D804B1">
      <w:pPr>
        <w:rPr>
          <w:rStyle w:val="Subst"/>
          <w:rFonts w:ascii="Times New Roman" w:hAnsi="Times New Roman" w:cs="Times New Roman"/>
          <w:bCs/>
          <w:iCs/>
          <w:sz w:val="20"/>
          <w:szCs w:val="20"/>
        </w:rPr>
      </w:pPr>
      <w:r w:rsidRPr="00D804B1">
        <w:rPr>
          <w:rFonts w:ascii="Times New Roman" w:hAnsi="Times New Roman" w:cs="Times New Roman"/>
          <w:sz w:val="20"/>
          <w:szCs w:val="20"/>
        </w:rPr>
        <w:t xml:space="preserve">Доля участия лица в уставном </w:t>
      </w:r>
      <w:proofErr w:type="gramStart"/>
      <w:r w:rsidRPr="00D804B1">
        <w:rPr>
          <w:rFonts w:ascii="Times New Roman" w:hAnsi="Times New Roman" w:cs="Times New Roman"/>
          <w:sz w:val="20"/>
          <w:szCs w:val="20"/>
        </w:rPr>
        <w:t>капитале</w:t>
      </w:r>
      <w:proofErr w:type="gramEnd"/>
      <w:r w:rsidRPr="00D804B1">
        <w:rPr>
          <w:rFonts w:ascii="Times New Roman" w:hAnsi="Times New Roman" w:cs="Times New Roman"/>
          <w:sz w:val="20"/>
          <w:szCs w:val="20"/>
        </w:rPr>
        <w:t xml:space="preserve"> эмитента, %:</w:t>
      </w:r>
      <w:r w:rsidRPr="00D804B1">
        <w:rPr>
          <w:rStyle w:val="Subst"/>
          <w:rFonts w:ascii="Times New Roman" w:hAnsi="Times New Roman" w:cs="Times New Roman"/>
          <w:bCs/>
          <w:iCs/>
          <w:sz w:val="20"/>
          <w:szCs w:val="20"/>
        </w:rPr>
        <w:t xml:space="preserve"> 9.9193</w:t>
      </w:r>
    </w:p>
    <w:p w:rsidR="00D804B1" w:rsidRDefault="00D804B1" w:rsidP="00D804B1">
      <w:pPr>
        <w:rPr>
          <w:rStyle w:val="Subst"/>
          <w:rFonts w:ascii="Times New Roman" w:hAnsi="Times New Roman" w:cs="Times New Roman"/>
          <w:bCs/>
          <w:iCs/>
          <w:sz w:val="20"/>
          <w:szCs w:val="20"/>
        </w:rPr>
      </w:pPr>
      <w:r w:rsidRPr="00D804B1">
        <w:rPr>
          <w:rFonts w:ascii="Times New Roman" w:hAnsi="Times New Roman" w:cs="Times New Roman"/>
          <w:sz w:val="20"/>
          <w:szCs w:val="20"/>
        </w:rPr>
        <w:t>Доля принадлежавших лицу обыкновенных акций эмитента, %:</w:t>
      </w:r>
      <w:r w:rsidRPr="00D804B1">
        <w:rPr>
          <w:rStyle w:val="Subst"/>
          <w:rFonts w:ascii="Times New Roman" w:hAnsi="Times New Roman" w:cs="Times New Roman"/>
          <w:bCs/>
          <w:iCs/>
          <w:sz w:val="20"/>
          <w:szCs w:val="20"/>
        </w:rPr>
        <w:t xml:space="preserve"> 9.9193</w:t>
      </w:r>
    </w:p>
    <w:p w:rsidR="00E654B9"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3108CE">
        <w:rPr>
          <w:rFonts w:ascii="Times New Roman" w:hAnsi="Times New Roman" w:cs="Times New Roman"/>
          <w:b/>
          <w:sz w:val="20"/>
          <w:szCs w:val="20"/>
        </w:rPr>
        <w:t>6.6. Сведения о совершенных эмитентом сделках, в совершении которых имелась заинтересованность</w:t>
      </w:r>
    </w:p>
    <w:p w:rsidR="003848AE" w:rsidRPr="003108CE" w:rsidRDefault="003848AE" w:rsidP="00D318C4">
      <w:pPr>
        <w:autoSpaceDE w:val="0"/>
        <w:autoSpaceDN w:val="0"/>
        <w:adjustRightInd w:val="0"/>
        <w:spacing w:after="0" w:line="240" w:lineRule="auto"/>
        <w:jc w:val="both"/>
        <w:outlineLvl w:val="2"/>
        <w:rPr>
          <w:rFonts w:ascii="Times New Roman" w:hAnsi="Times New Roman" w:cs="Times New Roman"/>
          <w:b/>
          <w:sz w:val="20"/>
          <w:szCs w:val="20"/>
        </w:rPr>
      </w:pPr>
    </w:p>
    <w:p w:rsidR="00E654B9" w:rsidRPr="00D83554" w:rsidRDefault="00E654B9" w:rsidP="00E654B9">
      <w:pPr>
        <w:autoSpaceDE w:val="0"/>
        <w:autoSpaceDN w:val="0"/>
        <w:adjustRightInd w:val="0"/>
        <w:spacing w:after="0" w:line="240" w:lineRule="auto"/>
        <w:ind w:firstLine="540"/>
        <w:jc w:val="both"/>
        <w:rPr>
          <w:rFonts w:ascii="Times New Roman" w:hAnsi="Times New Roman" w:cs="Times New Roman"/>
          <w:sz w:val="20"/>
          <w:szCs w:val="20"/>
        </w:rPr>
      </w:pPr>
      <w:r w:rsidRPr="00D83554">
        <w:rPr>
          <w:rFonts w:ascii="Times New Roman" w:hAnsi="Times New Roman" w:cs="Times New Roman"/>
          <w:sz w:val="20"/>
          <w:szCs w:val="20"/>
        </w:rPr>
        <w:t>Указываются 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эмитента, по итогам последнего отчетного квартала.</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75" w:type="dxa"/>
          <w:left w:w="0" w:type="dxa"/>
          <w:bottom w:w="75" w:type="dxa"/>
          <w:right w:w="0" w:type="dxa"/>
        </w:tblCellMar>
        <w:tblLook w:val="0000"/>
      </w:tblPr>
      <w:tblGrid>
        <w:gridCol w:w="5194"/>
        <w:gridCol w:w="1894"/>
        <w:gridCol w:w="1894"/>
      </w:tblGrid>
      <w:tr w:rsidR="0057147C" w:rsidRPr="00D83554" w:rsidTr="0057147C">
        <w:tc>
          <w:tcPr>
            <w:tcW w:w="51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47C" w:rsidRPr="00D83554" w:rsidRDefault="0057147C">
            <w:pPr>
              <w:autoSpaceDE w:val="0"/>
              <w:autoSpaceDN w:val="0"/>
              <w:adjustRightInd w:val="0"/>
              <w:spacing w:after="0" w:line="240" w:lineRule="auto"/>
              <w:jc w:val="center"/>
              <w:rPr>
                <w:rFonts w:ascii="Times New Roman" w:hAnsi="Times New Roman" w:cs="Times New Roman"/>
                <w:sz w:val="20"/>
                <w:szCs w:val="20"/>
              </w:rPr>
            </w:pPr>
            <w:r w:rsidRPr="00D83554">
              <w:rPr>
                <w:rFonts w:ascii="Times New Roman" w:hAnsi="Times New Roman" w:cs="Times New Roman"/>
                <w:sz w:val="20"/>
                <w:szCs w:val="20"/>
              </w:rPr>
              <w:t>Наименование показателя</w:t>
            </w:r>
          </w:p>
        </w:tc>
        <w:tc>
          <w:tcPr>
            <w:tcW w:w="1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47C" w:rsidRPr="00D83554" w:rsidRDefault="0057147C">
            <w:pPr>
              <w:autoSpaceDE w:val="0"/>
              <w:autoSpaceDN w:val="0"/>
              <w:adjustRightInd w:val="0"/>
              <w:spacing w:after="0" w:line="240" w:lineRule="auto"/>
              <w:jc w:val="center"/>
              <w:rPr>
                <w:rFonts w:ascii="Times New Roman" w:hAnsi="Times New Roman" w:cs="Times New Roman"/>
                <w:sz w:val="20"/>
                <w:szCs w:val="20"/>
              </w:rPr>
            </w:pPr>
          </w:p>
        </w:tc>
        <w:tc>
          <w:tcPr>
            <w:tcW w:w="1894" w:type="dxa"/>
            <w:tcBorders>
              <w:top w:val="single" w:sz="4" w:space="0" w:color="auto"/>
              <w:left w:val="single" w:sz="4" w:space="0" w:color="auto"/>
              <w:bottom w:val="single" w:sz="4" w:space="0" w:color="auto"/>
              <w:right w:val="single" w:sz="4" w:space="0" w:color="auto"/>
            </w:tcBorders>
          </w:tcPr>
          <w:p w:rsidR="0057147C" w:rsidRPr="00D83554" w:rsidRDefault="0057147C">
            <w:pPr>
              <w:autoSpaceDE w:val="0"/>
              <w:autoSpaceDN w:val="0"/>
              <w:adjustRightInd w:val="0"/>
              <w:spacing w:after="0" w:line="240" w:lineRule="auto"/>
              <w:jc w:val="center"/>
              <w:rPr>
                <w:rFonts w:ascii="Times New Roman" w:hAnsi="Times New Roman" w:cs="Times New Roman"/>
                <w:sz w:val="20"/>
                <w:szCs w:val="20"/>
              </w:rPr>
            </w:pPr>
          </w:p>
        </w:tc>
      </w:tr>
      <w:tr w:rsidR="0057147C" w:rsidRPr="00D83554" w:rsidTr="0057147C">
        <w:tc>
          <w:tcPr>
            <w:tcW w:w="51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47C" w:rsidRPr="00D83554" w:rsidRDefault="0057147C">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 xml:space="preserve">Общее количество и общий объем в денежном </w:t>
            </w:r>
            <w:proofErr w:type="gramStart"/>
            <w:r w:rsidRPr="00D83554">
              <w:rPr>
                <w:rFonts w:ascii="Times New Roman" w:hAnsi="Times New Roman" w:cs="Times New Roman"/>
                <w:sz w:val="20"/>
                <w:szCs w:val="20"/>
              </w:rPr>
              <w:t>выражении</w:t>
            </w:r>
            <w:proofErr w:type="gramEnd"/>
            <w:r w:rsidRPr="00D83554">
              <w:rPr>
                <w:rFonts w:ascii="Times New Roman" w:hAnsi="Times New Roman" w:cs="Times New Roman"/>
                <w:sz w:val="20"/>
                <w:szCs w:val="20"/>
              </w:rPr>
              <w:t xml:space="preserve"> совершенных эмитентом за отчетный период сделок, в совершении которых имелась заинтересованность и которые требовали одобрения уполномоченным органом управления эмитента, штук/руб.</w:t>
            </w:r>
          </w:p>
        </w:tc>
        <w:tc>
          <w:tcPr>
            <w:tcW w:w="1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47C" w:rsidRPr="00D83554" w:rsidRDefault="00FA369C" w:rsidP="0057147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894" w:type="dxa"/>
            <w:tcBorders>
              <w:top w:val="single" w:sz="4" w:space="0" w:color="auto"/>
              <w:left w:val="single" w:sz="4" w:space="0" w:color="auto"/>
              <w:bottom w:val="single" w:sz="4" w:space="0" w:color="auto"/>
              <w:right w:val="single" w:sz="4" w:space="0" w:color="auto"/>
            </w:tcBorders>
          </w:tcPr>
          <w:p w:rsidR="0057147C" w:rsidRPr="00D83554" w:rsidRDefault="003673E2" w:rsidP="005C17B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56 </w:t>
            </w:r>
            <w:r w:rsidR="005C17B7">
              <w:rPr>
                <w:rFonts w:ascii="Times New Roman" w:hAnsi="Times New Roman" w:cs="Times New Roman"/>
                <w:sz w:val="20"/>
                <w:szCs w:val="20"/>
              </w:rPr>
              <w:t>219109,12</w:t>
            </w:r>
          </w:p>
        </w:tc>
      </w:tr>
      <w:tr w:rsidR="0057147C" w:rsidRPr="00D83554" w:rsidTr="0057147C">
        <w:tc>
          <w:tcPr>
            <w:tcW w:w="51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47C" w:rsidRPr="00D83554" w:rsidRDefault="0057147C">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 xml:space="preserve">Количество и объем в денежном </w:t>
            </w:r>
            <w:proofErr w:type="gramStart"/>
            <w:r w:rsidRPr="00D83554">
              <w:rPr>
                <w:rFonts w:ascii="Times New Roman" w:hAnsi="Times New Roman" w:cs="Times New Roman"/>
                <w:sz w:val="20"/>
                <w:szCs w:val="20"/>
              </w:rPr>
              <w:t>выражении</w:t>
            </w:r>
            <w:proofErr w:type="gramEnd"/>
            <w:r w:rsidRPr="00D83554">
              <w:rPr>
                <w:rFonts w:ascii="Times New Roman" w:hAnsi="Times New Roman" w:cs="Times New Roman"/>
                <w:sz w:val="20"/>
                <w:szCs w:val="20"/>
              </w:rPr>
              <w:t xml:space="preserve"> совершенных эмитентом за отчетный период сделок, в совершении которых имелась заинтересованность и которые были одобрены общим собранием участников (акционеров) эмитента, штук/руб.</w:t>
            </w:r>
          </w:p>
        </w:tc>
        <w:tc>
          <w:tcPr>
            <w:tcW w:w="1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47C" w:rsidRPr="00D83554" w:rsidRDefault="0057147C" w:rsidP="0057147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894" w:type="dxa"/>
            <w:tcBorders>
              <w:top w:val="single" w:sz="4" w:space="0" w:color="auto"/>
              <w:left w:val="single" w:sz="4" w:space="0" w:color="auto"/>
              <w:bottom w:val="single" w:sz="4" w:space="0" w:color="auto"/>
              <w:right w:val="single" w:sz="4" w:space="0" w:color="auto"/>
            </w:tcBorders>
          </w:tcPr>
          <w:p w:rsidR="0057147C" w:rsidRPr="00D83554" w:rsidRDefault="0057147C" w:rsidP="0057147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57147C" w:rsidRPr="00D83554" w:rsidTr="0057147C">
        <w:tc>
          <w:tcPr>
            <w:tcW w:w="51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47C" w:rsidRPr="00D83554" w:rsidRDefault="0057147C">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 xml:space="preserve">Количество и объем в денежном </w:t>
            </w:r>
            <w:proofErr w:type="gramStart"/>
            <w:r w:rsidRPr="00D83554">
              <w:rPr>
                <w:rFonts w:ascii="Times New Roman" w:hAnsi="Times New Roman" w:cs="Times New Roman"/>
                <w:sz w:val="20"/>
                <w:szCs w:val="20"/>
              </w:rPr>
              <w:t>выражении</w:t>
            </w:r>
            <w:proofErr w:type="gramEnd"/>
            <w:r w:rsidRPr="00D83554">
              <w:rPr>
                <w:rFonts w:ascii="Times New Roman" w:hAnsi="Times New Roman" w:cs="Times New Roman"/>
                <w:sz w:val="20"/>
                <w:szCs w:val="20"/>
              </w:rPr>
              <w:t xml:space="preserve"> совершенных эмитентом за отчетный период сделок, в совершении которых имелась заинтересованность и которые были одобрены советом директоров (наблюдательным советом) эмитента, штук/руб.</w:t>
            </w:r>
          </w:p>
        </w:tc>
        <w:tc>
          <w:tcPr>
            <w:tcW w:w="1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47C" w:rsidRPr="00D83554" w:rsidRDefault="0057147C" w:rsidP="0057147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894" w:type="dxa"/>
            <w:tcBorders>
              <w:top w:val="single" w:sz="4" w:space="0" w:color="auto"/>
              <w:left w:val="single" w:sz="4" w:space="0" w:color="auto"/>
              <w:bottom w:val="single" w:sz="4" w:space="0" w:color="auto"/>
              <w:right w:val="single" w:sz="4" w:space="0" w:color="auto"/>
            </w:tcBorders>
          </w:tcPr>
          <w:p w:rsidR="0057147C" w:rsidRPr="00D83554" w:rsidRDefault="0057147C" w:rsidP="0057147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176 388,16</w:t>
            </w:r>
          </w:p>
        </w:tc>
      </w:tr>
      <w:tr w:rsidR="0057147C" w:rsidRPr="00D83554" w:rsidTr="0057147C">
        <w:tc>
          <w:tcPr>
            <w:tcW w:w="51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47C" w:rsidRPr="00D83554" w:rsidRDefault="0057147C">
            <w:pPr>
              <w:autoSpaceDE w:val="0"/>
              <w:autoSpaceDN w:val="0"/>
              <w:adjustRightInd w:val="0"/>
              <w:spacing w:after="0" w:line="240" w:lineRule="auto"/>
              <w:jc w:val="both"/>
              <w:rPr>
                <w:rFonts w:ascii="Times New Roman" w:hAnsi="Times New Roman" w:cs="Times New Roman"/>
                <w:sz w:val="20"/>
                <w:szCs w:val="20"/>
              </w:rPr>
            </w:pPr>
            <w:r w:rsidRPr="00D83554">
              <w:rPr>
                <w:rFonts w:ascii="Times New Roman" w:hAnsi="Times New Roman" w:cs="Times New Roman"/>
                <w:sz w:val="20"/>
                <w:szCs w:val="20"/>
              </w:rPr>
              <w:t xml:space="preserve">Количество и объем в денежном </w:t>
            </w:r>
            <w:proofErr w:type="gramStart"/>
            <w:r w:rsidRPr="00D83554">
              <w:rPr>
                <w:rFonts w:ascii="Times New Roman" w:hAnsi="Times New Roman" w:cs="Times New Roman"/>
                <w:sz w:val="20"/>
                <w:szCs w:val="20"/>
              </w:rPr>
              <w:t>выражении</w:t>
            </w:r>
            <w:proofErr w:type="gramEnd"/>
            <w:r w:rsidRPr="00D83554">
              <w:rPr>
                <w:rFonts w:ascii="Times New Roman" w:hAnsi="Times New Roman" w:cs="Times New Roman"/>
                <w:sz w:val="20"/>
                <w:szCs w:val="20"/>
              </w:rPr>
              <w:t xml:space="preserve"> совершенных эмитентом за отчетный период сделок, в совершении которых имелась заинтересованность и которые требовали одобрения, но не были одобрены уполномоченным органом управления эмитента, штук/руб.</w:t>
            </w:r>
          </w:p>
        </w:tc>
        <w:tc>
          <w:tcPr>
            <w:tcW w:w="18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147C" w:rsidRPr="00D83554" w:rsidRDefault="00FA369C" w:rsidP="0057147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894" w:type="dxa"/>
            <w:tcBorders>
              <w:top w:val="single" w:sz="4" w:space="0" w:color="auto"/>
              <w:left w:val="single" w:sz="4" w:space="0" w:color="auto"/>
              <w:bottom w:val="single" w:sz="4" w:space="0" w:color="auto"/>
              <w:right w:val="single" w:sz="4" w:space="0" w:color="auto"/>
            </w:tcBorders>
          </w:tcPr>
          <w:p w:rsidR="0057147C" w:rsidRPr="00D83554" w:rsidRDefault="003673E2" w:rsidP="005C17B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56</w:t>
            </w:r>
            <w:r w:rsidR="005C17B7">
              <w:rPr>
                <w:rFonts w:ascii="Times New Roman" w:hAnsi="Times New Roman" w:cs="Times New Roman"/>
                <w:sz w:val="20"/>
                <w:szCs w:val="20"/>
              </w:rPr>
              <w:t> 042 720,96</w:t>
            </w:r>
          </w:p>
        </w:tc>
      </w:tr>
    </w:tbl>
    <w:p w:rsidR="00E654B9" w:rsidRDefault="00E654B9" w:rsidP="00E654B9">
      <w:pPr>
        <w:autoSpaceDE w:val="0"/>
        <w:autoSpaceDN w:val="0"/>
        <w:adjustRightInd w:val="0"/>
        <w:spacing w:after="0" w:line="240" w:lineRule="auto"/>
        <w:jc w:val="both"/>
        <w:rPr>
          <w:rFonts w:ascii="Times New Roman" w:hAnsi="Times New Roman" w:cs="Times New Roman"/>
          <w:sz w:val="20"/>
          <w:szCs w:val="20"/>
          <w:lang w:val="en-US"/>
        </w:rPr>
      </w:pPr>
    </w:p>
    <w:p w:rsidR="00CF6486" w:rsidRPr="00D734CA" w:rsidRDefault="00CF6486" w:rsidP="00CF6486">
      <w:pPr>
        <w:pStyle w:val="SubHeading"/>
        <w:jc w:val="both"/>
        <w:rPr>
          <w:b/>
        </w:rPr>
      </w:pPr>
      <w:r w:rsidRPr="00D734CA">
        <w:rPr>
          <w:b/>
        </w:rPr>
        <w:t>Сделки (группы взаимосвязанных сделок), цена которых составляет 5 и более процентов балансовой стоимости активов эмитента, определенной по данным его бухгалтерской отчетности на последнюю отчетную дату перед совершением сделки, совершенной эмитентом за последний отчетный квартал:</w:t>
      </w:r>
    </w:p>
    <w:p w:rsidR="00CF6486" w:rsidRPr="00CF6486" w:rsidRDefault="00CF6486" w:rsidP="00E654B9">
      <w:pPr>
        <w:autoSpaceDE w:val="0"/>
        <w:autoSpaceDN w:val="0"/>
        <w:adjustRightInd w:val="0"/>
        <w:spacing w:after="0" w:line="240" w:lineRule="auto"/>
        <w:jc w:val="both"/>
        <w:rPr>
          <w:rFonts w:ascii="Times New Roman" w:hAnsi="Times New Roman" w:cs="Times New Roman"/>
          <w:b/>
          <w:sz w:val="20"/>
          <w:szCs w:val="20"/>
        </w:rPr>
      </w:pPr>
    </w:p>
    <w:p w:rsidR="0029568A" w:rsidRPr="008361DB" w:rsidRDefault="0029568A" w:rsidP="00F17CBA">
      <w:pPr>
        <w:autoSpaceDE w:val="0"/>
        <w:autoSpaceDN w:val="0"/>
        <w:adjustRightInd w:val="0"/>
        <w:spacing w:after="0" w:line="240" w:lineRule="auto"/>
        <w:jc w:val="both"/>
        <w:rPr>
          <w:rFonts w:ascii="Times New Roman" w:hAnsi="Times New Roman" w:cs="Times New Roman"/>
          <w:b/>
          <w:i/>
        </w:rPr>
      </w:pPr>
      <w:r w:rsidRPr="008361DB">
        <w:rPr>
          <w:rFonts w:ascii="Times New Roman" w:hAnsi="Times New Roman" w:cs="Times New Roman"/>
          <w:b/>
          <w:i/>
        </w:rPr>
        <w:t>6.6.1.</w:t>
      </w:r>
    </w:p>
    <w:p w:rsidR="00F17CBA" w:rsidRPr="00FA369C" w:rsidRDefault="00F17CBA" w:rsidP="00F17CBA">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Дата совершения сделки: </w:t>
      </w:r>
      <w:r w:rsidRPr="00FA369C">
        <w:rPr>
          <w:rFonts w:ascii="Times New Roman" w:hAnsi="Times New Roman" w:cs="Times New Roman"/>
          <w:b/>
          <w:i/>
          <w:sz w:val="20"/>
          <w:szCs w:val="20"/>
        </w:rPr>
        <w:t>19 января 2015 года</w:t>
      </w:r>
    </w:p>
    <w:p w:rsidR="00A906B4" w:rsidRPr="00A906B4" w:rsidRDefault="00A906B4" w:rsidP="00A906B4">
      <w:pPr>
        <w:autoSpaceDE w:val="0"/>
        <w:autoSpaceDN w:val="0"/>
        <w:adjustRightInd w:val="0"/>
        <w:spacing w:after="0" w:line="240" w:lineRule="auto"/>
        <w:jc w:val="both"/>
        <w:rPr>
          <w:rFonts w:ascii="Times New Roman" w:hAnsi="Times New Roman" w:cs="Times New Roman"/>
          <w:sz w:val="20"/>
          <w:szCs w:val="20"/>
        </w:rPr>
      </w:pPr>
      <w:r w:rsidRPr="00A906B4">
        <w:rPr>
          <w:rFonts w:ascii="Times New Roman" w:hAnsi="Times New Roman" w:cs="Times New Roman"/>
          <w:sz w:val="20"/>
          <w:szCs w:val="20"/>
        </w:rPr>
        <w:t xml:space="preserve">Предмет сделки, иные существенные условия сделки, срок исполнения обязательств по сделке: Изменение условий договора гарантийного безотзывного депозита № БГ-2014/001/3-00 от 26.06.2014 г. </w:t>
      </w:r>
      <w:proofErr w:type="gramStart"/>
      <w:r w:rsidRPr="00A906B4">
        <w:rPr>
          <w:rFonts w:ascii="Times New Roman" w:hAnsi="Times New Roman" w:cs="Times New Roman"/>
          <w:sz w:val="20"/>
          <w:szCs w:val="20"/>
        </w:rPr>
        <w:t>-Д</w:t>
      </w:r>
      <w:proofErr w:type="gramEnd"/>
      <w:r w:rsidRPr="00A906B4">
        <w:rPr>
          <w:rFonts w:ascii="Times New Roman" w:hAnsi="Times New Roman" w:cs="Times New Roman"/>
          <w:sz w:val="20"/>
          <w:szCs w:val="20"/>
        </w:rPr>
        <w:t xml:space="preserve">ополнительное соглашение № 1 от 19.01.2015 г. В редакции Дополнительного соглашения № 1 от 19.01.2015 г., процент, начисляемый Банком на сумму депозита, за период с 26.06.2014 по 18.01.2015 включительно составляет 6 процентов годовых, с 19.01.2015 – 10 процентов годовых. </w:t>
      </w:r>
    </w:p>
    <w:p w:rsidR="00F17CBA" w:rsidRPr="00FA369C" w:rsidRDefault="00F17CBA" w:rsidP="00F17CBA">
      <w:pPr>
        <w:autoSpaceDE w:val="0"/>
        <w:autoSpaceDN w:val="0"/>
        <w:adjustRightInd w:val="0"/>
        <w:spacing w:after="0" w:line="240" w:lineRule="auto"/>
        <w:jc w:val="both"/>
        <w:rPr>
          <w:rFonts w:ascii="Times New Roman" w:hAnsi="Times New Roman" w:cs="Times New Roman"/>
          <w:sz w:val="20"/>
          <w:szCs w:val="20"/>
        </w:rPr>
      </w:pPr>
    </w:p>
    <w:p w:rsidR="00F17CBA" w:rsidRPr="00FA369C" w:rsidRDefault="00F17CBA" w:rsidP="00F17CBA">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Стороны Договора: </w:t>
      </w:r>
      <w:r w:rsidRPr="00FA369C">
        <w:rPr>
          <w:rFonts w:ascii="Times New Roman" w:hAnsi="Times New Roman" w:cs="Times New Roman"/>
          <w:b/>
          <w:i/>
          <w:sz w:val="20"/>
          <w:szCs w:val="20"/>
        </w:rPr>
        <w:t xml:space="preserve">Вкладчик - ОАО «Санкт-Петербургская биржа»; Банк – ПАО «Бест Эффортс Банк» </w:t>
      </w:r>
    </w:p>
    <w:p w:rsidR="00F17CBA" w:rsidRPr="008939E6" w:rsidRDefault="00F17CBA" w:rsidP="00F17CBA">
      <w:pPr>
        <w:autoSpaceDE w:val="0"/>
        <w:autoSpaceDN w:val="0"/>
        <w:adjustRightInd w:val="0"/>
        <w:spacing w:after="0" w:line="240" w:lineRule="auto"/>
        <w:ind w:firstLine="540"/>
        <w:jc w:val="both"/>
        <w:rPr>
          <w:rFonts w:ascii="Times New Roman" w:hAnsi="Times New Roman" w:cs="Times New Roman"/>
        </w:rPr>
      </w:pPr>
    </w:p>
    <w:p w:rsidR="00F17CBA" w:rsidRPr="00FA369C" w:rsidRDefault="00F17CBA" w:rsidP="00F17CBA">
      <w:pPr>
        <w:autoSpaceDE w:val="0"/>
        <w:autoSpaceDN w:val="0"/>
        <w:adjustRightInd w:val="0"/>
        <w:spacing w:after="0" w:line="240" w:lineRule="auto"/>
        <w:jc w:val="both"/>
        <w:rPr>
          <w:rFonts w:ascii="Times New Roman" w:hAnsi="Times New Roman" w:cs="Times New Roman"/>
          <w:sz w:val="20"/>
          <w:szCs w:val="20"/>
        </w:rPr>
      </w:pPr>
      <w:proofErr w:type="gramStart"/>
      <w:r w:rsidRPr="00FA369C">
        <w:rPr>
          <w:rFonts w:ascii="Times New Roman" w:hAnsi="Times New Roman" w:cs="Times New Roman"/>
          <w:sz w:val="20"/>
          <w:szCs w:val="20"/>
        </w:rPr>
        <w:t xml:space="preserve">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 </w:t>
      </w:r>
      <w:proofErr w:type="gramEnd"/>
    </w:p>
    <w:p w:rsidR="00F17CBA" w:rsidRPr="00FA369C" w:rsidRDefault="00F17CBA" w:rsidP="00F17CBA">
      <w:pPr>
        <w:autoSpaceDE w:val="0"/>
        <w:autoSpaceDN w:val="0"/>
        <w:adjustRightInd w:val="0"/>
        <w:spacing w:after="0" w:line="240" w:lineRule="auto"/>
        <w:jc w:val="both"/>
        <w:rPr>
          <w:rFonts w:ascii="Times New Roman" w:hAnsi="Times New Roman" w:cs="Times New Roman"/>
          <w:sz w:val="20"/>
          <w:szCs w:val="20"/>
        </w:rPr>
      </w:pPr>
    </w:p>
    <w:p w:rsidR="00F17CBA" w:rsidRPr="00FA369C" w:rsidRDefault="00F17CBA" w:rsidP="00F17CBA">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ФИО: </w:t>
      </w:r>
      <w:r w:rsidRPr="00FA369C">
        <w:rPr>
          <w:rFonts w:ascii="Times New Roman" w:hAnsi="Times New Roman" w:cs="Times New Roman"/>
          <w:b/>
          <w:i/>
          <w:sz w:val="20"/>
          <w:szCs w:val="20"/>
        </w:rPr>
        <w:t>Горюнов Роман Юрьевич</w:t>
      </w:r>
    </w:p>
    <w:p w:rsidR="00F17CBA" w:rsidRPr="00FA369C" w:rsidRDefault="00F17CBA" w:rsidP="00F17CBA">
      <w:pPr>
        <w:autoSpaceDE w:val="0"/>
        <w:autoSpaceDN w:val="0"/>
        <w:adjustRightInd w:val="0"/>
        <w:spacing w:after="0" w:line="240" w:lineRule="auto"/>
        <w:jc w:val="both"/>
        <w:rPr>
          <w:rFonts w:ascii="Times New Roman" w:hAnsi="Times New Roman" w:cs="Times New Roman"/>
          <w:sz w:val="20"/>
          <w:szCs w:val="20"/>
        </w:rPr>
      </w:pPr>
      <w:r w:rsidRPr="00FA369C">
        <w:rPr>
          <w:rFonts w:ascii="Times New Roman" w:hAnsi="Times New Roman" w:cs="Times New Roman"/>
          <w:sz w:val="20"/>
          <w:szCs w:val="20"/>
        </w:rPr>
        <w:t xml:space="preserve">Основание (основания), по которому такое лицо признано </w:t>
      </w:r>
      <w:proofErr w:type="gramStart"/>
      <w:r w:rsidRPr="00FA369C">
        <w:rPr>
          <w:rFonts w:ascii="Times New Roman" w:hAnsi="Times New Roman" w:cs="Times New Roman"/>
          <w:sz w:val="20"/>
          <w:szCs w:val="20"/>
        </w:rPr>
        <w:t>заинтересованным</w:t>
      </w:r>
      <w:proofErr w:type="gramEnd"/>
      <w:r w:rsidRPr="00FA369C">
        <w:rPr>
          <w:rFonts w:ascii="Times New Roman" w:hAnsi="Times New Roman" w:cs="Times New Roman"/>
          <w:sz w:val="20"/>
          <w:szCs w:val="20"/>
        </w:rPr>
        <w:t xml:space="preserve"> в совершении указанной сделки:</w:t>
      </w:r>
    </w:p>
    <w:p w:rsidR="00F17CBA" w:rsidRPr="00FA369C" w:rsidRDefault="00F17CBA" w:rsidP="00F17CBA">
      <w:pPr>
        <w:autoSpaceDE w:val="0"/>
        <w:autoSpaceDN w:val="0"/>
        <w:adjustRightInd w:val="0"/>
        <w:spacing w:after="0" w:line="240" w:lineRule="auto"/>
        <w:jc w:val="both"/>
        <w:rPr>
          <w:rFonts w:ascii="Times New Roman" w:hAnsi="Times New Roman" w:cs="Times New Roman"/>
          <w:sz w:val="20"/>
          <w:szCs w:val="20"/>
        </w:rPr>
      </w:pPr>
      <w:r w:rsidRPr="00FA369C">
        <w:rPr>
          <w:rFonts w:ascii="Times New Roman" w:hAnsi="Times New Roman" w:cs="Times New Roman"/>
          <w:sz w:val="20"/>
          <w:szCs w:val="20"/>
        </w:rPr>
        <w:lastRenderedPageBreak/>
        <w:t>Лицо признано заинтересованным в сделке согласно пункту 1 статьи 81 Закона об акционерных обществах, так как  на дату совершения сделки являлось  членом Совета директоров ОАО «Санкт-Петербургская биржа» и Председателем Совета директоров ПАО «Бест Эффортс Банк».</w:t>
      </w:r>
    </w:p>
    <w:p w:rsidR="00F17CBA" w:rsidRPr="00FA369C" w:rsidRDefault="00F17CBA" w:rsidP="00F17CBA">
      <w:pPr>
        <w:autoSpaceDE w:val="0"/>
        <w:autoSpaceDN w:val="0"/>
        <w:adjustRightInd w:val="0"/>
        <w:spacing w:after="0" w:line="240" w:lineRule="auto"/>
        <w:jc w:val="both"/>
        <w:rPr>
          <w:rFonts w:ascii="Times New Roman" w:hAnsi="Times New Roman" w:cs="Times New Roman"/>
          <w:sz w:val="20"/>
          <w:szCs w:val="20"/>
        </w:rPr>
      </w:pPr>
    </w:p>
    <w:p w:rsidR="00F17CBA" w:rsidRPr="00FA369C" w:rsidRDefault="00F17CBA" w:rsidP="00F17CBA">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Наименование: </w:t>
      </w:r>
      <w:r w:rsidRPr="00FA369C">
        <w:rPr>
          <w:rFonts w:ascii="Times New Roman" w:hAnsi="Times New Roman" w:cs="Times New Roman"/>
          <w:b/>
          <w:i/>
          <w:sz w:val="20"/>
          <w:szCs w:val="20"/>
        </w:rPr>
        <w:t>Некоммерческое партнерство развития финансового рынка РТС</w:t>
      </w:r>
    </w:p>
    <w:p w:rsidR="00F17CBA" w:rsidRPr="00FA369C" w:rsidRDefault="00F17CBA" w:rsidP="00F17CBA">
      <w:pPr>
        <w:autoSpaceDE w:val="0"/>
        <w:autoSpaceDN w:val="0"/>
        <w:adjustRightInd w:val="0"/>
        <w:spacing w:after="0" w:line="240" w:lineRule="auto"/>
        <w:jc w:val="both"/>
        <w:rPr>
          <w:rFonts w:ascii="Times New Roman" w:hAnsi="Times New Roman" w:cs="Times New Roman"/>
          <w:sz w:val="20"/>
          <w:szCs w:val="20"/>
        </w:rPr>
      </w:pPr>
      <w:r w:rsidRPr="00FA369C">
        <w:rPr>
          <w:rFonts w:ascii="Times New Roman" w:hAnsi="Times New Roman" w:cs="Times New Roman"/>
          <w:sz w:val="20"/>
          <w:szCs w:val="20"/>
        </w:rPr>
        <w:t xml:space="preserve">Основание (основания), по которому такое лицо признано </w:t>
      </w:r>
      <w:proofErr w:type="gramStart"/>
      <w:r w:rsidRPr="00FA369C">
        <w:rPr>
          <w:rFonts w:ascii="Times New Roman" w:hAnsi="Times New Roman" w:cs="Times New Roman"/>
          <w:sz w:val="20"/>
          <w:szCs w:val="20"/>
        </w:rPr>
        <w:t>заинтересованным</w:t>
      </w:r>
      <w:proofErr w:type="gramEnd"/>
      <w:r w:rsidRPr="00FA369C">
        <w:rPr>
          <w:rFonts w:ascii="Times New Roman" w:hAnsi="Times New Roman" w:cs="Times New Roman"/>
          <w:sz w:val="20"/>
          <w:szCs w:val="20"/>
        </w:rPr>
        <w:t xml:space="preserve"> в совершении указанной сделки:</w:t>
      </w:r>
    </w:p>
    <w:p w:rsidR="00F17CBA" w:rsidRPr="00FA369C" w:rsidRDefault="00F17CBA" w:rsidP="00F17CBA">
      <w:pPr>
        <w:autoSpaceDE w:val="0"/>
        <w:autoSpaceDN w:val="0"/>
        <w:adjustRightInd w:val="0"/>
        <w:spacing w:after="0" w:line="240" w:lineRule="auto"/>
        <w:jc w:val="both"/>
        <w:rPr>
          <w:rFonts w:ascii="Times New Roman" w:hAnsi="Times New Roman" w:cs="Times New Roman"/>
          <w:sz w:val="20"/>
          <w:szCs w:val="20"/>
        </w:rPr>
      </w:pPr>
      <w:proofErr w:type="gramStart"/>
      <w:r w:rsidRPr="00FA369C">
        <w:rPr>
          <w:rFonts w:ascii="Times New Roman" w:hAnsi="Times New Roman" w:cs="Times New Roman"/>
          <w:sz w:val="20"/>
          <w:szCs w:val="20"/>
        </w:rPr>
        <w:t xml:space="preserve">Лицо признано заинтересованным в сделке согласно пункту 1 статьи 81 Закона об акционерных обществах, так как на дату совершения сделки является акционером, владеющим более 20 процентов акций ПАО «Бест Эффортс Банк» и более 20 процентов акций ОАО «Санкт-Петербургская биржа» и аффилированные лица которого входят в состав органов управления </w:t>
      </w:r>
      <w:r w:rsidR="009807F6">
        <w:rPr>
          <w:rFonts w:ascii="Times New Roman" w:hAnsi="Times New Roman" w:cs="Times New Roman"/>
          <w:sz w:val="20"/>
          <w:szCs w:val="20"/>
        </w:rPr>
        <w:t>стороны по сделке</w:t>
      </w:r>
      <w:proofErr w:type="gramEnd"/>
    </w:p>
    <w:p w:rsidR="00F17CBA" w:rsidRPr="00FA369C" w:rsidRDefault="00F17CBA" w:rsidP="00F17CBA">
      <w:pPr>
        <w:autoSpaceDE w:val="0"/>
        <w:autoSpaceDN w:val="0"/>
        <w:adjustRightInd w:val="0"/>
        <w:spacing w:after="0" w:line="240" w:lineRule="auto"/>
        <w:jc w:val="both"/>
        <w:rPr>
          <w:rFonts w:ascii="Times New Roman" w:hAnsi="Times New Roman" w:cs="Times New Roman"/>
          <w:sz w:val="20"/>
          <w:szCs w:val="20"/>
        </w:rPr>
      </w:pPr>
    </w:p>
    <w:p w:rsidR="00F17CBA" w:rsidRPr="00FA369C" w:rsidRDefault="00F17CBA" w:rsidP="00F17CBA">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Размер сделки в денежном </w:t>
      </w:r>
      <w:proofErr w:type="gramStart"/>
      <w:r w:rsidRPr="00FA369C">
        <w:rPr>
          <w:rFonts w:ascii="Times New Roman" w:hAnsi="Times New Roman" w:cs="Times New Roman"/>
          <w:sz w:val="20"/>
          <w:szCs w:val="20"/>
        </w:rPr>
        <w:t>выражении</w:t>
      </w:r>
      <w:proofErr w:type="gramEnd"/>
      <w:r w:rsidRPr="00FA369C">
        <w:rPr>
          <w:rFonts w:ascii="Times New Roman" w:hAnsi="Times New Roman" w:cs="Times New Roman"/>
          <w:sz w:val="20"/>
          <w:szCs w:val="20"/>
        </w:rPr>
        <w:t xml:space="preserve">: </w:t>
      </w:r>
      <w:r w:rsidR="00102BE0" w:rsidRPr="00FA369C">
        <w:rPr>
          <w:rFonts w:ascii="Times New Roman" w:hAnsi="Times New Roman" w:cs="Times New Roman"/>
          <w:b/>
          <w:i/>
          <w:sz w:val="20"/>
          <w:szCs w:val="20"/>
        </w:rPr>
        <w:t xml:space="preserve">28 973 690,64 руб. </w:t>
      </w:r>
    </w:p>
    <w:p w:rsidR="0029568A" w:rsidRPr="00FA369C" w:rsidRDefault="0029568A" w:rsidP="0029568A">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Размер сделки в </w:t>
      </w:r>
      <w:proofErr w:type="gramStart"/>
      <w:r w:rsidRPr="00FA369C">
        <w:rPr>
          <w:rFonts w:ascii="Times New Roman" w:hAnsi="Times New Roman" w:cs="Times New Roman"/>
          <w:sz w:val="20"/>
          <w:szCs w:val="20"/>
        </w:rPr>
        <w:t>процентах</w:t>
      </w:r>
      <w:proofErr w:type="gramEnd"/>
      <w:r w:rsidRPr="00FA369C">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 7</w:t>
      </w:r>
      <w:r w:rsidRPr="00FA369C">
        <w:rPr>
          <w:rFonts w:ascii="Times New Roman" w:hAnsi="Times New Roman" w:cs="Times New Roman"/>
          <w:b/>
          <w:i/>
          <w:sz w:val="20"/>
          <w:szCs w:val="20"/>
        </w:rPr>
        <w:t>,03%.</w:t>
      </w:r>
    </w:p>
    <w:p w:rsidR="0029568A" w:rsidRPr="00FA369C" w:rsidRDefault="0029568A" w:rsidP="00F17CBA">
      <w:pPr>
        <w:autoSpaceDE w:val="0"/>
        <w:autoSpaceDN w:val="0"/>
        <w:adjustRightInd w:val="0"/>
        <w:spacing w:after="0" w:line="240" w:lineRule="auto"/>
        <w:jc w:val="both"/>
        <w:rPr>
          <w:rFonts w:ascii="Times New Roman" w:hAnsi="Times New Roman" w:cs="Times New Roman"/>
          <w:b/>
          <w:i/>
          <w:sz w:val="20"/>
          <w:szCs w:val="20"/>
        </w:rPr>
      </w:pPr>
    </w:p>
    <w:p w:rsidR="00F17CBA" w:rsidRPr="00FA369C" w:rsidRDefault="00F17CBA" w:rsidP="00F17CBA">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Обстоятельства, объясняющие отсутствие принятия органом управления эмитента решения об одобрении сделки: </w:t>
      </w:r>
      <w:r w:rsidRPr="00FA369C">
        <w:rPr>
          <w:rFonts w:ascii="Times New Roman" w:hAnsi="Times New Roman" w:cs="Times New Roman"/>
          <w:b/>
          <w:i/>
          <w:sz w:val="20"/>
          <w:szCs w:val="20"/>
        </w:rPr>
        <w:t xml:space="preserve">сделка подлежит одобрению </w:t>
      </w:r>
      <w:r w:rsidR="00635A62" w:rsidRPr="00FA369C">
        <w:rPr>
          <w:rFonts w:ascii="Times New Roman" w:hAnsi="Times New Roman" w:cs="Times New Roman"/>
          <w:b/>
          <w:i/>
          <w:sz w:val="20"/>
          <w:szCs w:val="20"/>
        </w:rPr>
        <w:t xml:space="preserve">общим собранием акционеров ОАО «СПБ», </w:t>
      </w:r>
      <w:r w:rsidRPr="00FA369C">
        <w:rPr>
          <w:rFonts w:ascii="Times New Roman" w:hAnsi="Times New Roman" w:cs="Times New Roman"/>
          <w:b/>
          <w:i/>
          <w:sz w:val="20"/>
          <w:szCs w:val="20"/>
        </w:rPr>
        <w:t>вопрос об одобрении сделки включен в повестку дня годового общего собрания акционеров ОАО «С</w:t>
      </w:r>
      <w:r w:rsidR="00635A62" w:rsidRPr="00FA369C">
        <w:rPr>
          <w:rFonts w:ascii="Times New Roman" w:hAnsi="Times New Roman" w:cs="Times New Roman"/>
          <w:b/>
          <w:i/>
          <w:sz w:val="20"/>
          <w:szCs w:val="20"/>
        </w:rPr>
        <w:t>ПБ</w:t>
      </w:r>
      <w:r w:rsidRPr="00FA369C">
        <w:rPr>
          <w:rFonts w:ascii="Times New Roman" w:hAnsi="Times New Roman" w:cs="Times New Roman"/>
          <w:b/>
          <w:i/>
          <w:sz w:val="20"/>
          <w:szCs w:val="20"/>
        </w:rPr>
        <w:t>».</w:t>
      </w:r>
    </w:p>
    <w:p w:rsidR="00F17CBA" w:rsidRDefault="00F17CBA" w:rsidP="00F17CBA">
      <w:pPr>
        <w:autoSpaceDE w:val="0"/>
        <w:autoSpaceDN w:val="0"/>
        <w:adjustRightInd w:val="0"/>
        <w:spacing w:after="0" w:line="240" w:lineRule="auto"/>
        <w:jc w:val="both"/>
        <w:rPr>
          <w:rFonts w:ascii="Times New Roman" w:hAnsi="Times New Roman" w:cs="Times New Roman"/>
          <w:b/>
          <w:i/>
        </w:rPr>
      </w:pPr>
    </w:p>
    <w:p w:rsidR="00F17CBA" w:rsidRDefault="00F17CBA" w:rsidP="00F17CBA">
      <w:pPr>
        <w:autoSpaceDE w:val="0"/>
        <w:autoSpaceDN w:val="0"/>
        <w:adjustRightInd w:val="0"/>
        <w:spacing w:after="0" w:line="240" w:lineRule="auto"/>
        <w:jc w:val="both"/>
        <w:rPr>
          <w:rFonts w:ascii="Times New Roman" w:hAnsi="Times New Roman" w:cs="Times New Roman"/>
          <w:b/>
          <w:i/>
        </w:rPr>
      </w:pPr>
      <w:r w:rsidRPr="008939E6">
        <w:rPr>
          <w:rFonts w:ascii="Times New Roman" w:hAnsi="Times New Roman" w:cs="Times New Roman"/>
          <w:b/>
          <w:i/>
        </w:rPr>
        <w:t>6.6.</w:t>
      </w:r>
      <w:r>
        <w:rPr>
          <w:rFonts w:ascii="Times New Roman" w:hAnsi="Times New Roman" w:cs="Times New Roman"/>
          <w:b/>
          <w:i/>
        </w:rPr>
        <w:t>2</w:t>
      </w:r>
      <w:r w:rsidRPr="008939E6">
        <w:rPr>
          <w:rFonts w:ascii="Times New Roman" w:hAnsi="Times New Roman" w:cs="Times New Roman"/>
          <w:b/>
          <w:i/>
        </w:rPr>
        <w:t>.</w:t>
      </w:r>
    </w:p>
    <w:p w:rsidR="004C7736" w:rsidRDefault="004C7736" w:rsidP="00E654B9">
      <w:pPr>
        <w:autoSpaceDE w:val="0"/>
        <w:autoSpaceDN w:val="0"/>
        <w:adjustRightInd w:val="0"/>
        <w:spacing w:after="0" w:line="240" w:lineRule="auto"/>
        <w:jc w:val="both"/>
        <w:rPr>
          <w:rFonts w:ascii="Times New Roman" w:hAnsi="Times New Roman" w:cs="Times New Roman"/>
          <w:sz w:val="20"/>
          <w:szCs w:val="20"/>
        </w:rPr>
      </w:pPr>
    </w:p>
    <w:p w:rsidR="00E654B9"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 xml:space="preserve">Дата совершения сделки: </w:t>
      </w:r>
      <w:r w:rsidRPr="00FA369C">
        <w:rPr>
          <w:rFonts w:ascii="Times New Roman" w:hAnsi="Times New Roman" w:cs="Times New Roman"/>
          <w:b/>
          <w:i/>
          <w:sz w:val="20"/>
          <w:szCs w:val="20"/>
        </w:rPr>
        <w:t>21 января 2015 года</w:t>
      </w:r>
    </w:p>
    <w:p w:rsidR="00B925AF"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4C7736" w:rsidRPr="00850195" w:rsidRDefault="004C7736" w:rsidP="004C7736">
      <w:pPr>
        <w:tabs>
          <w:tab w:val="left" w:pos="284"/>
        </w:tabs>
        <w:jc w:val="both"/>
        <w:rPr>
          <w:rFonts w:ascii="Times New Roman" w:eastAsiaTheme="minorEastAsia" w:hAnsi="Times New Roman" w:cs="Times New Roman"/>
          <w:sz w:val="20"/>
          <w:szCs w:val="20"/>
          <w:lang w:eastAsia="ru-RU"/>
        </w:rPr>
      </w:pPr>
      <w:r w:rsidRPr="00850195">
        <w:rPr>
          <w:rFonts w:ascii="Times New Roman" w:hAnsi="Times New Roman" w:cs="Times New Roman"/>
          <w:sz w:val="20"/>
          <w:szCs w:val="20"/>
        </w:rPr>
        <w:t xml:space="preserve">Предмет сделки, иные существенные условия сделки, срок исполнения обязательств по сделке: </w:t>
      </w:r>
      <w:r w:rsidRPr="00850195">
        <w:rPr>
          <w:rFonts w:ascii="Times New Roman" w:eastAsiaTheme="minorEastAsia" w:hAnsi="Times New Roman" w:cs="Times New Roman"/>
          <w:sz w:val="20"/>
          <w:szCs w:val="20"/>
          <w:lang w:eastAsia="ru-RU"/>
        </w:rPr>
        <w:t xml:space="preserve">Вкладчик перечисляет со своего расчетного счета денежные средства в </w:t>
      </w:r>
      <w:proofErr w:type="gramStart"/>
      <w:r w:rsidRPr="00850195">
        <w:rPr>
          <w:rFonts w:ascii="Times New Roman" w:eastAsiaTheme="minorEastAsia" w:hAnsi="Times New Roman" w:cs="Times New Roman"/>
          <w:sz w:val="20"/>
          <w:szCs w:val="20"/>
          <w:lang w:eastAsia="ru-RU"/>
        </w:rPr>
        <w:t>рублях</w:t>
      </w:r>
      <w:proofErr w:type="gramEnd"/>
      <w:r w:rsidRPr="00850195">
        <w:rPr>
          <w:rFonts w:ascii="Times New Roman" w:eastAsiaTheme="minorEastAsia" w:hAnsi="Times New Roman" w:cs="Times New Roman"/>
          <w:sz w:val="20"/>
          <w:szCs w:val="20"/>
          <w:lang w:eastAsia="ru-RU"/>
        </w:rPr>
        <w:t xml:space="preserve"> РФ во вклад, а Банк начисляет на сумму вклада проценты в порядке и на условиях, предусмотренных Договором. Цена Договора – процент, начисляемый Банком на сумму вклада, составляет 8 процентов годовых.  Срок вклада – 180 дней, минимальная сумма 5 000 000 рублей, максимальная сумма вклада – 200 000 000 рублей, минимальная сумма операции по вкладу – 1 000 </w:t>
      </w:r>
      <w:proofErr w:type="spellStart"/>
      <w:r w:rsidRPr="00850195">
        <w:rPr>
          <w:rFonts w:ascii="Times New Roman" w:eastAsiaTheme="minorEastAsia" w:hAnsi="Times New Roman" w:cs="Times New Roman"/>
          <w:sz w:val="20"/>
          <w:szCs w:val="20"/>
          <w:lang w:eastAsia="ru-RU"/>
        </w:rPr>
        <w:t>000</w:t>
      </w:r>
      <w:proofErr w:type="spellEnd"/>
      <w:r w:rsidRPr="00850195">
        <w:rPr>
          <w:rFonts w:ascii="Times New Roman" w:eastAsiaTheme="minorEastAsia" w:hAnsi="Times New Roman" w:cs="Times New Roman"/>
          <w:sz w:val="20"/>
          <w:szCs w:val="20"/>
          <w:lang w:eastAsia="ru-RU"/>
        </w:rPr>
        <w:t xml:space="preserve"> рублей. Вкладчик имеет право на пополнение вклада и досрочный отзыв части вклада в течении всего срока вклада, при этом остаток вклада не может быть </w:t>
      </w:r>
      <w:proofErr w:type="gramStart"/>
      <w:r w:rsidRPr="00850195">
        <w:rPr>
          <w:rFonts w:ascii="Times New Roman" w:eastAsiaTheme="minorEastAsia" w:hAnsi="Times New Roman" w:cs="Times New Roman"/>
          <w:sz w:val="20"/>
          <w:szCs w:val="20"/>
          <w:lang w:eastAsia="ru-RU"/>
        </w:rPr>
        <w:t>менее минимальной</w:t>
      </w:r>
      <w:proofErr w:type="gramEnd"/>
      <w:r w:rsidRPr="00850195">
        <w:rPr>
          <w:rFonts w:ascii="Times New Roman" w:eastAsiaTheme="minorEastAsia" w:hAnsi="Times New Roman" w:cs="Times New Roman"/>
          <w:sz w:val="20"/>
          <w:szCs w:val="20"/>
          <w:lang w:eastAsia="ru-RU"/>
        </w:rPr>
        <w:t xml:space="preserve"> суммы вклада и более максимальной суммы вклада, указанной в Договоре. Проценты на вклад начисляются и выплачиваются ежемесячно на расчетный счет Вкладчика не позднее первого рабочего дня месяца, следующего за </w:t>
      </w:r>
      <w:proofErr w:type="gramStart"/>
      <w:r w:rsidRPr="00850195">
        <w:rPr>
          <w:rFonts w:ascii="Times New Roman" w:eastAsiaTheme="minorEastAsia" w:hAnsi="Times New Roman" w:cs="Times New Roman"/>
          <w:sz w:val="20"/>
          <w:szCs w:val="20"/>
          <w:lang w:eastAsia="ru-RU"/>
        </w:rPr>
        <w:t>расчетным</w:t>
      </w:r>
      <w:proofErr w:type="gramEnd"/>
      <w:r w:rsidRPr="00850195">
        <w:rPr>
          <w:rFonts w:ascii="Times New Roman" w:eastAsiaTheme="minorEastAsia" w:hAnsi="Times New Roman" w:cs="Times New Roman"/>
          <w:sz w:val="20"/>
          <w:szCs w:val="20"/>
          <w:lang w:eastAsia="ru-RU"/>
        </w:rPr>
        <w:t>, а за последний месяц срока вклада - в день окончания срока вклада.</w:t>
      </w:r>
    </w:p>
    <w:p w:rsidR="004C7736" w:rsidRPr="00850195" w:rsidRDefault="004C7736" w:rsidP="004C7736">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Стороны Договора: </w:t>
      </w:r>
      <w:r w:rsidRPr="00850195">
        <w:rPr>
          <w:rFonts w:ascii="Times New Roman" w:hAnsi="Times New Roman" w:cs="Times New Roman"/>
          <w:b/>
          <w:i/>
          <w:sz w:val="20"/>
          <w:szCs w:val="20"/>
        </w:rPr>
        <w:t xml:space="preserve">Вкладчик - ОАО «Санкт-Петербургская биржа»; Банк – ПАО «Бест Эффортс Банк» </w:t>
      </w:r>
    </w:p>
    <w:p w:rsidR="00B925AF"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4C7736" w:rsidRPr="00850195" w:rsidRDefault="004C7736" w:rsidP="004C7736">
      <w:pPr>
        <w:autoSpaceDE w:val="0"/>
        <w:autoSpaceDN w:val="0"/>
        <w:adjustRightInd w:val="0"/>
        <w:spacing w:after="0" w:line="240" w:lineRule="auto"/>
        <w:jc w:val="both"/>
        <w:rPr>
          <w:rFonts w:ascii="Times New Roman" w:hAnsi="Times New Roman" w:cs="Times New Roman"/>
          <w:sz w:val="20"/>
          <w:szCs w:val="20"/>
        </w:rPr>
      </w:pPr>
      <w:proofErr w:type="gramStart"/>
      <w:r w:rsidRPr="00850195">
        <w:rPr>
          <w:rFonts w:ascii="Times New Roman" w:hAnsi="Times New Roman" w:cs="Times New Roman"/>
          <w:sz w:val="20"/>
          <w:szCs w:val="20"/>
        </w:rPr>
        <w:t xml:space="preserve">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 </w:t>
      </w:r>
      <w:proofErr w:type="gramEnd"/>
    </w:p>
    <w:p w:rsidR="00B925AF"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4C7736" w:rsidRPr="00850195" w:rsidRDefault="004C7736" w:rsidP="004C7736">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ФИО: </w:t>
      </w:r>
      <w:r w:rsidRPr="00850195">
        <w:rPr>
          <w:rFonts w:ascii="Times New Roman" w:hAnsi="Times New Roman" w:cs="Times New Roman"/>
          <w:b/>
          <w:i/>
          <w:sz w:val="20"/>
          <w:szCs w:val="20"/>
        </w:rPr>
        <w:t>Горюнов Роман Юрьевич</w:t>
      </w:r>
    </w:p>
    <w:p w:rsidR="004C7736" w:rsidRPr="00850195" w:rsidRDefault="004C7736" w:rsidP="004C7736">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 xml:space="preserve">Основание (основания), по которому такое лицо признано </w:t>
      </w:r>
      <w:proofErr w:type="gramStart"/>
      <w:r w:rsidRPr="00850195">
        <w:rPr>
          <w:rFonts w:ascii="Times New Roman" w:hAnsi="Times New Roman" w:cs="Times New Roman"/>
          <w:sz w:val="20"/>
          <w:szCs w:val="20"/>
        </w:rPr>
        <w:t>заинтересованным</w:t>
      </w:r>
      <w:proofErr w:type="gramEnd"/>
      <w:r w:rsidRPr="00850195">
        <w:rPr>
          <w:rFonts w:ascii="Times New Roman" w:hAnsi="Times New Roman" w:cs="Times New Roman"/>
          <w:sz w:val="20"/>
          <w:szCs w:val="20"/>
        </w:rPr>
        <w:t xml:space="preserve"> в совершении указанной сделки:</w:t>
      </w:r>
    </w:p>
    <w:p w:rsidR="004C7736" w:rsidRPr="00850195" w:rsidRDefault="004C7736" w:rsidP="004C7736">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Лицо признано заинтересованным в сделке согласно пункту 1 статьи 81 Закона об акционерных обществах, так как  на дату совершения сделки являлось  членом Совета директоров ОАО «Санкт-Петербургская биржа» и Председателем Совета директоров ПАО «Бест Эффортс Банк».</w:t>
      </w:r>
    </w:p>
    <w:p w:rsidR="004C7736" w:rsidRPr="00850195" w:rsidRDefault="004C7736" w:rsidP="004C7736">
      <w:pPr>
        <w:autoSpaceDE w:val="0"/>
        <w:autoSpaceDN w:val="0"/>
        <w:adjustRightInd w:val="0"/>
        <w:spacing w:after="0" w:line="240" w:lineRule="auto"/>
        <w:jc w:val="both"/>
        <w:rPr>
          <w:rFonts w:ascii="Times New Roman" w:hAnsi="Times New Roman" w:cs="Times New Roman"/>
          <w:sz w:val="20"/>
          <w:szCs w:val="20"/>
        </w:rPr>
      </w:pPr>
    </w:p>
    <w:p w:rsidR="004C7736" w:rsidRPr="00850195" w:rsidRDefault="004C7736" w:rsidP="004C7736">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Наименование: </w:t>
      </w:r>
      <w:r w:rsidRPr="00850195">
        <w:rPr>
          <w:rFonts w:ascii="Times New Roman" w:hAnsi="Times New Roman" w:cs="Times New Roman"/>
          <w:b/>
          <w:i/>
          <w:sz w:val="20"/>
          <w:szCs w:val="20"/>
        </w:rPr>
        <w:t>Некоммерческое партнерство развития финансового рынка РТС</w:t>
      </w:r>
    </w:p>
    <w:p w:rsidR="004C7736" w:rsidRPr="00850195" w:rsidRDefault="004C7736" w:rsidP="004C7736">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 xml:space="preserve">Основание (основания), по которому такое лицо признано </w:t>
      </w:r>
      <w:proofErr w:type="gramStart"/>
      <w:r w:rsidRPr="00850195">
        <w:rPr>
          <w:rFonts w:ascii="Times New Roman" w:hAnsi="Times New Roman" w:cs="Times New Roman"/>
          <w:sz w:val="20"/>
          <w:szCs w:val="20"/>
        </w:rPr>
        <w:t>заинтересованным</w:t>
      </w:r>
      <w:proofErr w:type="gramEnd"/>
      <w:r w:rsidRPr="00850195">
        <w:rPr>
          <w:rFonts w:ascii="Times New Roman" w:hAnsi="Times New Roman" w:cs="Times New Roman"/>
          <w:sz w:val="20"/>
          <w:szCs w:val="20"/>
        </w:rPr>
        <w:t xml:space="preserve"> в совершении указанной сделки:</w:t>
      </w:r>
    </w:p>
    <w:p w:rsidR="004C7736" w:rsidRPr="00850195" w:rsidRDefault="004C7736" w:rsidP="004C7736">
      <w:pPr>
        <w:autoSpaceDE w:val="0"/>
        <w:autoSpaceDN w:val="0"/>
        <w:adjustRightInd w:val="0"/>
        <w:spacing w:after="0" w:line="240" w:lineRule="auto"/>
        <w:jc w:val="both"/>
        <w:rPr>
          <w:rFonts w:ascii="Times New Roman" w:hAnsi="Times New Roman" w:cs="Times New Roman"/>
          <w:sz w:val="20"/>
          <w:szCs w:val="20"/>
        </w:rPr>
      </w:pPr>
      <w:proofErr w:type="gramStart"/>
      <w:r w:rsidRPr="00850195">
        <w:rPr>
          <w:rFonts w:ascii="Times New Roman" w:hAnsi="Times New Roman" w:cs="Times New Roman"/>
          <w:sz w:val="20"/>
          <w:szCs w:val="20"/>
        </w:rPr>
        <w:t xml:space="preserve">Лицо признано заинтересованным в сделке согласно пункту 1 статьи 81 Закона об акционерных обществах, так как на дату совершения сделки является акционером, владеющим более 20 процентов акций ПАО «Бест Эффортс Банк» и более 20 процентов акций ОАО «Санкт-Петербургская биржа» и аффилированные лица которого входят в состав органов управления </w:t>
      </w:r>
      <w:r w:rsidR="00087F86">
        <w:rPr>
          <w:rFonts w:ascii="Times New Roman" w:hAnsi="Times New Roman" w:cs="Times New Roman"/>
          <w:sz w:val="20"/>
          <w:szCs w:val="20"/>
        </w:rPr>
        <w:t>стороны по сделке</w:t>
      </w:r>
      <w:r w:rsidRPr="00850195">
        <w:rPr>
          <w:rFonts w:ascii="Times New Roman" w:hAnsi="Times New Roman" w:cs="Times New Roman"/>
          <w:sz w:val="20"/>
          <w:szCs w:val="20"/>
        </w:rPr>
        <w:t>.</w:t>
      </w:r>
      <w:proofErr w:type="gramEnd"/>
    </w:p>
    <w:p w:rsidR="004C7736" w:rsidRPr="00850195" w:rsidRDefault="004C7736" w:rsidP="004C7736">
      <w:pPr>
        <w:autoSpaceDE w:val="0"/>
        <w:autoSpaceDN w:val="0"/>
        <w:adjustRightInd w:val="0"/>
        <w:spacing w:after="0" w:line="240" w:lineRule="auto"/>
        <w:jc w:val="both"/>
        <w:rPr>
          <w:rFonts w:ascii="Times New Roman" w:hAnsi="Times New Roman" w:cs="Times New Roman"/>
          <w:sz w:val="20"/>
          <w:szCs w:val="20"/>
        </w:rPr>
      </w:pPr>
    </w:p>
    <w:p w:rsidR="00B925AF" w:rsidRPr="00850195" w:rsidRDefault="004C7736" w:rsidP="004C7736">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Размер сделки в денежном </w:t>
      </w:r>
      <w:proofErr w:type="gramStart"/>
      <w:r w:rsidRPr="00850195">
        <w:rPr>
          <w:rFonts w:ascii="Times New Roman" w:hAnsi="Times New Roman" w:cs="Times New Roman"/>
          <w:sz w:val="20"/>
          <w:szCs w:val="20"/>
        </w:rPr>
        <w:t>выражении</w:t>
      </w:r>
      <w:proofErr w:type="gramEnd"/>
      <w:r w:rsidRPr="00850195">
        <w:rPr>
          <w:rFonts w:ascii="Times New Roman" w:hAnsi="Times New Roman" w:cs="Times New Roman"/>
          <w:sz w:val="20"/>
          <w:szCs w:val="20"/>
        </w:rPr>
        <w:t>:</w:t>
      </w:r>
      <w:r w:rsidR="00F575ED" w:rsidRPr="00850195">
        <w:rPr>
          <w:rFonts w:ascii="Times New Roman" w:hAnsi="Times New Roman" w:cs="Times New Roman"/>
          <w:sz w:val="20"/>
          <w:szCs w:val="20"/>
        </w:rPr>
        <w:t xml:space="preserve"> </w:t>
      </w:r>
      <w:r w:rsidR="00F575ED" w:rsidRPr="00850195">
        <w:rPr>
          <w:rFonts w:ascii="Times New Roman" w:hAnsi="Times New Roman" w:cs="Times New Roman"/>
          <w:b/>
          <w:i/>
          <w:sz w:val="20"/>
          <w:szCs w:val="20"/>
        </w:rPr>
        <w:t>26 187 178,08 руб.</w:t>
      </w:r>
    </w:p>
    <w:p w:rsidR="00B925AF"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635A62" w:rsidRPr="00850195" w:rsidRDefault="00635A62" w:rsidP="00635A62">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Размер сделки в </w:t>
      </w:r>
      <w:proofErr w:type="gramStart"/>
      <w:r w:rsidRPr="00850195">
        <w:rPr>
          <w:rFonts w:ascii="Times New Roman" w:hAnsi="Times New Roman" w:cs="Times New Roman"/>
          <w:sz w:val="20"/>
          <w:szCs w:val="20"/>
        </w:rPr>
        <w:t>процентах</w:t>
      </w:r>
      <w:proofErr w:type="gramEnd"/>
      <w:r w:rsidRPr="00850195">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0029568A" w:rsidRPr="00850195">
        <w:rPr>
          <w:rFonts w:ascii="Times New Roman" w:hAnsi="Times New Roman" w:cs="Times New Roman"/>
          <w:b/>
          <w:i/>
          <w:sz w:val="20"/>
          <w:szCs w:val="20"/>
        </w:rPr>
        <w:t>6,35</w:t>
      </w:r>
      <w:r w:rsidRPr="00850195">
        <w:rPr>
          <w:rFonts w:ascii="Times New Roman" w:hAnsi="Times New Roman" w:cs="Times New Roman"/>
          <w:b/>
          <w:i/>
          <w:sz w:val="20"/>
          <w:szCs w:val="20"/>
        </w:rPr>
        <w:t>%.</w:t>
      </w:r>
    </w:p>
    <w:p w:rsidR="00B925AF"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635A62" w:rsidRPr="00850195" w:rsidRDefault="00635A62" w:rsidP="00635A62">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Обстоятельства, объясняющие отсутствие принятия органом управления эмитента решения об одобрении сделки: </w:t>
      </w:r>
      <w:r w:rsidRPr="00850195">
        <w:rPr>
          <w:rFonts w:ascii="Times New Roman" w:hAnsi="Times New Roman" w:cs="Times New Roman"/>
          <w:b/>
          <w:i/>
          <w:sz w:val="20"/>
          <w:szCs w:val="20"/>
        </w:rPr>
        <w:t>сделка подлежит одобрению общим собранием акционеров ОАО «СПБ», вопрос об одобрении сделки включен в повестку дня годового общего собрания акционеров ОАО «СПБ».</w:t>
      </w:r>
    </w:p>
    <w:p w:rsidR="00B925AF" w:rsidRPr="008361DB"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CF6486" w:rsidRPr="00D734CA" w:rsidRDefault="00CF6486" w:rsidP="00CF6486">
      <w:pPr>
        <w:pStyle w:val="SubHeading"/>
        <w:rPr>
          <w:b/>
        </w:rPr>
      </w:pPr>
      <w:r w:rsidRPr="00D734CA">
        <w:rPr>
          <w:b/>
        </w:rPr>
        <w:lastRenderedPageBreak/>
        <w:t xml:space="preserve">Сделки (группы взаимосвязанных сделок), в </w:t>
      </w:r>
      <w:proofErr w:type="gramStart"/>
      <w:r w:rsidRPr="00D734CA">
        <w:rPr>
          <w:b/>
        </w:rPr>
        <w:t>совершении</w:t>
      </w:r>
      <w:proofErr w:type="gramEnd"/>
      <w:r w:rsidRPr="00D734CA">
        <w:rPr>
          <w:b/>
        </w:rPr>
        <w:t xml:space="preserve"> которой имелась заинтересованность и решение об одобрении которой советом директоров (наблюдательным советом) или общим собранием акционеров (участников) эмитента не принималось в случаях, когда такое одобрение является обязательным в соответствии с законодательством Российской Федерации</w:t>
      </w:r>
    </w:p>
    <w:p w:rsidR="00CF6486" w:rsidRPr="00EC48E7" w:rsidRDefault="00CF6486" w:rsidP="00E654B9">
      <w:pPr>
        <w:autoSpaceDE w:val="0"/>
        <w:autoSpaceDN w:val="0"/>
        <w:adjustRightInd w:val="0"/>
        <w:spacing w:after="0" w:line="240" w:lineRule="auto"/>
        <w:jc w:val="both"/>
        <w:rPr>
          <w:rFonts w:ascii="Times New Roman" w:hAnsi="Times New Roman" w:cs="Times New Roman"/>
          <w:sz w:val="20"/>
          <w:szCs w:val="20"/>
        </w:rPr>
      </w:pPr>
    </w:p>
    <w:p w:rsidR="00142C18" w:rsidRPr="00E05D8F"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E05D8F">
        <w:rPr>
          <w:rFonts w:ascii="Times New Roman" w:hAnsi="Times New Roman" w:cs="Times New Roman"/>
          <w:b/>
          <w:i/>
          <w:sz w:val="20"/>
          <w:szCs w:val="20"/>
        </w:rPr>
        <w:t>6.6.1.</w:t>
      </w:r>
    </w:p>
    <w:p w:rsidR="00142C18" w:rsidRPr="00FA369C"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Дата совершения сделки: </w:t>
      </w:r>
      <w:r w:rsidRPr="00FA369C">
        <w:rPr>
          <w:rFonts w:ascii="Times New Roman" w:hAnsi="Times New Roman" w:cs="Times New Roman"/>
          <w:b/>
          <w:i/>
          <w:sz w:val="20"/>
          <w:szCs w:val="20"/>
        </w:rPr>
        <w:t>19 января 2015 года</w:t>
      </w:r>
    </w:p>
    <w:p w:rsidR="00142C18" w:rsidRPr="00A906B4" w:rsidRDefault="00142C18" w:rsidP="00142C18">
      <w:pPr>
        <w:autoSpaceDE w:val="0"/>
        <w:autoSpaceDN w:val="0"/>
        <w:adjustRightInd w:val="0"/>
        <w:spacing w:after="0" w:line="240" w:lineRule="auto"/>
        <w:jc w:val="both"/>
        <w:rPr>
          <w:rFonts w:ascii="Times New Roman" w:hAnsi="Times New Roman" w:cs="Times New Roman"/>
          <w:sz w:val="20"/>
          <w:szCs w:val="20"/>
        </w:rPr>
      </w:pPr>
      <w:r w:rsidRPr="00A906B4">
        <w:rPr>
          <w:rFonts w:ascii="Times New Roman" w:hAnsi="Times New Roman" w:cs="Times New Roman"/>
          <w:sz w:val="20"/>
          <w:szCs w:val="20"/>
        </w:rPr>
        <w:t xml:space="preserve">Предмет сделки, иные существенные условия сделки, срок исполнения обязательств по сделке: Изменение условий договора гарантийного безотзывного депозита № БГ-2014/001/3-00 от 26.06.2014 г. </w:t>
      </w:r>
      <w:proofErr w:type="gramStart"/>
      <w:r w:rsidRPr="00A906B4">
        <w:rPr>
          <w:rFonts w:ascii="Times New Roman" w:hAnsi="Times New Roman" w:cs="Times New Roman"/>
          <w:sz w:val="20"/>
          <w:szCs w:val="20"/>
        </w:rPr>
        <w:t>-Д</w:t>
      </w:r>
      <w:proofErr w:type="gramEnd"/>
      <w:r w:rsidRPr="00A906B4">
        <w:rPr>
          <w:rFonts w:ascii="Times New Roman" w:hAnsi="Times New Roman" w:cs="Times New Roman"/>
          <w:sz w:val="20"/>
          <w:szCs w:val="20"/>
        </w:rPr>
        <w:t xml:space="preserve">ополнительное соглашение № 1 от 19.01.2015 г. В редакции Дополнительного соглашения № 1 от 19.01.2015 г., процент, начисляемый Банком на сумму депозита, за период с 26.06.2014 по 18.01.2015 включительно составляет 6 процентов годовых, с 19.01.2015 – 10 процентов годовых. </w:t>
      </w:r>
    </w:p>
    <w:p w:rsidR="00142C18" w:rsidRPr="00FA369C"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FA369C"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Стороны Договора: </w:t>
      </w:r>
      <w:r w:rsidRPr="00FA369C">
        <w:rPr>
          <w:rFonts w:ascii="Times New Roman" w:hAnsi="Times New Roman" w:cs="Times New Roman"/>
          <w:b/>
          <w:i/>
          <w:sz w:val="20"/>
          <w:szCs w:val="20"/>
        </w:rPr>
        <w:t xml:space="preserve">Вкладчик - ОАО «Санкт-Петербургская биржа»; Банк – ПАО «Бест Эффортс Банк» </w:t>
      </w:r>
    </w:p>
    <w:p w:rsidR="00142C18" w:rsidRPr="008939E6" w:rsidRDefault="00142C18" w:rsidP="00142C18">
      <w:pPr>
        <w:autoSpaceDE w:val="0"/>
        <w:autoSpaceDN w:val="0"/>
        <w:adjustRightInd w:val="0"/>
        <w:spacing w:after="0" w:line="240" w:lineRule="auto"/>
        <w:ind w:firstLine="540"/>
        <w:jc w:val="both"/>
        <w:rPr>
          <w:rFonts w:ascii="Times New Roman" w:hAnsi="Times New Roman" w:cs="Times New Roman"/>
        </w:rPr>
      </w:pPr>
    </w:p>
    <w:p w:rsidR="00142C18" w:rsidRPr="00FA369C" w:rsidRDefault="00142C18" w:rsidP="00142C18">
      <w:pPr>
        <w:autoSpaceDE w:val="0"/>
        <w:autoSpaceDN w:val="0"/>
        <w:adjustRightInd w:val="0"/>
        <w:spacing w:after="0" w:line="240" w:lineRule="auto"/>
        <w:jc w:val="both"/>
        <w:rPr>
          <w:rFonts w:ascii="Times New Roman" w:hAnsi="Times New Roman" w:cs="Times New Roman"/>
          <w:sz w:val="20"/>
          <w:szCs w:val="20"/>
        </w:rPr>
      </w:pPr>
      <w:proofErr w:type="gramStart"/>
      <w:r w:rsidRPr="00FA369C">
        <w:rPr>
          <w:rFonts w:ascii="Times New Roman" w:hAnsi="Times New Roman" w:cs="Times New Roman"/>
          <w:sz w:val="20"/>
          <w:szCs w:val="20"/>
        </w:rPr>
        <w:t xml:space="preserve">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 </w:t>
      </w:r>
      <w:proofErr w:type="gramEnd"/>
    </w:p>
    <w:p w:rsidR="00142C18" w:rsidRPr="00FA369C"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FA369C"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ФИО: </w:t>
      </w:r>
      <w:r w:rsidRPr="00FA369C">
        <w:rPr>
          <w:rFonts w:ascii="Times New Roman" w:hAnsi="Times New Roman" w:cs="Times New Roman"/>
          <w:b/>
          <w:i/>
          <w:sz w:val="20"/>
          <w:szCs w:val="20"/>
        </w:rPr>
        <w:t>Горюнов Роман Юрьевич</w:t>
      </w:r>
    </w:p>
    <w:p w:rsidR="00142C18" w:rsidRPr="00FA369C" w:rsidRDefault="00142C18" w:rsidP="00142C18">
      <w:pPr>
        <w:autoSpaceDE w:val="0"/>
        <w:autoSpaceDN w:val="0"/>
        <w:adjustRightInd w:val="0"/>
        <w:spacing w:after="0" w:line="240" w:lineRule="auto"/>
        <w:jc w:val="both"/>
        <w:rPr>
          <w:rFonts w:ascii="Times New Roman" w:hAnsi="Times New Roman" w:cs="Times New Roman"/>
          <w:sz w:val="20"/>
          <w:szCs w:val="20"/>
        </w:rPr>
      </w:pPr>
      <w:r w:rsidRPr="00FA369C">
        <w:rPr>
          <w:rFonts w:ascii="Times New Roman" w:hAnsi="Times New Roman" w:cs="Times New Roman"/>
          <w:sz w:val="20"/>
          <w:szCs w:val="20"/>
        </w:rPr>
        <w:t xml:space="preserve">Основание (основания), по которому такое лицо признано </w:t>
      </w:r>
      <w:proofErr w:type="gramStart"/>
      <w:r w:rsidRPr="00FA369C">
        <w:rPr>
          <w:rFonts w:ascii="Times New Roman" w:hAnsi="Times New Roman" w:cs="Times New Roman"/>
          <w:sz w:val="20"/>
          <w:szCs w:val="20"/>
        </w:rPr>
        <w:t>заинтересованным</w:t>
      </w:r>
      <w:proofErr w:type="gramEnd"/>
      <w:r w:rsidRPr="00FA369C">
        <w:rPr>
          <w:rFonts w:ascii="Times New Roman" w:hAnsi="Times New Roman" w:cs="Times New Roman"/>
          <w:sz w:val="20"/>
          <w:szCs w:val="20"/>
        </w:rPr>
        <w:t xml:space="preserve"> в совершении указанной сделки:</w:t>
      </w:r>
    </w:p>
    <w:p w:rsidR="00142C18" w:rsidRPr="00FA369C" w:rsidRDefault="00142C18" w:rsidP="00142C18">
      <w:pPr>
        <w:autoSpaceDE w:val="0"/>
        <w:autoSpaceDN w:val="0"/>
        <w:adjustRightInd w:val="0"/>
        <w:spacing w:after="0" w:line="240" w:lineRule="auto"/>
        <w:jc w:val="both"/>
        <w:rPr>
          <w:rFonts w:ascii="Times New Roman" w:hAnsi="Times New Roman" w:cs="Times New Roman"/>
          <w:sz w:val="20"/>
          <w:szCs w:val="20"/>
        </w:rPr>
      </w:pPr>
      <w:r w:rsidRPr="00FA369C">
        <w:rPr>
          <w:rFonts w:ascii="Times New Roman" w:hAnsi="Times New Roman" w:cs="Times New Roman"/>
          <w:sz w:val="20"/>
          <w:szCs w:val="20"/>
        </w:rPr>
        <w:t>Лицо признано заинтересованным в сделке согласно пункту 1 статьи 81 Закона об акционерных обществах, так как  на дату совершения сделки являлось  членом Совета директоров ОАО «Санкт-Петербургская биржа» и Председателем Совета директоров ПАО «Бест Эффортс Банк».</w:t>
      </w:r>
    </w:p>
    <w:p w:rsidR="00142C18" w:rsidRPr="00FA369C"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FA369C"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Наименование: </w:t>
      </w:r>
      <w:r w:rsidRPr="00FA369C">
        <w:rPr>
          <w:rFonts w:ascii="Times New Roman" w:hAnsi="Times New Roman" w:cs="Times New Roman"/>
          <w:b/>
          <w:i/>
          <w:sz w:val="20"/>
          <w:szCs w:val="20"/>
        </w:rPr>
        <w:t>Некоммерческое партнерство развития финансового рынка РТС</w:t>
      </w:r>
    </w:p>
    <w:p w:rsidR="00142C18" w:rsidRPr="00FA369C" w:rsidRDefault="00142C18" w:rsidP="00142C18">
      <w:pPr>
        <w:autoSpaceDE w:val="0"/>
        <w:autoSpaceDN w:val="0"/>
        <w:adjustRightInd w:val="0"/>
        <w:spacing w:after="0" w:line="240" w:lineRule="auto"/>
        <w:jc w:val="both"/>
        <w:rPr>
          <w:rFonts w:ascii="Times New Roman" w:hAnsi="Times New Roman" w:cs="Times New Roman"/>
          <w:sz w:val="20"/>
          <w:szCs w:val="20"/>
        </w:rPr>
      </w:pPr>
      <w:r w:rsidRPr="00FA369C">
        <w:rPr>
          <w:rFonts w:ascii="Times New Roman" w:hAnsi="Times New Roman" w:cs="Times New Roman"/>
          <w:sz w:val="20"/>
          <w:szCs w:val="20"/>
        </w:rPr>
        <w:t xml:space="preserve">Основание (основания), по которому такое лицо признано </w:t>
      </w:r>
      <w:proofErr w:type="gramStart"/>
      <w:r w:rsidRPr="00FA369C">
        <w:rPr>
          <w:rFonts w:ascii="Times New Roman" w:hAnsi="Times New Roman" w:cs="Times New Roman"/>
          <w:sz w:val="20"/>
          <w:szCs w:val="20"/>
        </w:rPr>
        <w:t>заинтересованным</w:t>
      </w:r>
      <w:proofErr w:type="gramEnd"/>
      <w:r w:rsidRPr="00FA369C">
        <w:rPr>
          <w:rFonts w:ascii="Times New Roman" w:hAnsi="Times New Roman" w:cs="Times New Roman"/>
          <w:sz w:val="20"/>
          <w:szCs w:val="20"/>
        </w:rPr>
        <w:t xml:space="preserve"> в совершении указанной сделки:</w:t>
      </w:r>
    </w:p>
    <w:p w:rsidR="00142C18" w:rsidRPr="00FA369C" w:rsidRDefault="00142C18" w:rsidP="00142C18">
      <w:pPr>
        <w:autoSpaceDE w:val="0"/>
        <w:autoSpaceDN w:val="0"/>
        <w:adjustRightInd w:val="0"/>
        <w:spacing w:after="0" w:line="240" w:lineRule="auto"/>
        <w:jc w:val="both"/>
        <w:rPr>
          <w:rFonts w:ascii="Times New Roman" w:hAnsi="Times New Roman" w:cs="Times New Roman"/>
          <w:sz w:val="20"/>
          <w:szCs w:val="20"/>
        </w:rPr>
      </w:pPr>
      <w:proofErr w:type="gramStart"/>
      <w:r w:rsidRPr="00FA369C">
        <w:rPr>
          <w:rFonts w:ascii="Times New Roman" w:hAnsi="Times New Roman" w:cs="Times New Roman"/>
          <w:sz w:val="20"/>
          <w:szCs w:val="20"/>
        </w:rPr>
        <w:t xml:space="preserve">Лицо признано заинтересованным в сделке согласно пункту 1 статьи 81 Закона об акционерных обществах, так как на дату совершения сделки является акционером, владеющим более 20 процентов акций ПАО «Бест Эффортс Банк» и более 20 процентов акций ОАО «Санкт-Петербургская биржа» и аффилированные лица которого входят в состав органов управления </w:t>
      </w:r>
      <w:r>
        <w:rPr>
          <w:rFonts w:ascii="Times New Roman" w:hAnsi="Times New Roman" w:cs="Times New Roman"/>
          <w:sz w:val="20"/>
          <w:szCs w:val="20"/>
        </w:rPr>
        <w:t>стороны по сделке</w:t>
      </w:r>
      <w:proofErr w:type="gramEnd"/>
    </w:p>
    <w:p w:rsidR="00142C18" w:rsidRPr="00FA369C"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FA369C"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Размер сделки в денежном </w:t>
      </w:r>
      <w:proofErr w:type="gramStart"/>
      <w:r w:rsidRPr="00FA369C">
        <w:rPr>
          <w:rFonts w:ascii="Times New Roman" w:hAnsi="Times New Roman" w:cs="Times New Roman"/>
          <w:sz w:val="20"/>
          <w:szCs w:val="20"/>
        </w:rPr>
        <w:t>выражении</w:t>
      </w:r>
      <w:proofErr w:type="gramEnd"/>
      <w:r w:rsidRPr="00FA369C">
        <w:rPr>
          <w:rFonts w:ascii="Times New Roman" w:hAnsi="Times New Roman" w:cs="Times New Roman"/>
          <w:sz w:val="20"/>
          <w:szCs w:val="20"/>
        </w:rPr>
        <w:t xml:space="preserve">: </w:t>
      </w:r>
      <w:r w:rsidRPr="00FA369C">
        <w:rPr>
          <w:rFonts w:ascii="Times New Roman" w:hAnsi="Times New Roman" w:cs="Times New Roman"/>
          <w:b/>
          <w:i/>
          <w:sz w:val="20"/>
          <w:szCs w:val="20"/>
        </w:rPr>
        <w:t xml:space="preserve">28 973 690,64 руб. </w:t>
      </w:r>
    </w:p>
    <w:p w:rsidR="00142C18" w:rsidRPr="00FA369C"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Размер сделки в </w:t>
      </w:r>
      <w:proofErr w:type="gramStart"/>
      <w:r w:rsidRPr="00FA369C">
        <w:rPr>
          <w:rFonts w:ascii="Times New Roman" w:hAnsi="Times New Roman" w:cs="Times New Roman"/>
          <w:sz w:val="20"/>
          <w:szCs w:val="20"/>
        </w:rPr>
        <w:t>процентах</w:t>
      </w:r>
      <w:proofErr w:type="gramEnd"/>
      <w:r w:rsidRPr="00FA369C">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 7</w:t>
      </w:r>
      <w:r w:rsidRPr="00FA369C">
        <w:rPr>
          <w:rFonts w:ascii="Times New Roman" w:hAnsi="Times New Roman" w:cs="Times New Roman"/>
          <w:b/>
          <w:i/>
          <w:sz w:val="20"/>
          <w:szCs w:val="20"/>
        </w:rPr>
        <w:t>,03%.</w:t>
      </w:r>
    </w:p>
    <w:p w:rsidR="00142C18" w:rsidRPr="00FA369C" w:rsidRDefault="00142C18" w:rsidP="00142C18">
      <w:pPr>
        <w:autoSpaceDE w:val="0"/>
        <w:autoSpaceDN w:val="0"/>
        <w:adjustRightInd w:val="0"/>
        <w:spacing w:after="0" w:line="240" w:lineRule="auto"/>
        <w:jc w:val="both"/>
        <w:rPr>
          <w:rFonts w:ascii="Times New Roman" w:hAnsi="Times New Roman" w:cs="Times New Roman"/>
          <w:b/>
          <w:i/>
          <w:sz w:val="20"/>
          <w:szCs w:val="20"/>
        </w:rPr>
      </w:pPr>
    </w:p>
    <w:p w:rsidR="00142C18" w:rsidRPr="00FA369C"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FA369C">
        <w:rPr>
          <w:rFonts w:ascii="Times New Roman" w:hAnsi="Times New Roman" w:cs="Times New Roman"/>
          <w:sz w:val="20"/>
          <w:szCs w:val="20"/>
        </w:rPr>
        <w:t xml:space="preserve">Обстоятельства, объясняющие отсутствие принятия органом управления эмитента решения об одобрении сделки: </w:t>
      </w:r>
      <w:r w:rsidRPr="00FA369C">
        <w:rPr>
          <w:rFonts w:ascii="Times New Roman" w:hAnsi="Times New Roman" w:cs="Times New Roman"/>
          <w:b/>
          <w:i/>
          <w:sz w:val="20"/>
          <w:szCs w:val="20"/>
        </w:rPr>
        <w:t>сделка подлежит одобрению общим собранием акционеров ОАО «СПБ», вопрос об одобрении сделки включен в повестку дня годового общего собрания акционеров ОАО «СПБ».</w:t>
      </w:r>
    </w:p>
    <w:p w:rsidR="00142C18" w:rsidRDefault="00142C18" w:rsidP="00142C18">
      <w:pPr>
        <w:autoSpaceDE w:val="0"/>
        <w:autoSpaceDN w:val="0"/>
        <w:adjustRightInd w:val="0"/>
        <w:spacing w:after="0" w:line="240" w:lineRule="auto"/>
        <w:jc w:val="both"/>
        <w:rPr>
          <w:rFonts w:ascii="Times New Roman" w:hAnsi="Times New Roman" w:cs="Times New Roman"/>
          <w:b/>
          <w:i/>
        </w:rPr>
      </w:pPr>
    </w:p>
    <w:p w:rsidR="00142C18" w:rsidRDefault="00142C18" w:rsidP="00142C18">
      <w:pPr>
        <w:autoSpaceDE w:val="0"/>
        <w:autoSpaceDN w:val="0"/>
        <w:adjustRightInd w:val="0"/>
        <w:spacing w:after="0" w:line="240" w:lineRule="auto"/>
        <w:jc w:val="both"/>
        <w:rPr>
          <w:rFonts w:ascii="Times New Roman" w:hAnsi="Times New Roman" w:cs="Times New Roman"/>
          <w:b/>
          <w:i/>
        </w:rPr>
      </w:pPr>
      <w:r w:rsidRPr="008939E6">
        <w:rPr>
          <w:rFonts w:ascii="Times New Roman" w:hAnsi="Times New Roman" w:cs="Times New Roman"/>
          <w:b/>
          <w:i/>
        </w:rPr>
        <w:t>6.6.</w:t>
      </w:r>
      <w:r>
        <w:rPr>
          <w:rFonts w:ascii="Times New Roman" w:hAnsi="Times New Roman" w:cs="Times New Roman"/>
          <w:b/>
          <w:i/>
        </w:rPr>
        <w:t>2</w:t>
      </w:r>
      <w:r w:rsidRPr="008939E6">
        <w:rPr>
          <w:rFonts w:ascii="Times New Roman" w:hAnsi="Times New Roman" w:cs="Times New Roman"/>
          <w:b/>
          <w:i/>
        </w:rPr>
        <w:t>.</w:t>
      </w:r>
    </w:p>
    <w:p w:rsidR="00142C18"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 xml:space="preserve">Дата совершения сделки: </w:t>
      </w:r>
      <w:r w:rsidRPr="00FA369C">
        <w:rPr>
          <w:rFonts w:ascii="Times New Roman" w:hAnsi="Times New Roman" w:cs="Times New Roman"/>
          <w:b/>
          <w:i/>
          <w:sz w:val="20"/>
          <w:szCs w:val="20"/>
        </w:rPr>
        <w:t>21 января 2015 года</w:t>
      </w:r>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850195" w:rsidRDefault="00142C18" w:rsidP="00142C18">
      <w:pPr>
        <w:tabs>
          <w:tab w:val="left" w:pos="284"/>
        </w:tabs>
        <w:jc w:val="both"/>
        <w:rPr>
          <w:rFonts w:ascii="Times New Roman" w:eastAsiaTheme="minorEastAsia" w:hAnsi="Times New Roman" w:cs="Times New Roman"/>
          <w:sz w:val="20"/>
          <w:szCs w:val="20"/>
          <w:lang w:eastAsia="ru-RU"/>
        </w:rPr>
      </w:pPr>
      <w:r w:rsidRPr="00850195">
        <w:rPr>
          <w:rFonts w:ascii="Times New Roman" w:hAnsi="Times New Roman" w:cs="Times New Roman"/>
          <w:sz w:val="20"/>
          <w:szCs w:val="20"/>
        </w:rPr>
        <w:t xml:space="preserve">Предмет сделки, иные существенные условия сделки, срок исполнения обязательств по сделке: </w:t>
      </w:r>
      <w:r w:rsidRPr="00850195">
        <w:rPr>
          <w:rFonts w:ascii="Times New Roman" w:eastAsiaTheme="minorEastAsia" w:hAnsi="Times New Roman" w:cs="Times New Roman"/>
          <w:sz w:val="20"/>
          <w:szCs w:val="20"/>
          <w:lang w:eastAsia="ru-RU"/>
        </w:rPr>
        <w:t xml:space="preserve">Вкладчик перечисляет со своего расчетного счета денежные средства в </w:t>
      </w:r>
      <w:proofErr w:type="gramStart"/>
      <w:r w:rsidRPr="00850195">
        <w:rPr>
          <w:rFonts w:ascii="Times New Roman" w:eastAsiaTheme="minorEastAsia" w:hAnsi="Times New Roman" w:cs="Times New Roman"/>
          <w:sz w:val="20"/>
          <w:szCs w:val="20"/>
          <w:lang w:eastAsia="ru-RU"/>
        </w:rPr>
        <w:t>рублях</w:t>
      </w:r>
      <w:proofErr w:type="gramEnd"/>
      <w:r w:rsidRPr="00850195">
        <w:rPr>
          <w:rFonts w:ascii="Times New Roman" w:eastAsiaTheme="minorEastAsia" w:hAnsi="Times New Roman" w:cs="Times New Roman"/>
          <w:sz w:val="20"/>
          <w:szCs w:val="20"/>
          <w:lang w:eastAsia="ru-RU"/>
        </w:rPr>
        <w:t xml:space="preserve"> РФ во вклад, а Банк начисляет на сумму вклада проценты в порядке и на условиях, предусмотренных Договором. Цена Договора – процент, начисляемый Банком на сумму вклада, составляет 8 процентов годовых.  Срок вклада – 180 дней, минимальная сумма 5 000 000 рублей, максимальная сумма вклада – 200 000 000 рублей, минимальная сумма операции по вкладу – 1 000 </w:t>
      </w:r>
      <w:proofErr w:type="spellStart"/>
      <w:r w:rsidRPr="00850195">
        <w:rPr>
          <w:rFonts w:ascii="Times New Roman" w:eastAsiaTheme="minorEastAsia" w:hAnsi="Times New Roman" w:cs="Times New Roman"/>
          <w:sz w:val="20"/>
          <w:szCs w:val="20"/>
          <w:lang w:eastAsia="ru-RU"/>
        </w:rPr>
        <w:t>000</w:t>
      </w:r>
      <w:proofErr w:type="spellEnd"/>
      <w:r w:rsidRPr="00850195">
        <w:rPr>
          <w:rFonts w:ascii="Times New Roman" w:eastAsiaTheme="minorEastAsia" w:hAnsi="Times New Roman" w:cs="Times New Roman"/>
          <w:sz w:val="20"/>
          <w:szCs w:val="20"/>
          <w:lang w:eastAsia="ru-RU"/>
        </w:rPr>
        <w:t xml:space="preserve"> рублей. Вкладчик имеет право на пополнение вклада и досрочный отзыв части вклада в течении всего срока вклада, при этом остаток вклада не может быть </w:t>
      </w:r>
      <w:proofErr w:type="gramStart"/>
      <w:r w:rsidRPr="00850195">
        <w:rPr>
          <w:rFonts w:ascii="Times New Roman" w:eastAsiaTheme="minorEastAsia" w:hAnsi="Times New Roman" w:cs="Times New Roman"/>
          <w:sz w:val="20"/>
          <w:szCs w:val="20"/>
          <w:lang w:eastAsia="ru-RU"/>
        </w:rPr>
        <w:t>менее минимальной</w:t>
      </w:r>
      <w:proofErr w:type="gramEnd"/>
      <w:r w:rsidRPr="00850195">
        <w:rPr>
          <w:rFonts w:ascii="Times New Roman" w:eastAsiaTheme="minorEastAsia" w:hAnsi="Times New Roman" w:cs="Times New Roman"/>
          <w:sz w:val="20"/>
          <w:szCs w:val="20"/>
          <w:lang w:eastAsia="ru-RU"/>
        </w:rPr>
        <w:t xml:space="preserve"> суммы вклада и более максимальной суммы вклада, указанной в Договоре. Проценты на вклад начисляются и выплачиваются ежемесячно на расчетный счет Вкладчика не позднее первого рабочего дня месяца, следующего за </w:t>
      </w:r>
      <w:proofErr w:type="gramStart"/>
      <w:r w:rsidRPr="00850195">
        <w:rPr>
          <w:rFonts w:ascii="Times New Roman" w:eastAsiaTheme="minorEastAsia" w:hAnsi="Times New Roman" w:cs="Times New Roman"/>
          <w:sz w:val="20"/>
          <w:szCs w:val="20"/>
          <w:lang w:eastAsia="ru-RU"/>
        </w:rPr>
        <w:t>расчетным</w:t>
      </w:r>
      <w:proofErr w:type="gramEnd"/>
      <w:r w:rsidRPr="00850195">
        <w:rPr>
          <w:rFonts w:ascii="Times New Roman" w:eastAsiaTheme="minorEastAsia" w:hAnsi="Times New Roman" w:cs="Times New Roman"/>
          <w:sz w:val="20"/>
          <w:szCs w:val="20"/>
          <w:lang w:eastAsia="ru-RU"/>
        </w:rPr>
        <w:t>, а за последний месяц срока вклада - в день окончания срока вклада.</w:t>
      </w:r>
    </w:p>
    <w:p w:rsidR="00142C18" w:rsidRPr="00850195"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Стороны Договора: </w:t>
      </w:r>
      <w:r w:rsidRPr="00850195">
        <w:rPr>
          <w:rFonts w:ascii="Times New Roman" w:hAnsi="Times New Roman" w:cs="Times New Roman"/>
          <w:b/>
          <w:i/>
          <w:sz w:val="20"/>
          <w:szCs w:val="20"/>
        </w:rPr>
        <w:t xml:space="preserve">Вкладчик - ОАО «Санкт-Петербургская биржа»; Банк – ПАО «Бест Эффортс Банк» </w:t>
      </w:r>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proofErr w:type="gramStart"/>
      <w:r w:rsidRPr="00850195">
        <w:rPr>
          <w:rFonts w:ascii="Times New Roman" w:hAnsi="Times New Roman" w:cs="Times New Roman"/>
          <w:sz w:val="20"/>
          <w:szCs w:val="20"/>
        </w:rPr>
        <w:t xml:space="preserve">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 </w:t>
      </w:r>
      <w:proofErr w:type="gramEnd"/>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850195"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ФИО: </w:t>
      </w:r>
      <w:r w:rsidRPr="00850195">
        <w:rPr>
          <w:rFonts w:ascii="Times New Roman" w:hAnsi="Times New Roman" w:cs="Times New Roman"/>
          <w:b/>
          <w:i/>
          <w:sz w:val="20"/>
          <w:szCs w:val="20"/>
        </w:rPr>
        <w:t>Горюнов Роман Юрьевич</w:t>
      </w:r>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 xml:space="preserve">Основание (основания), по которому такое лицо признано </w:t>
      </w:r>
      <w:proofErr w:type="gramStart"/>
      <w:r w:rsidRPr="00850195">
        <w:rPr>
          <w:rFonts w:ascii="Times New Roman" w:hAnsi="Times New Roman" w:cs="Times New Roman"/>
          <w:sz w:val="20"/>
          <w:szCs w:val="20"/>
        </w:rPr>
        <w:t>заинтересованным</w:t>
      </w:r>
      <w:proofErr w:type="gramEnd"/>
      <w:r w:rsidRPr="00850195">
        <w:rPr>
          <w:rFonts w:ascii="Times New Roman" w:hAnsi="Times New Roman" w:cs="Times New Roman"/>
          <w:sz w:val="20"/>
          <w:szCs w:val="20"/>
        </w:rPr>
        <w:t xml:space="preserve"> в совершении указанной сделки:</w:t>
      </w:r>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lastRenderedPageBreak/>
        <w:t>Лицо признано заинтересованным в сделке согласно пункту 1 статьи 81 Закона об акционерных обществах, так как  на дату совершения сделки являлось  членом Совета директоров ОАО «Санкт-Петербургская биржа» и Председателем Совета директоров ПАО «Бест Эффортс Банк».</w:t>
      </w:r>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850195"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Наименование: </w:t>
      </w:r>
      <w:r w:rsidRPr="00850195">
        <w:rPr>
          <w:rFonts w:ascii="Times New Roman" w:hAnsi="Times New Roman" w:cs="Times New Roman"/>
          <w:b/>
          <w:i/>
          <w:sz w:val="20"/>
          <w:szCs w:val="20"/>
        </w:rPr>
        <w:t>Некоммерческое партнерство развития финансового рынка РТС</w:t>
      </w:r>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 xml:space="preserve">Основание (основания), по которому такое лицо признано </w:t>
      </w:r>
      <w:proofErr w:type="gramStart"/>
      <w:r w:rsidRPr="00850195">
        <w:rPr>
          <w:rFonts w:ascii="Times New Roman" w:hAnsi="Times New Roman" w:cs="Times New Roman"/>
          <w:sz w:val="20"/>
          <w:szCs w:val="20"/>
        </w:rPr>
        <w:t>заинтересованным</w:t>
      </w:r>
      <w:proofErr w:type="gramEnd"/>
      <w:r w:rsidRPr="00850195">
        <w:rPr>
          <w:rFonts w:ascii="Times New Roman" w:hAnsi="Times New Roman" w:cs="Times New Roman"/>
          <w:sz w:val="20"/>
          <w:szCs w:val="20"/>
        </w:rPr>
        <w:t xml:space="preserve"> в совершении указанной сделки:</w:t>
      </w:r>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proofErr w:type="gramStart"/>
      <w:r w:rsidRPr="00850195">
        <w:rPr>
          <w:rFonts w:ascii="Times New Roman" w:hAnsi="Times New Roman" w:cs="Times New Roman"/>
          <w:sz w:val="20"/>
          <w:szCs w:val="20"/>
        </w:rPr>
        <w:t xml:space="preserve">Лицо признано заинтересованным в сделке согласно пункту 1 статьи 81 Закона об акционерных обществах, так как на дату совершения сделки является акционером, владеющим более 20 процентов акций ПАО «Бест Эффортс Банк» и более 20 процентов акций ОАО «Санкт-Петербургская биржа» и аффилированные лица которого входят в состав органов управления </w:t>
      </w:r>
      <w:r>
        <w:rPr>
          <w:rFonts w:ascii="Times New Roman" w:hAnsi="Times New Roman" w:cs="Times New Roman"/>
          <w:sz w:val="20"/>
          <w:szCs w:val="20"/>
        </w:rPr>
        <w:t>стороны по сделке</w:t>
      </w:r>
      <w:r w:rsidRPr="00850195">
        <w:rPr>
          <w:rFonts w:ascii="Times New Roman" w:hAnsi="Times New Roman" w:cs="Times New Roman"/>
          <w:sz w:val="20"/>
          <w:szCs w:val="20"/>
        </w:rPr>
        <w:t>.</w:t>
      </w:r>
      <w:proofErr w:type="gramEnd"/>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850195"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Размер сделки в денежном </w:t>
      </w:r>
      <w:proofErr w:type="gramStart"/>
      <w:r w:rsidRPr="00850195">
        <w:rPr>
          <w:rFonts w:ascii="Times New Roman" w:hAnsi="Times New Roman" w:cs="Times New Roman"/>
          <w:sz w:val="20"/>
          <w:szCs w:val="20"/>
        </w:rPr>
        <w:t>выражении</w:t>
      </w:r>
      <w:proofErr w:type="gramEnd"/>
      <w:r w:rsidRPr="00850195">
        <w:rPr>
          <w:rFonts w:ascii="Times New Roman" w:hAnsi="Times New Roman" w:cs="Times New Roman"/>
          <w:sz w:val="20"/>
          <w:szCs w:val="20"/>
        </w:rPr>
        <w:t xml:space="preserve">: </w:t>
      </w:r>
      <w:r w:rsidRPr="00850195">
        <w:rPr>
          <w:rFonts w:ascii="Times New Roman" w:hAnsi="Times New Roman" w:cs="Times New Roman"/>
          <w:b/>
          <w:i/>
          <w:sz w:val="20"/>
          <w:szCs w:val="20"/>
        </w:rPr>
        <w:t>26 187 178,08 руб.</w:t>
      </w:r>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850195"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Размер сделки в </w:t>
      </w:r>
      <w:proofErr w:type="gramStart"/>
      <w:r w:rsidRPr="00850195">
        <w:rPr>
          <w:rFonts w:ascii="Times New Roman" w:hAnsi="Times New Roman" w:cs="Times New Roman"/>
          <w:sz w:val="20"/>
          <w:szCs w:val="20"/>
        </w:rPr>
        <w:t>процентах</w:t>
      </w:r>
      <w:proofErr w:type="gramEnd"/>
      <w:r w:rsidRPr="00850195">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850195">
        <w:rPr>
          <w:rFonts w:ascii="Times New Roman" w:hAnsi="Times New Roman" w:cs="Times New Roman"/>
          <w:b/>
          <w:i/>
          <w:sz w:val="20"/>
          <w:szCs w:val="20"/>
        </w:rPr>
        <w:t>6,35%.</w:t>
      </w:r>
    </w:p>
    <w:p w:rsidR="00142C18" w:rsidRPr="00850195" w:rsidRDefault="00142C18" w:rsidP="00142C18">
      <w:pPr>
        <w:autoSpaceDE w:val="0"/>
        <w:autoSpaceDN w:val="0"/>
        <w:adjustRightInd w:val="0"/>
        <w:spacing w:after="0" w:line="240" w:lineRule="auto"/>
        <w:jc w:val="both"/>
        <w:rPr>
          <w:rFonts w:ascii="Times New Roman" w:hAnsi="Times New Roman" w:cs="Times New Roman"/>
          <w:sz w:val="20"/>
          <w:szCs w:val="20"/>
        </w:rPr>
      </w:pPr>
    </w:p>
    <w:p w:rsidR="00142C18" w:rsidRPr="00850195" w:rsidRDefault="00142C18" w:rsidP="00142C18">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Обстоятельства, объясняющие отсутствие принятия органом управления эмитента решения об одобрении сделки: </w:t>
      </w:r>
      <w:r w:rsidRPr="00850195">
        <w:rPr>
          <w:rFonts w:ascii="Times New Roman" w:hAnsi="Times New Roman" w:cs="Times New Roman"/>
          <w:b/>
          <w:i/>
          <w:sz w:val="20"/>
          <w:szCs w:val="20"/>
        </w:rPr>
        <w:t>сделка подлежит одобрению общим собранием акционеров ОАО «СПБ», вопрос об одобрении сделки включен в повестку дня годового общего собрания акционеров ОАО «СПБ».</w:t>
      </w:r>
    </w:p>
    <w:p w:rsidR="00142C18" w:rsidRPr="00142C18" w:rsidRDefault="00142C18" w:rsidP="00E654B9">
      <w:pPr>
        <w:autoSpaceDE w:val="0"/>
        <w:autoSpaceDN w:val="0"/>
        <w:adjustRightInd w:val="0"/>
        <w:spacing w:after="0" w:line="240" w:lineRule="auto"/>
        <w:jc w:val="both"/>
        <w:rPr>
          <w:rFonts w:ascii="Times New Roman" w:hAnsi="Times New Roman" w:cs="Times New Roman"/>
          <w:sz w:val="20"/>
          <w:szCs w:val="20"/>
        </w:rPr>
      </w:pPr>
    </w:p>
    <w:p w:rsidR="00CF6486" w:rsidRPr="00CF6486" w:rsidRDefault="00CF6486" w:rsidP="00E654B9">
      <w:pPr>
        <w:autoSpaceDE w:val="0"/>
        <w:autoSpaceDN w:val="0"/>
        <w:adjustRightInd w:val="0"/>
        <w:spacing w:after="0" w:line="240" w:lineRule="auto"/>
        <w:jc w:val="both"/>
        <w:rPr>
          <w:rFonts w:ascii="Times New Roman" w:hAnsi="Times New Roman" w:cs="Times New Roman"/>
          <w:sz w:val="20"/>
          <w:szCs w:val="20"/>
        </w:rPr>
      </w:pPr>
    </w:p>
    <w:p w:rsidR="00B925AF" w:rsidRPr="00850195" w:rsidRDefault="0029568A" w:rsidP="00E654B9">
      <w:pPr>
        <w:autoSpaceDE w:val="0"/>
        <w:autoSpaceDN w:val="0"/>
        <w:adjustRightInd w:val="0"/>
        <w:spacing w:after="0" w:line="240" w:lineRule="auto"/>
        <w:jc w:val="both"/>
        <w:rPr>
          <w:rFonts w:ascii="Times New Roman" w:hAnsi="Times New Roman" w:cs="Times New Roman"/>
          <w:b/>
          <w:sz w:val="20"/>
          <w:szCs w:val="20"/>
        </w:rPr>
      </w:pPr>
      <w:r w:rsidRPr="00850195">
        <w:rPr>
          <w:rFonts w:ascii="Times New Roman" w:hAnsi="Times New Roman" w:cs="Times New Roman"/>
          <w:b/>
          <w:sz w:val="20"/>
          <w:szCs w:val="20"/>
        </w:rPr>
        <w:t>6.6.3.</w:t>
      </w:r>
    </w:p>
    <w:p w:rsidR="0029568A" w:rsidRPr="00850195" w:rsidRDefault="0029568A" w:rsidP="0029568A">
      <w:pPr>
        <w:autoSpaceDE w:val="0"/>
        <w:autoSpaceDN w:val="0"/>
        <w:adjustRightInd w:val="0"/>
        <w:spacing w:after="0" w:line="240" w:lineRule="auto"/>
        <w:jc w:val="both"/>
        <w:rPr>
          <w:rFonts w:ascii="Times New Roman" w:hAnsi="Times New Roman" w:cs="Times New Roman"/>
          <w:sz w:val="20"/>
          <w:szCs w:val="20"/>
        </w:rPr>
      </w:pPr>
    </w:p>
    <w:p w:rsidR="0029568A" w:rsidRPr="00FA369C" w:rsidRDefault="0029568A" w:rsidP="0029568A">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Дата совершения сделки: </w:t>
      </w:r>
      <w:r w:rsidR="00F6467B" w:rsidRPr="00FA369C">
        <w:rPr>
          <w:rFonts w:ascii="Times New Roman" w:hAnsi="Times New Roman" w:cs="Times New Roman"/>
          <w:b/>
          <w:i/>
          <w:sz w:val="20"/>
          <w:szCs w:val="20"/>
        </w:rPr>
        <w:t xml:space="preserve">09 февраля </w:t>
      </w:r>
      <w:r w:rsidRPr="00FA369C">
        <w:rPr>
          <w:rFonts w:ascii="Times New Roman" w:hAnsi="Times New Roman" w:cs="Times New Roman"/>
          <w:b/>
          <w:i/>
          <w:sz w:val="20"/>
          <w:szCs w:val="20"/>
        </w:rPr>
        <w:t>2015 года</w:t>
      </w:r>
    </w:p>
    <w:p w:rsidR="0029568A" w:rsidRPr="00850195" w:rsidRDefault="0029568A" w:rsidP="0029568A">
      <w:pPr>
        <w:autoSpaceDE w:val="0"/>
        <w:autoSpaceDN w:val="0"/>
        <w:adjustRightInd w:val="0"/>
        <w:spacing w:after="0" w:line="240" w:lineRule="auto"/>
        <w:jc w:val="both"/>
        <w:rPr>
          <w:rFonts w:ascii="Times New Roman" w:hAnsi="Times New Roman" w:cs="Times New Roman"/>
          <w:sz w:val="20"/>
          <w:szCs w:val="20"/>
        </w:rPr>
      </w:pPr>
    </w:p>
    <w:p w:rsidR="00B925AF" w:rsidRDefault="00087F86" w:rsidP="00E654B9">
      <w:pPr>
        <w:autoSpaceDE w:val="0"/>
        <w:autoSpaceDN w:val="0"/>
        <w:adjustRightInd w:val="0"/>
        <w:spacing w:after="0" w:line="240" w:lineRule="auto"/>
        <w:jc w:val="both"/>
        <w:rPr>
          <w:rFonts w:ascii="Times New Roman" w:eastAsia="Calibri" w:hAnsi="Times New Roman" w:cs="Times New Roman"/>
          <w:sz w:val="20"/>
          <w:szCs w:val="20"/>
        </w:rPr>
      </w:pPr>
      <w:r w:rsidRPr="00850195">
        <w:rPr>
          <w:rFonts w:ascii="Times New Roman" w:hAnsi="Times New Roman" w:cs="Times New Roman"/>
          <w:sz w:val="20"/>
          <w:szCs w:val="20"/>
        </w:rPr>
        <w:t>Предмет сделки, иные существенные условия сделки, срок исполнения обязательств по сделке:</w:t>
      </w:r>
      <w:r w:rsidRPr="00850195">
        <w:rPr>
          <w:rFonts w:ascii="Times New Roman" w:eastAsia="Calibri" w:hAnsi="Times New Roman" w:cs="Times New Roman"/>
          <w:sz w:val="20"/>
          <w:szCs w:val="20"/>
        </w:rPr>
        <w:t xml:space="preserve"> </w:t>
      </w:r>
      <w:r>
        <w:rPr>
          <w:rFonts w:ascii="Times New Roman" w:eastAsia="Calibri" w:hAnsi="Times New Roman" w:cs="Times New Roman"/>
          <w:sz w:val="20"/>
          <w:szCs w:val="20"/>
        </w:rPr>
        <w:t>Изменение условий Договора</w:t>
      </w:r>
      <w:r w:rsidRPr="00850195">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о выполнении обязательств Маркет-мейкера </w:t>
      </w:r>
      <w:r w:rsidRPr="00850195">
        <w:rPr>
          <w:rFonts w:ascii="Times New Roman" w:eastAsia="Calibri" w:hAnsi="Times New Roman" w:cs="Times New Roman"/>
          <w:sz w:val="20"/>
          <w:szCs w:val="20"/>
        </w:rPr>
        <w:t>№2/EQF от 28.11.2014</w:t>
      </w:r>
      <w:r>
        <w:rPr>
          <w:rFonts w:ascii="Times New Roman" w:eastAsia="Calibri" w:hAnsi="Times New Roman" w:cs="Times New Roman"/>
          <w:sz w:val="20"/>
          <w:szCs w:val="20"/>
        </w:rPr>
        <w:t xml:space="preserve"> - </w:t>
      </w:r>
      <w:r w:rsidRPr="00850195">
        <w:rPr>
          <w:rFonts w:ascii="Times New Roman" w:eastAsia="Calibri" w:hAnsi="Times New Roman" w:cs="Times New Roman"/>
          <w:sz w:val="20"/>
          <w:szCs w:val="20"/>
        </w:rPr>
        <w:t>Дополнительное соглашение к договору</w:t>
      </w:r>
      <w:r>
        <w:rPr>
          <w:rFonts w:ascii="Times New Roman" w:eastAsia="Calibri" w:hAnsi="Times New Roman" w:cs="Times New Roman"/>
          <w:sz w:val="20"/>
          <w:szCs w:val="20"/>
        </w:rPr>
        <w:t>, устанавливающих порядок обмена информацией между Биржей и Маркет-мейкером, порядок и условия определения вознаграждения Маркет-мейкера</w:t>
      </w:r>
    </w:p>
    <w:p w:rsidR="00087F86" w:rsidRPr="00850195" w:rsidRDefault="00087F86" w:rsidP="00E654B9">
      <w:pPr>
        <w:autoSpaceDE w:val="0"/>
        <w:autoSpaceDN w:val="0"/>
        <w:adjustRightInd w:val="0"/>
        <w:spacing w:after="0" w:line="240" w:lineRule="auto"/>
        <w:jc w:val="both"/>
        <w:rPr>
          <w:rFonts w:ascii="Times New Roman" w:hAnsi="Times New Roman" w:cs="Times New Roman"/>
          <w:sz w:val="20"/>
          <w:szCs w:val="20"/>
        </w:rPr>
      </w:pPr>
    </w:p>
    <w:p w:rsidR="00F6467B" w:rsidRPr="00850195" w:rsidRDefault="00F6467B" w:rsidP="00F6467B">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Стороны Договора: </w:t>
      </w:r>
      <w:r w:rsidRPr="000B2996">
        <w:rPr>
          <w:rFonts w:ascii="Times New Roman" w:hAnsi="Times New Roman" w:cs="Times New Roman"/>
          <w:b/>
          <w:i/>
          <w:sz w:val="20"/>
          <w:szCs w:val="20"/>
        </w:rPr>
        <w:t xml:space="preserve">Биржа </w:t>
      </w:r>
      <w:r w:rsidRPr="00850195">
        <w:rPr>
          <w:rFonts w:ascii="Times New Roman" w:hAnsi="Times New Roman" w:cs="Times New Roman"/>
          <w:b/>
          <w:i/>
          <w:sz w:val="20"/>
          <w:szCs w:val="20"/>
        </w:rPr>
        <w:t xml:space="preserve">- ОАО «Санкт-Петербургская биржа»; Маркет-мейкер – ОАО «ИК «ФИНАМ» </w:t>
      </w:r>
    </w:p>
    <w:p w:rsidR="00F6467B" w:rsidRPr="00850195" w:rsidRDefault="00F6467B" w:rsidP="00F6467B">
      <w:pPr>
        <w:autoSpaceDE w:val="0"/>
        <w:autoSpaceDN w:val="0"/>
        <w:adjustRightInd w:val="0"/>
        <w:spacing w:after="0" w:line="240" w:lineRule="auto"/>
        <w:jc w:val="both"/>
        <w:rPr>
          <w:rFonts w:ascii="Times New Roman" w:hAnsi="Times New Roman" w:cs="Times New Roman"/>
          <w:sz w:val="20"/>
          <w:szCs w:val="20"/>
        </w:rPr>
      </w:pPr>
      <w:proofErr w:type="gramStart"/>
      <w:r w:rsidRPr="00850195">
        <w:rPr>
          <w:rFonts w:ascii="Times New Roman" w:hAnsi="Times New Roman" w:cs="Times New Roman"/>
          <w:sz w:val="20"/>
          <w:szCs w:val="20"/>
        </w:rPr>
        <w:t xml:space="preserve">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 </w:t>
      </w:r>
      <w:proofErr w:type="gramEnd"/>
    </w:p>
    <w:p w:rsidR="00B925AF"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B925AF"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F6467B" w:rsidRPr="00850195" w:rsidRDefault="00F6467B" w:rsidP="00F6467B">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Наименование: </w:t>
      </w:r>
      <w:r w:rsidRPr="00850195">
        <w:rPr>
          <w:rFonts w:ascii="Times New Roman" w:hAnsi="Times New Roman" w:cs="Times New Roman"/>
          <w:b/>
          <w:i/>
          <w:sz w:val="20"/>
          <w:szCs w:val="20"/>
        </w:rPr>
        <w:t>Некоммерческое партнерство развития финансового рынка РТС</w:t>
      </w:r>
    </w:p>
    <w:p w:rsidR="00F6467B" w:rsidRPr="00850195" w:rsidRDefault="00F6467B" w:rsidP="00F6467B">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 xml:space="preserve">Основание (основания), по которому такое лицо признано </w:t>
      </w:r>
      <w:proofErr w:type="gramStart"/>
      <w:r w:rsidRPr="00850195">
        <w:rPr>
          <w:rFonts w:ascii="Times New Roman" w:hAnsi="Times New Roman" w:cs="Times New Roman"/>
          <w:sz w:val="20"/>
          <w:szCs w:val="20"/>
        </w:rPr>
        <w:t>заинтересованным</w:t>
      </w:r>
      <w:proofErr w:type="gramEnd"/>
      <w:r w:rsidRPr="00850195">
        <w:rPr>
          <w:rFonts w:ascii="Times New Roman" w:hAnsi="Times New Roman" w:cs="Times New Roman"/>
          <w:sz w:val="20"/>
          <w:szCs w:val="20"/>
        </w:rPr>
        <w:t xml:space="preserve"> в совершении указанной сделки:</w:t>
      </w:r>
    </w:p>
    <w:p w:rsidR="00F6467B" w:rsidRPr="00850195" w:rsidRDefault="00F6467B" w:rsidP="00F6467B">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 xml:space="preserve">Лицо признано заинтересованным в сделке согласно пункту 1 статьи 81 Закона об акционерных обществах, так как на дату совершения сделки является акционером, владеющим более 20 процентов акций ОАО «Санкт-Петербургская биржа» и аффилированные лица которого входят в состав органов управления </w:t>
      </w:r>
      <w:r w:rsidR="00716223">
        <w:rPr>
          <w:rFonts w:ascii="Times New Roman" w:hAnsi="Times New Roman" w:cs="Times New Roman"/>
          <w:sz w:val="20"/>
          <w:szCs w:val="20"/>
        </w:rPr>
        <w:t>стороны по сделке</w:t>
      </w:r>
      <w:r w:rsidR="00003038" w:rsidRPr="00850195">
        <w:rPr>
          <w:rFonts w:ascii="Times New Roman" w:eastAsia="Calibri" w:hAnsi="Times New Roman" w:cs="Times New Roman"/>
          <w:sz w:val="20"/>
          <w:szCs w:val="20"/>
        </w:rPr>
        <w:t xml:space="preserve"> </w:t>
      </w:r>
    </w:p>
    <w:p w:rsidR="00B925AF"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003038" w:rsidRPr="00850195" w:rsidRDefault="00003038" w:rsidP="00003038">
      <w:pPr>
        <w:pStyle w:val="af"/>
        <w:rPr>
          <w:rFonts w:ascii="Times New Roman" w:hAnsi="Times New Roman" w:cs="Times New Roman"/>
          <w:sz w:val="20"/>
          <w:szCs w:val="20"/>
        </w:rPr>
      </w:pPr>
      <w:r w:rsidRPr="00850195">
        <w:rPr>
          <w:rFonts w:ascii="Times New Roman" w:hAnsi="Times New Roman" w:cs="Times New Roman"/>
          <w:sz w:val="20"/>
          <w:szCs w:val="20"/>
        </w:rPr>
        <w:t xml:space="preserve">Размер сделки в денежном </w:t>
      </w:r>
      <w:proofErr w:type="gramStart"/>
      <w:r w:rsidRPr="00850195">
        <w:rPr>
          <w:rFonts w:ascii="Times New Roman" w:hAnsi="Times New Roman" w:cs="Times New Roman"/>
          <w:sz w:val="20"/>
          <w:szCs w:val="20"/>
        </w:rPr>
        <w:t>выражении</w:t>
      </w:r>
      <w:proofErr w:type="gramEnd"/>
      <w:r w:rsidRPr="00850195">
        <w:rPr>
          <w:rFonts w:ascii="Times New Roman" w:hAnsi="Times New Roman" w:cs="Times New Roman"/>
          <w:sz w:val="20"/>
          <w:szCs w:val="20"/>
        </w:rPr>
        <w:t>:</w:t>
      </w:r>
      <w:r w:rsidRPr="00850195">
        <w:rPr>
          <w:rFonts w:ascii="Times New Roman" w:hAnsi="Times New Roman" w:cs="Times New Roman"/>
          <w:color w:val="1F497D"/>
          <w:sz w:val="20"/>
          <w:szCs w:val="20"/>
        </w:rPr>
        <w:t xml:space="preserve"> </w:t>
      </w:r>
      <w:r w:rsidRPr="001B044E">
        <w:rPr>
          <w:rFonts w:ascii="Times New Roman" w:hAnsi="Times New Roman" w:cs="Times New Roman"/>
          <w:b/>
          <w:i/>
          <w:sz w:val="20"/>
          <w:szCs w:val="20"/>
        </w:rPr>
        <w:t>767 013,5 руб.</w:t>
      </w:r>
    </w:p>
    <w:p w:rsidR="00B925AF"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003038" w:rsidRPr="00850195" w:rsidRDefault="00003038" w:rsidP="00003038">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Размер сделки в </w:t>
      </w:r>
      <w:proofErr w:type="gramStart"/>
      <w:r w:rsidRPr="00850195">
        <w:rPr>
          <w:rFonts w:ascii="Times New Roman" w:hAnsi="Times New Roman" w:cs="Times New Roman"/>
          <w:sz w:val="20"/>
          <w:szCs w:val="20"/>
        </w:rPr>
        <w:t>процентах</w:t>
      </w:r>
      <w:proofErr w:type="gramEnd"/>
      <w:r w:rsidRPr="00850195">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00D43286" w:rsidRPr="00850195">
        <w:rPr>
          <w:rFonts w:ascii="Times New Roman" w:hAnsi="Times New Roman" w:cs="Times New Roman"/>
          <w:b/>
          <w:i/>
          <w:sz w:val="20"/>
          <w:szCs w:val="20"/>
        </w:rPr>
        <w:t>0</w:t>
      </w:r>
      <w:r w:rsidRPr="00850195">
        <w:rPr>
          <w:rFonts w:ascii="Times New Roman" w:hAnsi="Times New Roman" w:cs="Times New Roman"/>
          <w:b/>
          <w:i/>
          <w:sz w:val="20"/>
          <w:szCs w:val="20"/>
        </w:rPr>
        <w:t>,</w:t>
      </w:r>
      <w:r w:rsidR="00D43286" w:rsidRPr="00850195">
        <w:rPr>
          <w:rFonts w:ascii="Times New Roman" w:hAnsi="Times New Roman" w:cs="Times New Roman"/>
          <w:b/>
          <w:i/>
          <w:sz w:val="20"/>
          <w:szCs w:val="20"/>
        </w:rPr>
        <w:t>19</w:t>
      </w:r>
      <w:r w:rsidRPr="00850195">
        <w:rPr>
          <w:rFonts w:ascii="Times New Roman" w:hAnsi="Times New Roman" w:cs="Times New Roman"/>
          <w:b/>
          <w:i/>
          <w:sz w:val="20"/>
          <w:szCs w:val="20"/>
        </w:rPr>
        <w:t>%.</w:t>
      </w:r>
    </w:p>
    <w:p w:rsidR="00B925AF"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850195" w:rsidRPr="00850195" w:rsidRDefault="00850195" w:rsidP="00850195">
      <w:pPr>
        <w:rPr>
          <w:rStyle w:val="Subst"/>
          <w:rFonts w:ascii="Times New Roman" w:hAnsi="Times New Roman" w:cs="Times New Roman"/>
          <w:bCs/>
          <w:iCs/>
          <w:sz w:val="20"/>
          <w:szCs w:val="20"/>
        </w:rPr>
      </w:pPr>
      <w:r w:rsidRPr="00850195">
        <w:rPr>
          <w:rFonts w:ascii="Times New Roman" w:hAnsi="Times New Roman" w:cs="Times New Roman"/>
          <w:sz w:val="20"/>
          <w:szCs w:val="20"/>
        </w:rPr>
        <w:t xml:space="preserve">Обстоятельства, объясняющие отсутствие принятия органом управления эмитента решения об одобрении сделки: </w:t>
      </w:r>
      <w:r w:rsidRPr="006A00EC">
        <w:rPr>
          <w:rFonts w:ascii="Times New Roman" w:hAnsi="Times New Roman" w:cs="Times New Roman"/>
          <w:b/>
          <w:i/>
          <w:sz w:val="20"/>
          <w:szCs w:val="20"/>
        </w:rPr>
        <w:t>с</w:t>
      </w:r>
      <w:r w:rsidRPr="00850195">
        <w:rPr>
          <w:rStyle w:val="Subst"/>
          <w:rFonts w:ascii="Times New Roman" w:hAnsi="Times New Roman" w:cs="Times New Roman"/>
          <w:bCs/>
          <w:iCs/>
          <w:sz w:val="20"/>
          <w:szCs w:val="20"/>
        </w:rPr>
        <w:t>делка подлежит одобрению Советом директоров ОАО «СПБ», вопрос об одобрении сделки планируется включить в повестку дня Совета директоров ОАО «СПБ».</w:t>
      </w:r>
    </w:p>
    <w:p w:rsidR="00B925AF" w:rsidRPr="00850195" w:rsidRDefault="00B925AF" w:rsidP="00E654B9">
      <w:pPr>
        <w:autoSpaceDE w:val="0"/>
        <w:autoSpaceDN w:val="0"/>
        <w:adjustRightInd w:val="0"/>
        <w:spacing w:after="0" w:line="240" w:lineRule="auto"/>
        <w:jc w:val="both"/>
        <w:rPr>
          <w:rFonts w:ascii="Times New Roman" w:hAnsi="Times New Roman" w:cs="Times New Roman"/>
          <w:sz w:val="20"/>
          <w:szCs w:val="20"/>
        </w:rPr>
      </w:pPr>
    </w:p>
    <w:p w:rsidR="00D43286" w:rsidRDefault="00D43286" w:rsidP="00D43286">
      <w:pPr>
        <w:autoSpaceDE w:val="0"/>
        <w:autoSpaceDN w:val="0"/>
        <w:adjustRightInd w:val="0"/>
        <w:spacing w:after="0" w:line="240" w:lineRule="auto"/>
        <w:jc w:val="both"/>
        <w:rPr>
          <w:rFonts w:ascii="Times New Roman" w:hAnsi="Times New Roman" w:cs="Times New Roman"/>
          <w:b/>
          <w:sz w:val="20"/>
          <w:szCs w:val="20"/>
        </w:rPr>
      </w:pPr>
      <w:r w:rsidRPr="00850195">
        <w:rPr>
          <w:rFonts w:ascii="Times New Roman" w:hAnsi="Times New Roman" w:cs="Times New Roman"/>
          <w:b/>
          <w:sz w:val="20"/>
          <w:szCs w:val="20"/>
        </w:rPr>
        <w:t>6.6.4.</w:t>
      </w:r>
    </w:p>
    <w:p w:rsidR="006A00EC" w:rsidRDefault="006A00EC" w:rsidP="00D43286">
      <w:pPr>
        <w:autoSpaceDE w:val="0"/>
        <w:autoSpaceDN w:val="0"/>
        <w:adjustRightInd w:val="0"/>
        <w:spacing w:after="0" w:line="240" w:lineRule="auto"/>
        <w:jc w:val="both"/>
        <w:rPr>
          <w:rFonts w:ascii="Times New Roman" w:hAnsi="Times New Roman" w:cs="Times New Roman"/>
          <w:b/>
          <w:sz w:val="20"/>
          <w:szCs w:val="20"/>
        </w:rPr>
      </w:pPr>
    </w:p>
    <w:p w:rsidR="006A00EC" w:rsidRPr="006A00EC" w:rsidRDefault="006A00EC" w:rsidP="00D43286">
      <w:pPr>
        <w:autoSpaceDE w:val="0"/>
        <w:autoSpaceDN w:val="0"/>
        <w:adjustRightInd w:val="0"/>
        <w:spacing w:after="0" w:line="240" w:lineRule="auto"/>
        <w:jc w:val="both"/>
        <w:rPr>
          <w:rFonts w:ascii="Times New Roman" w:hAnsi="Times New Roman" w:cs="Times New Roman"/>
          <w:b/>
          <w:i/>
          <w:sz w:val="20"/>
          <w:szCs w:val="20"/>
        </w:rPr>
      </w:pPr>
      <w:r w:rsidRPr="006A00EC">
        <w:rPr>
          <w:rFonts w:ascii="Times New Roman" w:hAnsi="Times New Roman" w:cs="Times New Roman"/>
          <w:sz w:val="20"/>
          <w:szCs w:val="20"/>
        </w:rPr>
        <w:t>Дата совершения сделки:</w:t>
      </w:r>
      <w:r>
        <w:rPr>
          <w:rFonts w:ascii="Times New Roman" w:hAnsi="Times New Roman" w:cs="Times New Roman"/>
          <w:b/>
          <w:sz w:val="20"/>
          <w:szCs w:val="20"/>
        </w:rPr>
        <w:t xml:space="preserve"> </w:t>
      </w:r>
      <w:r w:rsidRPr="006A00EC">
        <w:rPr>
          <w:rFonts w:ascii="Times New Roman" w:hAnsi="Times New Roman" w:cs="Times New Roman"/>
          <w:b/>
          <w:i/>
          <w:sz w:val="20"/>
          <w:szCs w:val="20"/>
        </w:rPr>
        <w:t>27 марта 2015 года</w:t>
      </w:r>
    </w:p>
    <w:p w:rsidR="006A00EC" w:rsidRPr="006A00EC" w:rsidRDefault="006A00EC" w:rsidP="00D43286">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Предмет сделки, иные существенные условия сделки, срок исполнения обязательств по сделке: Доп</w:t>
      </w:r>
      <w:proofErr w:type="gramStart"/>
      <w:r w:rsidRPr="00850195">
        <w:rPr>
          <w:rFonts w:ascii="Times New Roman" w:hAnsi="Times New Roman" w:cs="Times New Roman"/>
          <w:sz w:val="20"/>
          <w:szCs w:val="20"/>
        </w:rPr>
        <w:t>.с</w:t>
      </w:r>
      <w:proofErr w:type="gramEnd"/>
      <w:r w:rsidRPr="00850195">
        <w:rPr>
          <w:rFonts w:ascii="Times New Roman" w:hAnsi="Times New Roman" w:cs="Times New Roman"/>
          <w:sz w:val="20"/>
          <w:szCs w:val="20"/>
        </w:rPr>
        <w:t>оглашение к</w:t>
      </w:r>
    </w:p>
    <w:p w:rsidR="006A00EC" w:rsidRDefault="006A00EC" w:rsidP="006A00EC">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Стороны договора: Лицензиат – НП РТС, Лицензиат – ОАО «СПБ»</w:t>
      </w:r>
    </w:p>
    <w:p w:rsidR="00282B8B" w:rsidRPr="00A906B4" w:rsidRDefault="00282B8B" w:rsidP="00282B8B">
      <w:pPr>
        <w:autoSpaceDE w:val="0"/>
        <w:autoSpaceDN w:val="0"/>
        <w:adjustRightInd w:val="0"/>
        <w:spacing w:after="0" w:line="240" w:lineRule="auto"/>
        <w:jc w:val="both"/>
        <w:rPr>
          <w:rFonts w:ascii="Times New Roman" w:hAnsi="Times New Roman" w:cs="Times New Roman"/>
          <w:sz w:val="20"/>
          <w:szCs w:val="20"/>
        </w:rPr>
      </w:pPr>
      <w:r w:rsidRPr="00A906B4">
        <w:rPr>
          <w:rFonts w:ascii="Times New Roman" w:hAnsi="Times New Roman" w:cs="Times New Roman"/>
          <w:sz w:val="20"/>
          <w:szCs w:val="20"/>
        </w:rPr>
        <w:t>Изменение условий</w:t>
      </w:r>
      <w:r>
        <w:rPr>
          <w:rFonts w:ascii="Times New Roman" w:hAnsi="Times New Roman" w:cs="Times New Roman"/>
          <w:sz w:val="20"/>
          <w:szCs w:val="20"/>
        </w:rPr>
        <w:t xml:space="preserve"> лицензионного </w:t>
      </w:r>
      <w:r w:rsidRPr="00A906B4">
        <w:rPr>
          <w:rFonts w:ascii="Times New Roman" w:hAnsi="Times New Roman" w:cs="Times New Roman"/>
          <w:sz w:val="20"/>
          <w:szCs w:val="20"/>
        </w:rPr>
        <w:t xml:space="preserve">договора </w:t>
      </w:r>
      <w:r>
        <w:rPr>
          <w:rFonts w:ascii="Times New Roman" w:hAnsi="Times New Roman" w:cs="Times New Roman"/>
          <w:sz w:val="20"/>
          <w:szCs w:val="20"/>
        </w:rPr>
        <w:t xml:space="preserve">№ 3/СПБ от </w:t>
      </w:r>
      <w:r w:rsidRPr="00A906B4">
        <w:rPr>
          <w:rFonts w:ascii="Times New Roman" w:hAnsi="Times New Roman" w:cs="Times New Roman"/>
          <w:sz w:val="20"/>
          <w:szCs w:val="20"/>
        </w:rPr>
        <w:t>2</w:t>
      </w:r>
      <w:r>
        <w:rPr>
          <w:rFonts w:ascii="Times New Roman" w:hAnsi="Times New Roman" w:cs="Times New Roman"/>
          <w:sz w:val="20"/>
          <w:szCs w:val="20"/>
        </w:rPr>
        <w:t>9</w:t>
      </w:r>
      <w:r w:rsidRPr="00A906B4">
        <w:rPr>
          <w:rFonts w:ascii="Times New Roman" w:hAnsi="Times New Roman" w:cs="Times New Roman"/>
          <w:sz w:val="20"/>
          <w:szCs w:val="20"/>
        </w:rPr>
        <w:t>.0</w:t>
      </w:r>
      <w:r>
        <w:rPr>
          <w:rFonts w:ascii="Times New Roman" w:hAnsi="Times New Roman" w:cs="Times New Roman"/>
          <w:sz w:val="20"/>
          <w:szCs w:val="20"/>
        </w:rPr>
        <w:t>4</w:t>
      </w:r>
      <w:r w:rsidRPr="00A906B4">
        <w:rPr>
          <w:rFonts w:ascii="Times New Roman" w:hAnsi="Times New Roman" w:cs="Times New Roman"/>
          <w:sz w:val="20"/>
          <w:szCs w:val="20"/>
        </w:rPr>
        <w:t>.201</w:t>
      </w:r>
      <w:r w:rsidR="00DB1CE7">
        <w:rPr>
          <w:rFonts w:ascii="Times New Roman" w:hAnsi="Times New Roman" w:cs="Times New Roman"/>
          <w:sz w:val="20"/>
          <w:szCs w:val="20"/>
        </w:rPr>
        <w:t>3</w:t>
      </w:r>
      <w:r w:rsidRPr="00A906B4">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A906B4">
        <w:rPr>
          <w:rFonts w:ascii="Times New Roman" w:hAnsi="Times New Roman" w:cs="Times New Roman"/>
          <w:sz w:val="20"/>
          <w:szCs w:val="20"/>
        </w:rPr>
        <w:t xml:space="preserve">Дополнительное соглашение № 1 от </w:t>
      </w:r>
      <w:r>
        <w:rPr>
          <w:rFonts w:ascii="Times New Roman" w:hAnsi="Times New Roman" w:cs="Times New Roman"/>
          <w:sz w:val="20"/>
          <w:szCs w:val="20"/>
        </w:rPr>
        <w:t xml:space="preserve">27.03.2015 года. </w:t>
      </w:r>
      <w:proofErr w:type="gramStart"/>
      <w:r>
        <w:rPr>
          <w:rFonts w:ascii="Times New Roman" w:hAnsi="Times New Roman" w:cs="Times New Roman"/>
          <w:sz w:val="20"/>
          <w:szCs w:val="20"/>
        </w:rPr>
        <w:t>В</w:t>
      </w:r>
      <w:r w:rsidRPr="00A906B4">
        <w:rPr>
          <w:rFonts w:ascii="Times New Roman" w:hAnsi="Times New Roman" w:cs="Times New Roman"/>
          <w:sz w:val="20"/>
          <w:szCs w:val="20"/>
        </w:rPr>
        <w:t xml:space="preserve"> редакции Доп</w:t>
      </w:r>
      <w:r>
        <w:rPr>
          <w:rFonts w:ascii="Times New Roman" w:hAnsi="Times New Roman" w:cs="Times New Roman"/>
          <w:sz w:val="20"/>
          <w:szCs w:val="20"/>
        </w:rPr>
        <w:t xml:space="preserve">олнительного соглашения № 1 от 27.03.2015 года, </w:t>
      </w:r>
      <w:r w:rsidR="00DB1CE7">
        <w:rPr>
          <w:rFonts w:ascii="Times New Roman" w:hAnsi="Times New Roman" w:cs="Times New Roman"/>
          <w:sz w:val="20"/>
          <w:szCs w:val="20"/>
        </w:rPr>
        <w:t>сумма вознаграждения, выплачиваемого Лицензиатом Лицензиару, составляет 5 (пять) процентов от суммы вознаграждения Лицензиата за услуги, оказанные с использованием Программного продукта, но не менее 140 000 (ста сорока) тысяч руб. (НДС не облагается в соответствии с пп.26 п.2 ст. 149 НК РФ)</w:t>
      </w:r>
      <w:proofErr w:type="gramEnd"/>
    </w:p>
    <w:p w:rsidR="00282B8B" w:rsidRPr="00850195" w:rsidRDefault="00282B8B" w:rsidP="006A00EC">
      <w:pPr>
        <w:autoSpaceDE w:val="0"/>
        <w:autoSpaceDN w:val="0"/>
        <w:adjustRightInd w:val="0"/>
        <w:spacing w:after="0" w:line="240" w:lineRule="auto"/>
        <w:jc w:val="both"/>
        <w:rPr>
          <w:rFonts w:ascii="Times New Roman" w:hAnsi="Times New Roman" w:cs="Times New Roman"/>
          <w:sz w:val="20"/>
          <w:szCs w:val="20"/>
        </w:rPr>
      </w:pPr>
    </w:p>
    <w:p w:rsidR="006A00EC" w:rsidRDefault="006A00EC" w:rsidP="00D43286">
      <w:pPr>
        <w:autoSpaceDE w:val="0"/>
        <w:autoSpaceDN w:val="0"/>
        <w:adjustRightInd w:val="0"/>
        <w:spacing w:after="0" w:line="240" w:lineRule="auto"/>
        <w:jc w:val="both"/>
        <w:rPr>
          <w:rFonts w:ascii="Times New Roman" w:hAnsi="Times New Roman" w:cs="Times New Roman"/>
          <w:b/>
          <w:sz w:val="20"/>
          <w:szCs w:val="20"/>
        </w:rPr>
      </w:pPr>
    </w:p>
    <w:p w:rsidR="006A00EC" w:rsidRPr="00850195" w:rsidRDefault="006A00EC" w:rsidP="006A00EC">
      <w:pPr>
        <w:autoSpaceDE w:val="0"/>
        <w:autoSpaceDN w:val="0"/>
        <w:adjustRightInd w:val="0"/>
        <w:spacing w:after="0" w:line="240" w:lineRule="auto"/>
        <w:jc w:val="both"/>
        <w:rPr>
          <w:rFonts w:ascii="Times New Roman" w:hAnsi="Times New Roman" w:cs="Times New Roman"/>
          <w:sz w:val="20"/>
          <w:szCs w:val="20"/>
        </w:rPr>
      </w:pPr>
      <w:proofErr w:type="gramStart"/>
      <w:r w:rsidRPr="00850195">
        <w:rPr>
          <w:rFonts w:ascii="Times New Roman" w:hAnsi="Times New Roman" w:cs="Times New Roman"/>
          <w:sz w:val="20"/>
          <w:szCs w:val="20"/>
        </w:rPr>
        <w:lastRenderedPageBreak/>
        <w:t xml:space="preserve">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 </w:t>
      </w:r>
      <w:proofErr w:type="gramEnd"/>
    </w:p>
    <w:p w:rsidR="006A00EC" w:rsidRDefault="006A00EC" w:rsidP="006A00EC">
      <w:pPr>
        <w:autoSpaceDE w:val="0"/>
        <w:autoSpaceDN w:val="0"/>
        <w:adjustRightInd w:val="0"/>
        <w:spacing w:after="0" w:line="240" w:lineRule="auto"/>
        <w:jc w:val="both"/>
        <w:rPr>
          <w:rFonts w:ascii="Times New Roman" w:hAnsi="Times New Roman" w:cs="Times New Roman"/>
          <w:sz w:val="20"/>
          <w:szCs w:val="20"/>
        </w:rPr>
      </w:pPr>
    </w:p>
    <w:p w:rsidR="006A00EC" w:rsidRPr="00850195" w:rsidRDefault="006A00EC" w:rsidP="006A00EC">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ФИО: </w:t>
      </w:r>
      <w:r w:rsidRPr="00850195">
        <w:rPr>
          <w:rFonts w:ascii="Times New Roman" w:hAnsi="Times New Roman" w:cs="Times New Roman"/>
          <w:b/>
          <w:i/>
          <w:sz w:val="20"/>
          <w:szCs w:val="20"/>
        </w:rPr>
        <w:t>Горюнов Роман Юрьевич</w:t>
      </w:r>
    </w:p>
    <w:p w:rsidR="006A00EC" w:rsidRPr="00850195" w:rsidRDefault="006A00EC" w:rsidP="006A00EC">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 xml:space="preserve">Основание (основания), по которому такое лицо признано </w:t>
      </w:r>
      <w:proofErr w:type="gramStart"/>
      <w:r w:rsidRPr="00850195">
        <w:rPr>
          <w:rFonts w:ascii="Times New Roman" w:hAnsi="Times New Roman" w:cs="Times New Roman"/>
          <w:sz w:val="20"/>
          <w:szCs w:val="20"/>
        </w:rPr>
        <w:t>заинтересованным</w:t>
      </w:r>
      <w:proofErr w:type="gramEnd"/>
      <w:r w:rsidRPr="00850195">
        <w:rPr>
          <w:rFonts w:ascii="Times New Roman" w:hAnsi="Times New Roman" w:cs="Times New Roman"/>
          <w:sz w:val="20"/>
          <w:szCs w:val="20"/>
        </w:rPr>
        <w:t xml:space="preserve"> в совершении указанной сделки:</w:t>
      </w:r>
    </w:p>
    <w:p w:rsidR="006A00EC" w:rsidRPr="00850195" w:rsidRDefault="006A00EC" w:rsidP="006A00EC">
      <w:pPr>
        <w:autoSpaceDE w:val="0"/>
        <w:autoSpaceDN w:val="0"/>
        <w:adjustRightInd w:val="0"/>
        <w:spacing w:after="0" w:line="240" w:lineRule="auto"/>
        <w:jc w:val="both"/>
        <w:rPr>
          <w:rFonts w:ascii="Times New Roman" w:hAnsi="Times New Roman" w:cs="Times New Roman"/>
          <w:sz w:val="20"/>
          <w:szCs w:val="20"/>
        </w:rPr>
      </w:pPr>
      <w:r w:rsidRPr="00850195">
        <w:rPr>
          <w:rFonts w:ascii="Times New Roman" w:hAnsi="Times New Roman" w:cs="Times New Roman"/>
          <w:sz w:val="20"/>
          <w:szCs w:val="20"/>
        </w:rPr>
        <w:t xml:space="preserve">Лицо признано заинтересованным в сделке согласно пункту 1 статьи 81 Закона об акционерных обществах, так как  на дату совершения сделки являлось  членом Совета директоров ОАО «Санкт-Петербургская биржа» и Председателем Совета директоров </w:t>
      </w:r>
      <w:r>
        <w:rPr>
          <w:rFonts w:ascii="Times New Roman" w:hAnsi="Times New Roman" w:cs="Times New Roman"/>
          <w:sz w:val="20"/>
          <w:szCs w:val="20"/>
        </w:rPr>
        <w:t>ОАО «КЦ МФБ»</w:t>
      </w:r>
      <w:r w:rsidRPr="00850195">
        <w:rPr>
          <w:rFonts w:ascii="Times New Roman" w:hAnsi="Times New Roman" w:cs="Times New Roman"/>
          <w:sz w:val="20"/>
          <w:szCs w:val="20"/>
        </w:rPr>
        <w:t>.</w:t>
      </w:r>
    </w:p>
    <w:p w:rsidR="006A00EC" w:rsidRDefault="006A00EC" w:rsidP="00D43286">
      <w:pPr>
        <w:autoSpaceDE w:val="0"/>
        <w:autoSpaceDN w:val="0"/>
        <w:adjustRightInd w:val="0"/>
        <w:spacing w:after="0" w:line="240" w:lineRule="auto"/>
        <w:jc w:val="both"/>
        <w:rPr>
          <w:rFonts w:ascii="Times New Roman" w:hAnsi="Times New Roman" w:cs="Times New Roman"/>
          <w:b/>
          <w:sz w:val="20"/>
          <w:szCs w:val="20"/>
        </w:rPr>
      </w:pPr>
    </w:p>
    <w:p w:rsidR="006A00EC" w:rsidRPr="00850195" w:rsidRDefault="006A00EC" w:rsidP="006A00EC">
      <w:pPr>
        <w:rPr>
          <w:rFonts w:ascii="Times New Roman" w:hAnsi="Times New Roman" w:cs="Times New Roman"/>
          <w:sz w:val="20"/>
          <w:szCs w:val="20"/>
        </w:rPr>
      </w:pPr>
      <w:r w:rsidRPr="00850195">
        <w:rPr>
          <w:rFonts w:ascii="Times New Roman" w:hAnsi="Times New Roman" w:cs="Times New Roman"/>
          <w:sz w:val="20"/>
          <w:szCs w:val="20"/>
        </w:rPr>
        <w:t>Наименование:</w:t>
      </w:r>
      <w:r w:rsidRPr="00850195">
        <w:rPr>
          <w:rStyle w:val="Subst"/>
          <w:rFonts w:ascii="Times New Roman" w:hAnsi="Times New Roman" w:cs="Times New Roman"/>
          <w:bCs/>
          <w:iCs/>
          <w:sz w:val="20"/>
          <w:szCs w:val="20"/>
        </w:rPr>
        <w:t xml:space="preserve"> Некоммерческое партнерство развития финансового рынка РТС</w:t>
      </w:r>
    </w:p>
    <w:p w:rsidR="006A00EC" w:rsidRPr="00850195" w:rsidRDefault="006A00EC" w:rsidP="006A00EC">
      <w:pPr>
        <w:rPr>
          <w:rFonts w:ascii="Times New Roman" w:hAnsi="Times New Roman" w:cs="Times New Roman"/>
          <w:sz w:val="20"/>
          <w:szCs w:val="20"/>
        </w:rPr>
      </w:pPr>
      <w:r w:rsidRPr="00850195">
        <w:rPr>
          <w:rFonts w:ascii="Times New Roman" w:hAnsi="Times New Roman" w:cs="Times New Roman"/>
          <w:sz w:val="20"/>
          <w:szCs w:val="20"/>
        </w:rPr>
        <w:t xml:space="preserve">Основание (основания), по которому такое лицо признано </w:t>
      </w:r>
      <w:proofErr w:type="gramStart"/>
      <w:r w:rsidRPr="00850195">
        <w:rPr>
          <w:rFonts w:ascii="Times New Roman" w:hAnsi="Times New Roman" w:cs="Times New Roman"/>
          <w:sz w:val="20"/>
          <w:szCs w:val="20"/>
        </w:rPr>
        <w:t>заинтересованным</w:t>
      </w:r>
      <w:proofErr w:type="gramEnd"/>
      <w:r w:rsidRPr="00850195">
        <w:rPr>
          <w:rFonts w:ascii="Times New Roman" w:hAnsi="Times New Roman" w:cs="Times New Roman"/>
          <w:sz w:val="20"/>
          <w:szCs w:val="20"/>
        </w:rPr>
        <w:t xml:space="preserve"> в совершении указанной сделки:</w:t>
      </w:r>
      <w:r w:rsidRPr="00850195">
        <w:rPr>
          <w:rFonts w:ascii="Times New Roman" w:hAnsi="Times New Roman" w:cs="Times New Roman"/>
          <w:sz w:val="20"/>
          <w:szCs w:val="20"/>
        </w:rPr>
        <w:br/>
      </w:r>
      <w:r w:rsidRPr="00850195">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является акционером, владеющим более 20 процентов акций ОА</w:t>
      </w:r>
      <w:r w:rsidR="00AA2314">
        <w:rPr>
          <w:rStyle w:val="Subst"/>
          <w:rFonts w:ascii="Times New Roman" w:hAnsi="Times New Roman" w:cs="Times New Roman"/>
          <w:bCs/>
          <w:iCs/>
          <w:sz w:val="20"/>
          <w:szCs w:val="20"/>
        </w:rPr>
        <w:t xml:space="preserve">О «СПБ»,  аффилированное лицо которого владеет более 20 процентов ОАО «КЦ МФБ» и  является  </w:t>
      </w:r>
      <w:r w:rsidRPr="00850195">
        <w:rPr>
          <w:rStyle w:val="Subst"/>
          <w:rFonts w:ascii="Times New Roman" w:hAnsi="Times New Roman" w:cs="Times New Roman"/>
          <w:bCs/>
          <w:iCs/>
          <w:sz w:val="20"/>
          <w:szCs w:val="20"/>
        </w:rPr>
        <w:t>стороной в сделке.</w:t>
      </w:r>
    </w:p>
    <w:p w:rsidR="006A00EC" w:rsidRPr="00282B8B" w:rsidRDefault="006A00EC" w:rsidP="006A00EC">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Размер сделки в денежном </w:t>
      </w:r>
      <w:proofErr w:type="gramStart"/>
      <w:r w:rsidRPr="00850195">
        <w:rPr>
          <w:rFonts w:ascii="Times New Roman" w:hAnsi="Times New Roman" w:cs="Times New Roman"/>
          <w:sz w:val="20"/>
          <w:szCs w:val="20"/>
        </w:rPr>
        <w:t>выражении</w:t>
      </w:r>
      <w:proofErr w:type="gramEnd"/>
      <w:r w:rsidRPr="00850195">
        <w:rPr>
          <w:rFonts w:ascii="Times New Roman" w:hAnsi="Times New Roman" w:cs="Times New Roman"/>
          <w:sz w:val="20"/>
          <w:szCs w:val="20"/>
        </w:rPr>
        <w:t>:</w:t>
      </w:r>
      <w:r w:rsidR="00282B8B">
        <w:rPr>
          <w:rFonts w:ascii="Times New Roman" w:hAnsi="Times New Roman" w:cs="Times New Roman"/>
          <w:sz w:val="20"/>
          <w:szCs w:val="20"/>
        </w:rPr>
        <w:t xml:space="preserve"> </w:t>
      </w:r>
      <w:r w:rsidR="00282B8B" w:rsidRPr="00282B8B">
        <w:rPr>
          <w:rFonts w:ascii="Times New Roman" w:hAnsi="Times New Roman" w:cs="Times New Roman"/>
          <w:b/>
          <w:i/>
          <w:sz w:val="20"/>
          <w:szCs w:val="20"/>
        </w:rPr>
        <w:t>114 838,74</w:t>
      </w:r>
    </w:p>
    <w:p w:rsidR="006A00EC" w:rsidRDefault="006A00EC" w:rsidP="00D43286">
      <w:pPr>
        <w:autoSpaceDE w:val="0"/>
        <w:autoSpaceDN w:val="0"/>
        <w:adjustRightInd w:val="0"/>
        <w:spacing w:after="0" w:line="240" w:lineRule="auto"/>
        <w:jc w:val="both"/>
        <w:rPr>
          <w:rFonts w:ascii="Times New Roman" w:hAnsi="Times New Roman" w:cs="Times New Roman"/>
          <w:b/>
          <w:sz w:val="20"/>
          <w:szCs w:val="20"/>
        </w:rPr>
      </w:pPr>
    </w:p>
    <w:p w:rsidR="00282B8B" w:rsidRPr="00850195" w:rsidRDefault="00282B8B" w:rsidP="00282B8B">
      <w:pPr>
        <w:autoSpaceDE w:val="0"/>
        <w:autoSpaceDN w:val="0"/>
        <w:adjustRightInd w:val="0"/>
        <w:spacing w:after="0" w:line="240" w:lineRule="auto"/>
        <w:jc w:val="both"/>
        <w:rPr>
          <w:rFonts w:ascii="Times New Roman" w:hAnsi="Times New Roman" w:cs="Times New Roman"/>
          <w:b/>
          <w:i/>
          <w:sz w:val="20"/>
          <w:szCs w:val="20"/>
        </w:rPr>
      </w:pPr>
      <w:r w:rsidRPr="00850195">
        <w:rPr>
          <w:rFonts w:ascii="Times New Roman" w:hAnsi="Times New Roman" w:cs="Times New Roman"/>
          <w:sz w:val="20"/>
          <w:szCs w:val="20"/>
        </w:rPr>
        <w:t xml:space="preserve">Размер сделки в </w:t>
      </w:r>
      <w:proofErr w:type="gramStart"/>
      <w:r w:rsidRPr="00850195">
        <w:rPr>
          <w:rFonts w:ascii="Times New Roman" w:hAnsi="Times New Roman" w:cs="Times New Roman"/>
          <w:sz w:val="20"/>
          <w:szCs w:val="20"/>
        </w:rPr>
        <w:t>процентах</w:t>
      </w:r>
      <w:proofErr w:type="gramEnd"/>
      <w:r w:rsidRPr="00850195">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850195">
        <w:rPr>
          <w:rFonts w:ascii="Times New Roman" w:hAnsi="Times New Roman" w:cs="Times New Roman"/>
          <w:b/>
          <w:i/>
          <w:sz w:val="20"/>
          <w:szCs w:val="20"/>
        </w:rPr>
        <w:t>0,</w:t>
      </w:r>
      <w:r w:rsidR="006955D9">
        <w:rPr>
          <w:rFonts w:ascii="Times New Roman" w:hAnsi="Times New Roman" w:cs="Times New Roman"/>
          <w:b/>
          <w:i/>
          <w:sz w:val="20"/>
          <w:szCs w:val="20"/>
        </w:rPr>
        <w:t>03%</w:t>
      </w:r>
    </w:p>
    <w:p w:rsidR="00282B8B" w:rsidRPr="00850195" w:rsidRDefault="00282B8B" w:rsidP="00282B8B">
      <w:pPr>
        <w:autoSpaceDE w:val="0"/>
        <w:autoSpaceDN w:val="0"/>
        <w:adjustRightInd w:val="0"/>
        <w:spacing w:after="0" w:line="240" w:lineRule="auto"/>
        <w:jc w:val="both"/>
        <w:rPr>
          <w:rFonts w:ascii="Times New Roman" w:hAnsi="Times New Roman" w:cs="Times New Roman"/>
          <w:sz w:val="20"/>
          <w:szCs w:val="20"/>
        </w:rPr>
      </w:pPr>
    </w:p>
    <w:p w:rsidR="00282B8B" w:rsidRPr="00850195" w:rsidRDefault="00282B8B" w:rsidP="00282B8B">
      <w:pPr>
        <w:rPr>
          <w:rStyle w:val="Subst"/>
          <w:rFonts w:ascii="Times New Roman" w:hAnsi="Times New Roman" w:cs="Times New Roman"/>
          <w:bCs/>
          <w:iCs/>
          <w:sz w:val="20"/>
          <w:szCs w:val="20"/>
        </w:rPr>
      </w:pPr>
      <w:r w:rsidRPr="00850195">
        <w:rPr>
          <w:rFonts w:ascii="Times New Roman" w:hAnsi="Times New Roman" w:cs="Times New Roman"/>
          <w:sz w:val="20"/>
          <w:szCs w:val="20"/>
        </w:rPr>
        <w:t xml:space="preserve">Обстоятельства, объясняющие отсутствие принятия органом управления эмитента решения об одобрении сделки: </w:t>
      </w:r>
      <w:r w:rsidRPr="006A00EC">
        <w:rPr>
          <w:rFonts w:ascii="Times New Roman" w:hAnsi="Times New Roman" w:cs="Times New Roman"/>
          <w:b/>
          <w:i/>
          <w:sz w:val="20"/>
          <w:szCs w:val="20"/>
        </w:rPr>
        <w:t>с</w:t>
      </w:r>
      <w:r w:rsidRPr="00850195">
        <w:rPr>
          <w:rStyle w:val="Subst"/>
          <w:rFonts w:ascii="Times New Roman" w:hAnsi="Times New Roman" w:cs="Times New Roman"/>
          <w:bCs/>
          <w:iCs/>
          <w:sz w:val="20"/>
          <w:szCs w:val="20"/>
        </w:rPr>
        <w:t>делка подлежит одобрению Советом директоров ОАО «СПБ», вопрос об одобрении сделки планируется включить в повестку дня Совета директоров ОАО «СПБ».</w:t>
      </w:r>
    </w:p>
    <w:p w:rsidR="00F17CBA" w:rsidRPr="00D83554" w:rsidRDefault="00F17CBA" w:rsidP="00E654B9">
      <w:pPr>
        <w:autoSpaceDE w:val="0"/>
        <w:autoSpaceDN w:val="0"/>
        <w:adjustRightInd w:val="0"/>
        <w:spacing w:after="0" w:line="240" w:lineRule="auto"/>
        <w:jc w:val="both"/>
        <w:rPr>
          <w:rFonts w:ascii="Times New Roman" w:hAnsi="Times New Roman" w:cs="Times New Roman"/>
          <w:sz w:val="20"/>
          <w:szCs w:val="20"/>
        </w:rPr>
      </w:pPr>
    </w:p>
    <w:p w:rsidR="00E654B9" w:rsidRPr="00D83554" w:rsidRDefault="00E654B9" w:rsidP="00D318C4">
      <w:pPr>
        <w:autoSpaceDE w:val="0"/>
        <w:autoSpaceDN w:val="0"/>
        <w:adjustRightInd w:val="0"/>
        <w:spacing w:after="0" w:line="240" w:lineRule="auto"/>
        <w:jc w:val="both"/>
        <w:outlineLvl w:val="2"/>
        <w:rPr>
          <w:rFonts w:ascii="Times New Roman" w:hAnsi="Times New Roman" w:cs="Times New Roman"/>
          <w:sz w:val="20"/>
          <w:szCs w:val="20"/>
        </w:rPr>
      </w:pPr>
      <w:r w:rsidRPr="00D83554">
        <w:rPr>
          <w:rFonts w:ascii="Times New Roman" w:hAnsi="Times New Roman" w:cs="Times New Roman"/>
          <w:sz w:val="20"/>
          <w:szCs w:val="20"/>
        </w:rPr>
        <w:t>6.7. Сведения о размере дебиторской задолженности</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75" w:type="dxa"/>
          <w:left w:w="0" w:type="dxa"/>
          <w:bottom w:w="75" w:type="dxa"/>
          <w:right w:w="0" w:type="dxa"/>
        </w:tblCellMar>
        <w:tblLook w:val="0000"/>
      </w:tblPr>
      <w:tblGrid>
        <w:gridCol w:w="4111"/>
        <w:gridCol w:w="2552"/>
        <w:gridCol w:w="3118"/>
      </w:tblGrid>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jc w:val="center"/>
              <w:rPr>
                <w:rFonts w:ascii="Times New Roman" w:hAnsi="Times New Roman" w:cs="Times New Roman"/>
                <w:sz w:val="20"/>
                <w:szCs w:val="20"/>
              </w:rPr>
            </w:pPr>
            <w:r w:rsidRPr="00D83554">
              <w:rPr>
                <w:rFonts w:ascii="Times New Roman" w:hAnsi="Times New Roman" w:cs="Times New Roman"/>
                <w:sz w:val="20"/>
                <w:szCs w:val="20"/>
              </w:rPr>
              <w:t>Наименование показателя</w:t>
            </w:r>
          </w:p>
        </w:tc>
        <w:tc>
          <w:tcPr>
            <w:tcW w:w="567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jc w:val="center"/>
              <w:rPr>
                <w:rFonts w:ascii="Times New Roman" w:hAnsi="Times New Roman" w:cs="Times New Roman"/>
                <w:sz w:val="20"/>
                <w:szCs w:val="20"/>
              </w:rPr>
            </w:pPr>
            <w:r w:rsidRPr="00D83554">
              <w:rPr>
                <w:rFonts w:ascii="Times New Roman" w:hAnsi="Times New Roman" w:cs="Times New Roman"/>
                <w:sz w:val="20"/>
                <w:szCs w:val="20"/>
              </w:rPr>
              <w:t>Значение показателя за соответствующий отчетный период</w:t>
            </w:r>
          </w:p>
        </w:tc>
      </w:tr>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jc w:val="center"/>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31.12.2014</w:t>
            </w:r>
          </w:p>
        </w:tc>
        <w:tc>
          <w:tcPr>
            <w:tcW w:w="3118" w:type="dxa"/>
            <w:tcBorders>
              <w:top w:val="single" w:sz="4" w:space="0" w:color="auto"/>
              <w:left w:val="single" w:sz="4" w:space="0" w:color="auto"/>
              <w:bottom w:val="single" w:sz="4" w:space="0" w:color="auto"/>
              <w:right w:val="single" w:sz="4" w:space="0" w:color="auto"/>
            </w:tcBorders>
            <w:vAlign w:val="center"/>
          </w:tcPr>
          <w:p w:rsidR="00466BC1" w:rsidRPr="00466BC1" w:rsidRDefault="00466BC1" w:rsidP="00466BC1">
            <w:pPr>
              <w:autoSpaceDE w:val="0"/>
              <w:autoSpaceDN w:val="0"/>
              <w:jc w:val="center"/>
              <w:rPr>
                <w:rFonts w:ascii="Times New Roman" w:hAnsi="Times New Roman" w:cs="Times New Roman"/>
                <w:b/>
                <w:i/>
                <w:sz w:val="20"/>
                <w:szCs w:val="20"/>
                <w:highlight w:val="yellow"/>
                <w:lang w:eastAsia="ru-RU"/>
              </w:rPr>
            </w:pPr>
            <w:r w:rsidRPr="00466BC1">
              <w:rPr>
                <w:rFonts w:ascii="Times New Roman" w:hAnsi="Times New Roman" w:cs="Times New Roman"/>
                <w:b/>
                <w:i/>
                <w:sz w:val="20"/>
                <w:szCs w:val="20"/>
                <w:lang w:eastAsia="ru-RU"/>
              </w:rPr>
              <w:t>31.03.2015</w:t>
            </w:r>
          </w:p>
        </w:tc>
      </w:tr>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rPr>
                <w:rFonts w:ascii="Times New Roman" w:hAnsi="Times New Roman" w:cs="Times New Roman"/>
                <w:sz w:val="20"/>
                <w:szCs w:val="20"/>
              </w:rPr>
            </w:pPr>
            <w:r w:rsidRPr="00D83554">
              <w:rPr>
                <w:rFonts w:ascii="Times New Roman" w:hAnsi="Times New Roman" w:cs="Times New Roman"/>
                <w:sz w:val="20"/>
                <w:szCs w:val="20"/>
              </w:rPr>
              <w:t>Дебиторская задолженность покупателей и заказчиков, руб.</w:t>
            </w:r>
          </w:p>
        </w:tc>
        <w:tc>
          <w:tcPr>
            <w:tcW w:w="2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337</w:t>
            </w:r>
          </w:p>
        </w:tc>
        <w:tc>
          <w:tcPr>
            <w:tcW w:w="3118" w:type="dxa"/>
            <w:tcBorders>
              <w:top w:val="single" w:sz="4" w:space="0" w:color="auto"/>
              <w:left w:val="single" w:sz="4" w:space="0" w:color="auto"/>
              <w:bottom w:val="single" w:sz="4" w:space="0" w:color="auto"/>
              <w:right w:val="single" w:sz="4" w:space="0" w:color="auto"/>
            </w:tcBorders>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420</w:t>
            </w:r>
          </w:p>
        </w:tc>
      </w:tr>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ind w:left="360"/>
              <w:jc w:val="both"/>
              <w:rPr>
                <w:rFonts w:ascii="Times New Roman" w:hAnsi="Times New Roman" w:cs="Times New Roman"/>
                <w:sz w:val="20"/>
                <w:szCs w:val="20"/>
              </w:rPr>
            </w:pPr>
            <w:r w:rsidRPr="00D83554">
              <w:rPr>
                <w:rFonts w:ascii="Times New Roman" w:hAnsi="Times New Roman" w:cs="Times New Roman"/>
                <w:sz w:val="20"/>
                <w:szCs w:val="20"/>
              </w:rPr>
              <w:t xml:space="preserve">в том числе </w:t>
            </w:r>
            <w:proofErr w:type="gramStart"/>
            <w:r w:rsidRPr="00D83554">
              <w:rPr>
                <w:rFonts w:ascii="Times New Roman" w:hAnsi="Times New Roman" w:cs="Times New Roman"/>
                <w:sz w:val="20"/>
                <w:szCs w:val="20"/>
              </w:rPr>
              <w:t>просроченная</w:t>
            </w:r>
            <w:proofErr w:type="gramEnd"/>
          </w:p>
        </w:tc>
        <w:tc>
          <w:tcPr>
            <w:tcW w:w="2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c>
          <w:tcPr>
            <w:tcW w:w="3118" w:type="dxa"/>
            <w:tcBorders>
              <w:top w:val="single" w:sz="4" w:space="0" w:color="auto"/>
              <w:left w:val="single" w:sz="4" w:space="0" w:color="auto"/>
              <w:bottom w:val="single" w:sz="4" w:space="0" w:color="auto"/>
              <w:right w:val="single" w:sz="4" w:space="0" w:color="auto"/>
            </w:tcBorders>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r>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rPr>
                <w:rFonts w:ascii="Times New Roman" w:hAnsi="Times New Roman" w:cs="Times New Roman"/>
                <w:sz w:val="20"/>
                <w:szCs w:val="20"/>
              </w:rPr>
            </w:pPr>
            <w:r w:rsidRPr="00D83554">
              <w:rPr>
                <w:rFonts w:ascii="Times New Roman" w:hAnsi="Times New Roman" w:cs="Times New Roman"/>
                <w:sz w:val="20"/>
                <w:szCs w:val="20"/>
              </w:rPr>
              <w:t>Дебиторская задолженность по векселям к получению, руб.</w:t>
            </w:r>
          </w:p>
        </w:tc>
        <w:tc>
          <w:tcPr>
            <w:tcW w:w="2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c>
          <w:tcPr>
            <w:tcW w:w="3118" w:type="dxa"/>
            <w:tcBorders>
              <w:top w:val="single" w:sz="4" w:space="0" w:color="auto"/>
              <w:left w:val="single" w:sz="4" w:space="0" w:color="auto"/>
              <w:bottom w:val="single" w:sz="4" w:space="0" w:color="auto"/>
              <w:right w:val="single" w:sz="4" w:space="0" w:color="auto"/>
            </w:tcBorders>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r>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ind w:left="360"/>
              <w:jc w:val="both"/>
              <w:rPr>
                <w:rFonts w:ascii="Times New Roman" w:hAnsi="Times New Roman" w:cs="Times New Roman"/>
                <w:sz w:val="20"/>
                <w:szCs w:val="20"/>
              </w:rPr>
            </w:pPr>
            <w:r w:rsidRPr="00D83554">
              <w:rPr>
                <w:rFonts w:ascii="Times New Roman" w:hAnsi="Times New Roman" w:cs="Times New Roman"/>
                <w:sz w:val="20"/>
                <w:szCs w:val="20"/>
              </w:rPr>
              <w:t xml:space="preserve">в том числе </w:t>
            </w:r>
            <w:proofErr w:type="gramStart"/>
            <w:r w:rsidRPr="00D83554">
              <w:rPr>
                <w:rFonts w:ascii="Times New Roman" w:hAnsi="Times New Roman" w:cs="Times New Roman"/>
                <w:sz w:val="20"/>
                <w:szCs w:val="20"/>
              </w:rPr>
              <w:t>просроченная</w:t>
            </w:r>
            <w:proofErr w:type="gramEnd"/>
          </w:p>
        </w:tc>
        <w:tc>
          <w:tcPr>
            <w:tcW w:w="2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c>
          <w:tcPr>
            <w:tcW w:w="3118" w:type="dxa"/>
            <w:tcBorders>
              <w:top w:val="single" w:sz="4" w:space="0" w:color="auto"/>
              <w:left w:val="single" w:sz="4" w:space="0" w:color="auto"/>
              <w:bottom w:val="single" w:sz="4" w:space="0" w:color="auto"/>
              <w:right w:val="single" w:sz="4" w:space="0" w:color="auto"/>
            </w:tcBorders>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r>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rPr>
                <w:rFonts w:ascii="Times New Roman" w:hAnsi="Times New Roman" w:cs="Times New Roman"/>
                <w:sz w:val="20"/>
                <w:szCs w:val="20"/>
              </w:rPr>
            </w:pPr>
            <w:r w:rsidRPr="00D83554">
              <w:rPr>
                <w:rFonts w:ascii="Times New Roman" w:hAnsi="Times New Roman" w:cs="Times New Roman"/>
                <w:sz w:val="20"/>
                <w:szCs w:val="20"/>
              </w:rPr>
              <w:t>Дебиторская задолженность участников (учредителей) по взносам в уставный капитал, руб.</w:t>
            </w:r>
          </w:p>
        </w:tc>
        <w:tc>
          <w:tcPr>
            <w:tcW w:w="2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c>
          <w:tcPr>
            <w:tcW w:w="3118" w:type="dxa"/>
            <w:tcBorders>
              <w:top w:val="single" w:sz="4" w:space="0" w:color="auto"/>
              <w:left w:val="single" w:sz="4" w:space="0" w:color="auto"/>
              <w:bottom w:val="single" w:sz="4" w:space="0" w:color="auto"/>
              <w:right w:val="single" w:sz="4" w:space="0" w:color="auto"/>
            </w:tcBorders>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r>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ind w:left="360"/>
              <w:jc w:val="both"/>
              <w:rPr>
                <w:rFonts w:ascii="Times New Roman" w:hAnsi="Times New Roman" w:cs="Times New Roman"/>
                <w:sz w:val="20"/>
                <w:szCs w:val="20"/>
              </w:rPr>
            </w:pPr>
            <w:r w:rsidRPr="00D83554">
              <w:rPr>
                <w:rFonts w:ascii="Times New Roman" w:hAnsi="Times New Roman" w:cs="Times New Roman"/>
                <w:sz w:val="20"/>
                <w:szCs w:val="20"/>
              </w:rPr>
              <w:t xml:space="preserve">в том числе </w:t>
            </w:r>
            <w:proofErr w:type="gramStart"/>
            <w:r w:rsidRPr="00D83554">
              <w:rPr>
                <w:rFonts w:ascii="Times New Roman" w:hAnsi="Times New Roman" w:cs="Times New Roman"/>
                <w:sz w:val="20"/>
                <w:szCs w:val="20"/>
              </w:rPr>
              <w:t>просроченная</w:t>
            </w:r>
            <w:proofErr w:type="gramEnd"/>
          </w:p>
        </w:tc>
        <w:tc>
          <w:tcPr>
            <w:tcW w:w="2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c>
          <w:tcPr>
            <w:tcW w:w="3118" w:type="dxa"/>
            <w:tcBorders>
              <w:top w:val="single" w:sz="4" w:space="0" w:color="auto"/>
              <w:left w:val="single" w:sz="4" w:space="0" w:color="auto"/>
              <w:bottom w:val="single" w:sz="4" w:space="0" w:color="auto"/>
              <w:right w:val="single" w:sz="4" w:space="0" w:color="auto"/>
            </w:tcBorders>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r>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rPr>
                <w:rFonts w:ascii="Times New Roman" w:hAnsi="Times New Roman" w:cs="Times New Roman"/>
                <w:sz w:val="20"/>
                <w:szCs w:val="20"/>
              </w:rPr>
            </w:pPr>
            <w:r w:rsidRPr="00D83554">
              <w:rPr>
                <w:rFonts w:ascii="Times New Roman" w:hAnsi="Times New Roman" w:cs="Times New Roman"/>
                <w:sz w:val="20"/>
                <w:szCs w:val="20"/>
              </w:rPr>
              <w:t>Прочая дебиторская задолженность, руб.</w:t>
            </w:r>
          </w:p>
        </w:tc>
        <w:tc>
          <w:tcPr>
            <w:tcW w:w="2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2 691</w:t>
            </w:r>
          </w:p>
        </w:tc>
        <w:tc>
          <w:tcPr>
            <w:tcW w:w="3118" w:type="dxa"/>
            <w:tcBorders>
              <w:top w:val="single" w:sz="4" w:space="0" w:color="auto"/>
              <w:left w:val="single" w:sz="4" w:space="0" w:color="auto"/>
              <w:bottom w:val="single" w:sz="4" w:space="0" w:color="auto"/>
              <w:right w:val="single" w:sz="4" w:space="0" w:color="auto"/>
            </w:tcBorders>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3 345</w:t>
            </w:r>
          </w:p>
        </w:tc>
      </w:tr>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ind w:left="360"/>
              <w:jc w:val="both"/>
              <w:rPr>
                <w:rFonts w:ascii="Times New Roman" w:hAnsi="Times New Roman" w:cs="Times New Roman"/>
                <w:sz w:val="20"/>
                <w:szCs w:val="20"/>
              </w:rPr>
            </w:pPr>
            <w:r w:rsidRPr="00D83554">
              <w:rPr>
                <w:rFonts w:ascii="Times New Roman" w:hAnsi="Times New Roman" w:cs="Times New Roman"/>
                <w:sz w:val="20"/>
                <w:szCs w:val="20"/>
              </w:rPr>
              <w:t xml:space="preserve">в том числе </w:t>
            </w:r>
            <w:proofErr w:type="gramStart"/>
            <w:r w:rsidRPr="00D83554">
              <w:rPr>
                <w:rFonts w:ascii="Times New Roman" w:hAnsi="Times New Roman" w:cs="Times New Roman"/>
                <w:sz w:val="20"/>
                <w:szCs w:val="20"/>
              </w:rPr>
              <w:t>просроченная</w:t>
            </w:r>
            <w:proofErr w:type="gramEnd"/>
          </w:p>
        </w:tc>
        <w:tc>
          <w:tcPr>
            <w:tcW w:w="2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c>
          <w:tcPr>
            <w:tcW w:w="3118" w:type="dxa"/>
            <w:tcBorders>
              <w:top w:val="single" w:sz="4" w:space="0" w:color="auto"/>
              <w:left w:val="single" w:sz="4" w:space="0" w:color="auto"/>
              <w:bottom w:val="single" w:sz="4" w:space="0" w:color="auto"/>
              <w:right w:val="single" w:sz="4" w:space="0" w:color="auto"/>
            </w:tcBorders>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r>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rPr>
                <w:rFonts w:ascii="Times New Roman" w:hAnsi="Times New Roman" w:cs="Times New Roman"/>
                <w:sz w:val="20"/>
                <w:szCs w:val="20"/>
              </w:rPr>
            </w:pPr>
            <w:r w:rsidRPr="00D83554">
              <w:rPr>
                <w:rFonts w:ascii="Times New Roman" w:hAnsi="Times New Roman" w:cs="Times New Roman"/>
                <w:sz w:val="20"/>
                <w:szCs w:val="20"/>
              </w:rPr>
              <w:t>Общий размер дебиторской задолженности, руб.</w:t>
            </w:r>
          </w:p>
        </w:tc>
        <w:tc>
          <w:tcPr>
            <w:tcW w:w="2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3 028</w:t>
            </w:r>
          </w:p>
        </w:tc>
        <w:tc>
          <w:tcPr>
            <w:tcW w:w="3118" w:type="dxa"/>
            <w:tcBorders>
              <w:top w:val="single" w:sz="4" w:space="0" w:color="auto"/>
              <w:left w:val="single" w:sz="4" w:space="0" w:color="auto"/>
              <w:bottom w:val="single" w:sz="4" w:space="0" w:color="auto"/>
              <w:right w:val="single" w:sz="4" w:space="0" w:color="auto"/>
            </w:tcBorders>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3 765</w:t>
            </w:r>
          </w:p>
        </w:tc>
      </w:tr>
      <w:tr w:rsidR="00466BC1" w:rsidRPr="00D83554" w:rsidTr="00466BC1">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66BC1" w:rsidRPr="00D83554" w:rsidRDefault="00466BC1">
            <w:pPr>
              <w:autoSpaceDE w:val="0"/>
              <w:autoSpaceDN w:val="0"/>
              <w:adjustRightInd w:val="0"/>
              <w:spacing w:after="0" w:line="240" w:lineRule="auto"/>
              <w:ind w:left="360"/>
              <w:jc w:val="both"/>
              <w:rPr>
                <w:rFonts w:ascii="Times New Roman" w:hAnsi="Times New Roman" w:cs="Times New Roman"/>
                <w:sz w:val="20"/>
                <w:szCs w:val="20"/>
              </w:rPr>
            </w:pPr>
            <w:r w:rsidRPr="00D83554">
              <w:rPr>
                <w:rFonts w:ascii="Times New Roman" w:hAnsi="Times New Roman" w:cs="Times New Roman"/>
                <w:sz w:val="20"/>
                <w:szCs w:val="20"/>
              </w:rPr>
              <w:lastRenderedPageBreak/>
              <w:t>в том числе общий размер просроченной дебиторской задолженности, руб.</w:t>
            </w:r>
          </w:p>
        </w:tc>
        <w:tc>
          <w:tcPr>
            <w:tcW w:w="25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c>
          <w:tcPr>
            <w:tcW w:w="3118" w:type="dxa"/>
            <w:tcBorders>
              <w:top w:val="single" w:sz="4" w:space="0" w:color="auto"/>
              <w:left w:val="single" w:sz="4" w:space="0" w:color="auto"/>
              <w:bottom w:val="single" w:sz="4" w:space="0" w:color="auto"/>
              <w:right w:val="single" w:sz="4" w:space="0" w:color="auto"/>
            </w:tcBorders>
            <w:vAlign w:val="center"/>
          </w:tcPr>
          <w:p w:rsidR="00466BC1" w:rsidRPr="00466BC1" w:rsidRDefault="00466BC1" w:rsidP="00466BC1">
            <w:pPr>
              <w:autoSpaceDE w:val="0"/>
              <w:autoSpaceDN w:val="0"/>
              <w:jc w:val="center"/>
              <w:rPr>
                <w:rFonts w:ascii="Times New Roman" w:hAnsi="Times New Roman" w:cs="Times New Roman"/>
                <w:b/>
                <w:bCs/>
                <w:i/>
                <w:iCs/>
                <w:sz w:val="20"/>
                <w:szCs w:val="20"/>
                <w:lang w:eastAsia="ru-RU"/>
              </w:rPr>
            </w:pPr>
            <w:r w:rsidRPr="00466BC1">
              <w:rPr>
                <w:rFonts w:ascii="Times New Roman" w:hAnsi="Times New Roman" w:cs="Times New Roman"/>
                <w:b/>
                <w:bCs/>
                <w:i/>
                <w:iCs/>
                <w:sz w:val="20"/>
                <w:szCs w:val="20"/>
                <w:lang w:eastAsia="ru-RU"/>
              </w:rPr>
              <w:t>0</w:t>
            </w:r>
          </w:p>
        </w:tc>
      </w:tr>
    </w:tbl>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r w:rsidRPr="00981A68">
        <w:rPr>
          <w:rFonts w:ascii="Times New Roman" w:hAnsi="Times New Roman" w:cs="Times New Roman"/>
          <w:sz w:val="20"/>
          <w:szCs w:val="20"/>
        </w:rPr>
        <w:t>Дебиторы, на долю которых приходится не менее 10 процентов от общей суммы дебиторской задолженности за последний завершенный отчетный период:</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p>
    <w:p w:rsidR="00981A68" w:rsidRPr="00981A68" w:rsidRDefault="00981A68" w:rsidP="00981A68">
      <w:pPr>
        <w:pStyle w:val="a4"/>
        <w:numPr>
          <w:ilvl w:val="0"/>
          <w:numId w:val="10"/>
        </w:numPr>
        <w:autoSpaceDE w:val="0"/>
        <w:autoSpaceDN w:val="0"/>
        <w:adjustRightInd w:val="0"/>
        <w:spacing w:after="0" w:line="240" w:lineRule="auto"/>
        <w:jc w:val="both"/>
        <w:rPr>
          <w:rFonts w:ascii="Times New Roman" w:hAnsi="Times New Roman" w:cs="Times New Roman"/>
          <w:sz w:val="20"/>
          <w:szCs w:val="20"/>
        </w:rPr>
      </w:pPr>
      <w:r w:rsidRPr="00981A68">
        <w:rPr>
          <w:rFonts w:ascii="Times New Roman" w:hAnsi="Times New Roman" w:cs="Times New Roman"/>
          <w:sz w:val="20"/>
          <w:szCs w:val="20"/>
        </w:rPr>
        <w:t>Сокращенное фирменное наименование дебитора:  ПАО «Бест Эффортс Банк»</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proofErr w:type="gramStart"/>
      <w:r w:rsidRPr="00981A68">
        <w:rPr>
          <w:rFonts w:ascii="Times New Roman" w:hAnsi="Times New Roman" w:cs="Times New Roman"/>
          <w:sz w:val="20"/>
          <w:szCs w:val="20"/>
        </w:rPr>
        <w:t>Место нахождение</w:t>
      </w:r>
      <w:proofErr w:type="gramEnd"/>
      <w:r w:rsidRPr="00981A68">
        <w:rPr>
          <w:rFonts w:ascii="Times New Roman" w:hAnsi="Times New Roman" w:cs="Times New Roman"/>
          <w:sz w:val="20"/>
          <w:szCs w:val="20"/>
        </w:rPr>
        <w:t>:  127006, г. Москва, ул. Долгоруковская, д.38, стр.1</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r w:rsidRPr="00981A68">
        <w:rPr>
          <w:rFonts w:ascii="Times New Roman" w:hAnsi="Times New Roman" w:cs="Times New Roman"/>
          <w:sz w:val="20"/>
          <w:szCs w:val="20"/>
        </w:rPr>
        <w:t>ИНН  7831000034</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r w:rsidRPr="00981A68">
        <w:rPr>
          <w:rFonts w:ascii="Times New Roman" w:hAnsi="Times New Roman" w:cs="Times New Roman"/>
          <w:sz w:val="20"/>
          <w:szCs w:val="20"/>
        </w:rPr>
        <w:t>ОГРН  1037700041323</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r w:rsidRPr="00981A68">
        <w:rPr>
          <w:rFonts w:ascii="Times New Roman" w:hAnsi="Times New Roman" w:cs="Times New Roman"/>
          <w:sz w:val="20"/>
          <w:szCs w:val="20"/>
        </w:rPr>
        <w:t>Сумма задолженности по состоянию на 31.12.2014г. – 858 тыс. руб.</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r w:rsidRPr="00981A68">
        <w:rPr>
          <w:rFonts w:ascii="Times New Roman" w:hAnsi="Times New Roman" w:cs="Times New Roman"/>
          <w:sz w:val="20"/>
          <w:szCs w:val="20"/>
        </w:rPr>
        <w:t>На 31.03.2015г. – 1 474 тыс. руб.</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r w:rsidRPr="00981A68">
        <w:rPr>
          <w:rFonts w:ascii="Times New Roman" w:hAnsi="Times New Roman" w:cs="Times New Roman"/>
          <w:sz w:val="20"/>
          <w:szCs w:val="20"/>
        </w:rPr>
        <w:t>Просроченной задолженности нет</w:t>
      </w:r>
    </w:p>
    <w:p w:rsidR="00981A68" w:rsidRPr="00981A68" w:rsidRDefault="00981A68" w:rsidP="00981A68">
      <w:pPr>
        <w:pStyle w:val="a4"/>
        <w:numPr>
          <w:ilvl w:val="0"/>
          <w:numId w:val="10"/>
        </w:numPr>
        <w:autoSpaceDE w:val="0"/>
        <w:autoSpaceDN w:val="0"/>
        <w:adjustRightInd w:val="0"/>
        <w:spacing w:after="0" w:line="240" w:lineRule="auto"/>
        <w:jc w:val="both"/>
        <w:rPr>
          <w:rFonts w:ascii="Times New Roman" w:hAnsi="Times New Roman" w:cs="Times New Roman"/>
          <w:sz w:val="20"/>
          <w:szCs w:val="20"/>
        </w:rPr>
      </w:pPr>
      <w:r w:rsidRPr="00981A68">
        <w:rPr>
          <w:rFonts w:ascii="Times New Roman" w:hAnsi="Times New Roman" w:cs="Times New Roman"/>
          <w:sz w:val="20"/>
          <w:szCs w:val="20"/>
        </w:rPr>
        <w:t>Сокращенное фирменное наименование дебитора  СФС КУАНТ ХАУС</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r w:rsidRPr="00981A68">
        <w:rPr>
          <w:rFonts w:ascii="Times New Roman" w:hAnsi="Times New Roman" w:cs="Times New Roman"/>
          <w:sz w:val="20"/>
          <w:szCs w:val="20"/>
        </w:rPr>
        <w:t>Место нахождения: RCS Париж 449703248, улица Виктории, 52</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r w:rsidRPr="00981A68">
        <w:rPr>
          <w:rFonts w:ascii="Times New Roman" w:hAnsi="Times New Roman" w:cs="Times New Roman"/>
          <w:sz w:val="20"/>
          <w:szCs w:val="20"/>
        </w:rPr>
        <w:t>Сумма задолженности по состоянию на 31.12.2014г. -  1 313 тыс. рублей</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r w:rsidRPr="00981A68">
        <w:rPr>
          <w:rFonts w:ascii="Times New Roman" w:hAnsi="Times New Roman" w:cs="Times New Roman"/>
          <w:sz w:val="20"/>
          <w:szCs w:val="20"/>
        </w:rPr>
        <w:t>На 31.03.2015г. – 1 455 тыс. рублей.</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r w:rsidRPr="00981A68">
        <w:rPr>
          <w:rFonts w:ascii="Times New Roman" w:hAnsi="Times New Roman" w:cs="Times New Roman"/>
          <w:sz w:val="20"/>
          <w:szCs w:val="20"/>
        </w:rPr>
        <w:t>Просроченной задолженности нет</w:t>
      </w:r>
      <w:r w:rsidR="005857E5">
        <w:rPr>
          <w:rFonts w:ascii="Times New Roman" w:hAnsi="Times New Roman" w:cs="Times New Roman"/>
          <w:sz w:val="20"/>
          <w:szCs w:val="20"/>
        </w:rPr>
        <w:t>.</w:t>
      </w:r>
    </w:p>
    <w:p w:rsidR="00981A68" w:rsidRPr="00981A68" w:rsidRDefault="00981A68" w:rsidP="00981A68">
      <w:pPr>
        <w:autoSpaceDE w:val="0"/>
        <w:autoSpaceDN w:val="0"/>
        <w:adjustRightInd w:val="0"/>
        <w:spacing w:after="0" w:line="240" w:lineRule="auto"/>
        <w:ind w:firstLine="284"/>
        <w:jc w:val="both"/>
        <w:rPr>
          <w:rFonts w:ascii="Times New Roman" w:hAnsi="Times New Roman" w:cs="Times New Roman"/>
          <w:sz w:val="20"/>
          <w:szCs w:val="20"/>
        </w:rPr>
      </w:pPr>
    </w:p>
    <w:p w:rsidR="00981A68" w:rsidRPr="00981A68" w:rsidRDefault="00981A68" w:rsidP="00D318C4">
      <w:pPr>
        <w:autoSpaceDE w:val="0"/>
        <w:autoSpaceDN w:val="0"/>
        <w:adjustRightInd w:val="0"/>
        <w:spacing w:after="0" w:line="240" w:lineRule="auto"/>
        <w:jc w:val="both"/>
        <w:outlineLvl w:val="1"/>
        <w:rPr>
          <w:rFonts w:ascii="Times New Roman" w:hAnsi="Times New Roman" w:cs="Times New Roman"/>
          <w:sz w:val="20"/>
          <w:szCs w:val="20"/>
        </w:rPr>
      </w:pPr>
    </w:p>
    <w:p w:rsidR="00E654B9" w:rsidRPr="005857E5" w:rsidRDefault="00E654B9" w:rsidP="00D318C4">
      <w:pPr>
        <w:autoSpaceDE w:val="0"/>
        <w:autoSpaceDN w:val="0"/>
        <w:adjustRightInd w:val="0"/>
        <w:spacing w:after="0" w:line="240" w:lineRule="auto"/>
        <w:jc w:val="both"/>
        <w:outlineLvl w:val="1"/>
        <w:rPr>
          <w:rFonts w:ascii="Times New Roman" w:hAnsi="Times New Roman" w:cs="Times New Roman"/>
          <w:b/>
        </w:rPr>
      </w:pPr>
      <w:r w:rsidRPr="005857E5">
        <w:rPr>
          <w:rFonts w:ascii="Times New Roman" w:hAnsi="Times New Roman" w:cs="Times New Roman"/>
          <w:b/>
        </w:rPr>
        <w:t>Раздел VII. Бухгалтерская (финансовая) отчетность эмитента и иная финансовая информация</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5857E5"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5857E5">
        <w:rPr>
          <w:rFonts w:ascii="Times New Roman" w:hAnsi="Times New Roman" w:cs="Times New Roman"/>
          <w:b/>
          <w:sz w:val="20"/>
          <w:szCs w:val="20"/>
        </w:rPr>
        <w:t>7.1. Годовая бухгалтерская (финансовая) отчетность эмитента</w:t>
      </w:r>
    </w:p>
    <w:p w:rsidR="005857E5" w:rsidRDefault="005857E5" w:rsidP="00D318C4">
      <w:pPr>
        <w:autoSpaceDE w:val="0"/>
        <w:autoSpaceDN w:val="0"/>
        <w:adjustRightInd w:val="0"/>
        <w:spacing w:after="0" w:line="240" w:lineRule="auto"/>
        <w:jc w:val="both"/>
        <w:outlineLvl w:val="2"/>
        <w:rPr>
          <w:rFonts w:ascii="Times New Roman" w:hAnsi="Times New Roman" w:cs="Times New Roman"/>
          <w:sz w:val="20"/>
          <w:szCs w:val="20"/>
        </w:rPr>
      </w:pPr>
    </w:p>
    <w:p w:rsidR="00466AFF" w:rsidRDefault="00466AFF" w:rsidP="00466AFF">
      <w:pPr>
        <w:autoSpaceDE w:val="0"/>
        <w:autoSpaceDN w:val="0"/>
        <w:adjustRightInd w:val="0"/>
        <w:spacing w:after="0" w:line="240" w:lineRule="auto"/>
        <w:ind w:firstLine="284"/>
        <w:jc w:val="both"/>
        <w:rPr>
          <w:rFonts w:ascii="Times New Roman" w:hAnsi="Times New Roman" w:cs="Times New Roman"/>
          <w:sz w:val="20"/>
          <w:szCs w:val="20"/>
        </w:rPr>
      </w:pPr>
      <w:r w:rsidRPr="00466AFF">
        <w:rPr>
          <w:rFonts w:ascii="Times New Roman" w:hAnsi="Times New Roman" w:cs="Times New Roman"/>
          <w:sz w:val="20"/>
          <w:szCs w:val="20"/>
        </w:rPr>
        <w:t xml:space="preserve">Годовая бухгалтерская (финансовая) отчетность эмитента за 2014 завершенный финансовый год, составленная в </w:t>
      </w:r>
      <w:proofErr w:type="gramStart"/>
      <w:r w:rsidRPr="00466AFF">
        <w:rPr>
          <w:rFonts w:ascii="Times New Roman" w:hAnsi="Times New Roman" w:cs="Times New Roman"/>
          <w:sz w:val="20"/>
          <w:szCs w:val="20"/>
        </w:rPr>
        <w:t>соответствии</w:t>
      </w:r>
      <w:proofErr w:type="gramEnd"/>
      <w:r w:rsidRPr="00466AFF">
        <w:rPr>
          <w:rFonts w:ascii="Times New Roman" w:hAnsi="Times New Roman" w:cs="Times New Roman"/>
          <w:sz w:val="20"/>
          <w:szCs w:val="20"/>
        </w:rPr>
        <w:t xml:space="preserve"> с требованиями законодательства Российской Федерации, прилагается в составе:</w:t>
      </w:r>
    </w:p>
    <w:p w:rsidR="00466AFF" w:rsidRPr="00466AFF" w:rsidRDefault="00466AFF" w:rsidP="00466AFF">
      <w:pPr>
        <w:autoSpaceDE w:val="0"/>
        <w:autoSpaceDN w:val="0"/>
        <w:adjustRightInd w:val="0"/>
        <w:spacing w:after="0" w:line="240" w:lineRule="auto"/>
        <w:ind w:firstLine="284"/>
        <w:jc w:val="both"/>
        <w:rPr>
          <w:rFonts w:ascii="Times New Roman" w:hAnsi="Times New Roman" w:cs="Times New Roman"/>
          <w:sz w:val="20"/>
          <w:szCs w:val="20"/>
        </w:rPr>
      </w:pPr>
    </w:p>
    <w:p w:rsidR="00466AFF" w:rsidRPr="00466AFF" w:rsidRDefault="00466AFF" w:rsidP="00466AFF">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t>
      </w:r>
      <w:r w:rsidRPr="00466AFF">
        <w:rPr>
          <w:rFonts w:ascii="Times New Roman" w:hAnsi="Times New Roman" w:cs="Times New Roman"/>
          <w:sz w:val="20"/>
          <w:szCs w:val="20"/>
        </w:rPr>
        <w:t>Бухгалтерский баланс на 31 декабря 2014 г. (Форма № 0710001 по ОКУД);</w:t>
      </w:r>
    </w:p>
    <w:p w:rsidR="00466AFF" w:rsidRPr="00466AFF" w:rsidRDefault="00466AFF" w:rsidP="00466AFF">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t>
      </w:r>
      <w:r w:rsidRPr="00466AFF">
        <w:rPr>
          <w:rFonts w:ascii="Times New Roman" w:hAnsi="Times New Roman" w:cs="Times New Roman"/>
          <w:sz w:val="20"/>
          <w:szCs w:val="20"/>
        </w:rPr>
        <w:t>Отчет о финансовых результатах за период с 01 января по 31 декабря 2014 г. (форма № 0710002 по ОКУД);</w:t>
      </w:r>
    </w:p>
    <w:p w:rsidR="00466AFF" w:rsidRPr="00466AFF" w:rsidRDefault="00466AFF" w:rsidP="00466AFF">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t>
      </w:r>
      <w:r w:rsidRPr="00466AFF">
        <w:rPr>
          <w:rFonts w:ascii="Times New Roman" w:hAnsi="Times New Roman" w:cs="Times New Roman"/>
          <w:sz w:val="20"/>
          <w:szCs w:val="20"/>
        </w:rPr>
        <w:t>Отчет об изменениях капитала за 2014 г. (форма № 0710003 по ОКУД);</w:t>
      </w:r>
    </w:p>
    <w:p w:rsidR="00466AFF" w:rsidRPr="00466AFF" w:rsidRDefault="00466AFF" w:rsidP="00466AFF">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t>
      </w:r>
      <w:r w:rsidRPr="00466AFF">
        <w:rPr>
          <w:rFonts w:ascii="Times New Roman" w:hAnsi="Times New Roman" w:cs="Times New Roman"/>
          <w:sz w:val="20"/>
          <w:szCs w:val="20"/>
        </w:rPr>
        <w:t>Отчет о движении денежных средств за период с 01 января по 31 декабря 2014 г. (форма № 0710004 по ОКУД);</w:t>
      </w:r>
    </w:p>
    <w:p w:rsidR="00466AFF" w:rsidRPr="00466AFF" w:rsidRDefault="00466AFF" w:rsidP="00466AFF">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t>
      </w:r>
      <w:r w:rsidRPr="00466AFF">
        <w:rPr>
          <w:rFonts w:ascii="Times New Roman" w:hAnsi="Times New Roman" w:cs="Times New Roman"/>
          <w:sz w:val="20"/>
          <w:szCs w:val="20"/>
        </w:rPr>
        <w:t xml:space="preserve">Пояснения к  бухгалтерскому балансу и отчету о финансовых результатах за период с 01 января по 31 декабря 2014 год;  </w:t>
      </w:r>
    </w:p>
    <w:p w:rsidR="00466AFF" w:rsidRPr="00466AFF" w:rsidRDefault="00466AFF" w:rsidP="00466AFF">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t>
      </w:r>
      <w:r w:rsidRPr="00466AFF">
        <w:rPr>
          <w:rFonts w:ascii="Times New Roman" w:hAnsi="Times New Roman" w:cs="Times New Roman"/>
          <w:sz w:val="20"/>
          <w:szCs w:val="20"/>
        </w:rPr>
        <w:t>Пояснения к бухгалтерской (финансовой) отчетности за 2014 финансовый год;</w:t>
      </w:r>
    </w:p>
    <w:p w:rsidR="00466AFF" w:rsidRPr="00466AFF" w:rsidRDefault="00466AFF" w:rsidP="00466AFF">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t>
      </w:r>
      <w:r w:rsidRPr="00466AFF">
        <w:rPr>
          <w:rFonts w:ascii="Times New Roman" w:hAnsi="Times New Roman" w:cs="Times New Roman"/>
          <w:sz w:val="20"/>
          <w:szCs w:val="20"/>
        </w:rPr>
        <w:t>Аудиторское заключение ЗАО "АКГ "РБС" по бухгалтерской отчетности за 2014 год.</w:t>
      </w:r>
    </w:p>
    <w:p w:rsidR="00875446" w:rsidRDefault="00875446" w:rsidP="00875446">
      <w:pPr>
        <w:autoSpaceDE w:val="0"/>
        <w:autoSpaceDN w:val="0"/>
        <w:adjustRightInd w:val="0"/>
        <w:spacing w:after="0" w:line="240" w:lineRule="auto"/>
        <w:ind w:firstLine="284"/>
        <w:jc w:val="both"/>
        <w:rPr>
          <w:rFonts w:ascii="Times New Roman" w:hAnsi="Times New Roman" w:cs="Times New Roman"/>
          <w:sz w:val="20"/>
          <w:szCs w:val="20"/>
        </w:rPr>
      </w:pPr>
    </w:p>
    <w:p w:rsidR="00875446" w:rsidRPr="00875446" w:rsidRDefault="00875446" w:rsidP="00875446">
      <w:pPr>
        <w:autoSpaceDE w:val="0"/>
        <w:autoSpaceDN w:val="0"/>
        <w:adjustRightInd w:val="0"/>
        <w:spacing w:after="0" w:line="240" w:lineRule="auto"/>
        <w:ind w:firstLine="284"/>
        <w:jc w:val="both"/>
        <w:rPr>
          <w:rFonts w:ascii="Times New Roman" w:hAnsi="Times New Roman" w:cs="Times New Roman"/>
          <w:sz w:val="20"/>
          <w:szCs w:val="20"/>
        </w:rPr>
      </w:pPr>
      <w:r w:rsidRPr="00875446">
        <w:rPr>
          <w:rFonts w:ascii="Times New Roman" w:hAnsi="Times New Roman" w:cs="Times New Roman"/>
          <w:sz w:val="20"/>
          <w:szCs w:val="20"/>
        </w:rPr>
        <w:t xml:space="preserve">Копия указанной </w:t>
      </w:r>
      <w:r>
        <w:rPr>
          <w:rFonts w:ascii="Times New Roman" w:hAnsi="Times New Roman" w:cs="Times New Roman"/>
          <w:sz w:val="20"/>
          <w:szCs w:val="20"/>
        </w:rPr>
        <w:t xml:space="preserve">годовой </w:t>
      </w:r>
      <w:r w:rsidRPr="00875446">
        <w:rPr>
          <w:rFonts w:ascii="Times New Roman" w:hAnsi="Times New Roman" w:cs="Times New Roman"/>
          <w:sz w:val="20"/>
          <w:szCs w:val="20"/>
        </w:rPr>
        <w:t>бухгалтерской отчетности эмитента содержится в Приложении к настоящему отчету.</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4B7C6A"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4B7C6A">
        <w:rPr>
          <w:rFonts w:ascii="Times New Roman" w:hAnsi="Times New Roman" w:cs="Times New Roman"/>
          <w:b/>
          <w:sz w:val="20"/>
          <w:szCs w:val="20"/>
        </w:rPr>
        <w:t>7.2. Промежуточная бухгалтерская (финансовая) отчетность эмитента</w:t>
      </w:r>
    </w:p>
    <w:p w:rsidR="004B7C6A" w:rsidRDefault="004B7C6A" w:rsidP="00D318C4">
      <w:pPr>
        <w:autoSpaceDE w:val="0"/>
        <w:autoSpaceDN w:val="0"/>
        <w:adjustRightInd w:val="0"/>
        <w:spacing w:after="0" w:line="240" w:lineRule="auto"/>
        <w:jc w:val="both"/>
        <w:outlineLvl w:val="2"/>
        <w:rPr>
          <w:rFonts w:ascii="Times New Roman" w:hAnsi="Times New Roman" w:cs="Times New Roman"/>
          <w:sz w:val="20"/>
          <w:szCs w:val="20"/>
        </w:rPr>
      </w:pPr>
    </w:p>
    <w:p w:rsidR="00875446" w:rsidRDefault="00875446" w:rsidP="00875446">
      <w:pPr>
        <w:autoSpaceDE w:val="0"/>
        <w:autoSpaceDN w:val="0"/>
        <w:adjustRightInd w:val="0"/>
        <w:spacing w:after="0" w:line="240" w:lineRule="auto"/>
        <w:ind w:firstLine="284"/>
        <w:jc w:val="both"/>
        <w:rPr>
          <w:rFonts w:ascii="Times New Roman" w:hAnsi="Times New Roman" w:cs="Times New Roman"/>
          <w:sz w:val="20"/>
          <w:szCs w:val="20"/>
        </w:rPr>
      </w:pPr>
      <w:r w:rsidRPr="00875446">
        <w:rPr>
          <w:rFonts w:ascii="Times New Roman" w:hAnsi="Times New Roman" w:cs="Times New Roman"/>
          <w:sz w:val="20"/>
          <w:szCs w:val="20"/>
        </w:rPr>
        <w:t xml:space="preserve">Квартальная бухгалтерская (финансовая) отчетность эмитента за последний завершенный отчетный квартал (отчетный период, состоящий из 3 месяцев 2015 финансового года), составленная в </w:t>
      </w:r>
      <w:proofErr w:type="gramStart"/>
      <w:r w:rsidRPr="00875446">
        <w:rPr>
          <w:rFonts w:ascii="Times New Roman" w:hAnsi="Times New Roman" w:cs="Times New Roman"/>
          <w:sz w:val="20"/>
          <w:szCs w:val="20"/>
        </w:rPr>
        <w:t>соответствии</w:t>
      </w:r>
      <w:proofErr w:type="gramEnd"/>
      <w:r w:rsidRPr="00875446">
        <w:rPr>
          <w:rFonts w:ascii="Times New Roman" w:hAnsi="Times New Roman" w:cs="Times New Roman"/>
          <w:sz w:val="20"/>
          <w:szCs w:val="20"/>
        </w:rPr>
        <w:t xml:space="preserve"> с требованиями законодательства Российской Федерации, прилагается в составе:</w:t>
      </w:r>
    </w:p>
    <w:p w:rsidR="00875446" w:rsidRPr="00875446" w:rsidRDefault="00875446" w:rsidP="00875446">
      <w:pPr>
        <w:autoSpaceDE w:val="0"/>
        <w:autoSpaceDN w:val="0"/>
        <w:adjustRightInd w:val="0"/>
        <w:spacing w:after="0" w:line="240" w:lineRule="auto"/>
        <w:ind w:firstLine="284"/>
        <w:jc w:val="both"/>
        <w:rPr>
          <w:rFonts w:ascii="Times New Roman" w:hAnsi="Times New Roman" w:cs="Times New Roman"/>
          <w:sz w:val="20"/>
          <w:szCs w:val="20"/>
        </w:rPr>
      </w:pPr>
    </w:p>
    <w:p w:rsidR="00875446" w:rsidRPr="00875446" w:rsidRDefault="00875446" w:rsidP="00875446">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t>
      </w:r>
      <w:r w:rsidRPr="00875446">
        <w:rPr>
          <w:rFonts w:ascii="Times New Roman" w:hAnsi="Times New Roman" w:cs="Times New Roman"/>
          <w:sz w:val="20"/>
          <w:szCs w:val="20"/>
        </w:rPr>
        <w:t>Бухгалтерский баланс на 31 марта 2015 г. (форма № 0710001 по ОКУД)</w:t>
      </w:r>
      <w:proofErr w:type="gramStart"/>
      <w:r w:rsidRPr="00875446">
        <w:rPr>
          <w:rFonts w:ascii="Times New Roman" w:hAnsi="Times New Roman" w:cs="Times New Roman"/>
          <w:sz w:val="20"/>
          <w:szCs w:val="20"/>
        </w:rPr>
        <w:t xml:space="preserve"> ;</w:t>
      </w:r>
      <w:proofErr w:type="gramEnd"/>
    </w:p>
    <w:p w:rsidR="00875446" w:rsidRPr="00875446" w:rsidRDefault="00875446" w:rsidP="00875446">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t>
      </w:r>
      <w:r w:rsidRPr="00875446">
        <w:rPr>
          <w:rFonts w:ascii="Times New Roman" w:hAnsi="Times New Roman" w:cs="Times New Roman"/>
          <w:sz w:val="20"/>
          <w:szCs w:val="20"/>
        </w:rPr>
        <w:t>Отчет о финансовых результатах за период с 01 января по 31 марта 2015 г. (форма № 0710002 по ОКУД).</w:t>
      </w:r>
    </w:p>
    <w:p w:rsidR="00875446" w:rsidRDefault="00875446" w:rsidP="00875446">
      <w:pPr>
        <w:autoSpaceDE w:val="0"/>
        <w:autoSpaceDN w:val="0"/>
        <w:adjustRightInd w:val="0"/>
        <w:spacing w:after="0" w:line="240" w:lineRule="auto"/>
        <w:ind w:firstLine="284"/>
        <w:jc w:val="both"/>
        <w:rPr>
          <w:rFonts w:ascii="Times New Roman" w:hAnsi="Times New Roman" w:cs="Times New Roman"/>
          <w:sz w:val="20"/>
          <w:szCs w:val="20"/>
        </w:rPr>
      </w:pPr>
    </w:p>
    <w:p w:rsidR="00875446" w:rsidRPr="00875446" w:rsidRDefault="00875446" w:rsidP="00875446">
      <w:pPr>
        <w:autoSpaceDE w:val="0"/>
        <w:autoSpaceDN w:val="0"/>
        <w:adjustRightInd w:val="0"/>
        <w:spacing w:after="0" w:line="240" w:lineRule="auto"/>
        <w:ind w:firstLine="284"/>
        <w:jc w:val="both"/>
        <w:rPr>
          <w:rFonts w:ascii="Times New Roman" w:hAnsi="Times New Roman" w:cs="Times New Roman"/>
          <w:sz w:val="20"/>
          <w:szCs w:val="20"/>
        </w:rPr>
      </w:pPr>
      <w:r w:rsidRPr="00875446">
        <w:rPr>
          <w:rFonts w:ascii="Times New Roman" w:hAnsi="Times New Roman" w:cs="Times New Roman"/>
          <w:sz w:val="20"/>
          <w:szCs w:val="20"/>
        </w:rPr>
        <w:t>Копия указанной квартальной бухгалтерской отчетности эмитента содержится в Приложении к настоящему отчету.</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4B7C6A"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4B7C6A">
        <w:rPr>
          <w:rFonts w:ascii="Times New Roman" w:hAnsi="Times New Roman" w:cs="Times New Roman"/>
          <w:b/>
          <w:sz w:val="20"/>
          <w:szCs w:val="20"/>
        </w:rPr>
        <w:t>7.3. Консолидированная финансовая отчетность эмитента</w:t>
      </w:r>
    </w:p>
    <w:p w:rsidR="004B7C6A" w:rsidRPr="00D83554" w:rsidRDefault="004B7C6A" w:rsidP="00D318C4">
      <w:pPr>
        <w:autoSpaceDE w:val="0"/>
        <w:autoSpaceDN w:val="0"/>
        <w:adjustRightInd w:val="0"/>
        <w:spacing w:after="0" w:line="240" w:lineRule="auto"/>
        <w:jc w:val="both"/>
        <w:outlineLvl w:val="2"/>
        <w:rPr>
          <w:rFonts w:ascii="Times New Roman" w:hAnsi="Times New Roman" w:cs="Times New Roman"/>
          <w:sz w:val="20"/>
          <w:szCs w:val="20"/>
        </w:rPr>
      </w:pPr>
    </w:p>
    <w:p w:rsidR="004B7C6A" w:rsidRDefault="004B7C6A" w:rsidP="00D318C4">
      <w:pPr>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Информация раскрывается во 2 квартале.</w:t>
      </w:r>
    </w:p>
    <w:p w:rsidR="004B7C6A" w:rsidRDefault="004B7C6A" w:rsidP="00D318C4">
      <w:pPr>
        <w:autoSpaceDE w:val="0"/>
        <w:autoSpaceDN w:val="0"/>
        <w:adjustRightInd w:val="0"/>
        <w:spacing w:after="0" w:line="240" w:lineRule="auto"/>
        <w:jc w:val="both"/>
        <w:outlineLvl w:val="2"/>
        <w:rPr>
          <w:rFonts w:ascii="Times New Roman" w:hAnsi="Times New Roman" w:cs="Times New Roman"/>
          <w:sz w:val="20"/>
          <w:szCs w:val="20"/>
        </w:rPr>
      </w:pPr>
    </w:p>
    <w:p w:rsidR="00E654B9" w:rsidRPr="00867F4C"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867F4C">
        <w:rPr>
          <w:rFonts w:ascii="Times New Roman" w:hAnsi="Times New Roman" w:cs="Times New Roman"/>
          <w:b/>
          <w:sz w:val="20"/>
          <w:szCs w:val="20"/>
        </w:rPr>
        <w:t>7.4. Сведения об учетной политике эмитента</w:t>
      </w:r>
    </w:p>
    <w:p w:rsidR="00867F4C" w:rsidRPr="00D83554" w:rsidRDefault="00867F4C" w:rsidP="00D318C4">
      <w:pPr>
        <w:autoSpaceDE w:val="0"/>
        <w:autoSpaceDN w:val="0"/>
        <w:adjustRightInd w:val="0"/>
        <w:spacing w:after="0" w:line="240" w:lineRule="auto"/>
        <w:jc w:val="both"/>
        <w:outlineLvl w:val="2"/>
        <w:rPr>
          <w:rFonts w:ascii="Times New Roman" w:hAnsi="Times New Roman" w:cs="Times New Roman"/>
          <w:sz w:val="20"/>
          <w:szCs w:val="20"/>
        </w:rPr>
      </w:pPr>
    </w:p>
    <w:p w:rsidR="00867F4C" w:rsidRPr="00867F4C" w:rsidRDefault="00867F4C" w:rsidP="00056BDC">
      <w:pPr>
        <w:ind w:firstLine="284"/>
        <w:rPr>
          <w:rFonts w:ascii="Times New Roman" w:hAnsi="Times New Roman" w:cs="Times New Roman"/>
          <w:sz w:val="20"/>
          <w:szCs w:val="20"/>
        </w:rPr>
      </w:pPr>
      <w:r w:rsidRPr="00867F4C">
        <w:rPr>
          <w:rFonts w:ascii="Times New Roman" w:hAnsi="Times New Roman" w:cs="Times New Roman"/>
          <w:b/>
          <w:i/>
          <w:sz w:val="20"/>
          <w:szCs w:val="20"/>
        </w:rPr>
        <w:t>Основные подходы к подготовке годовой бухгалтерской (финансовой) отчетности.</w:t>
      </w:r>
      <w:r w:rsidRPr="00867F4C">
        <w:rPr>
          <w:rFonts w:ascii="Times New Roman" w:hAnsi="Times New Roman" w:cs="Times New Roman"/>
          <w:b/>
          <w:i/>
          <w:sz w:val="20"/>
          <w:szCs w:val="20"/>
        </w:rPr>
        <w:br/>
      </w:r>
      <w:r w:rsidRPr="00867F4C">
        <w:rPr>
          <w:rFonts w:ascii="Times New Roman" w:hAnsi="Times New Roman" w:cs="Times New Roman"/>
          <w:sz w:val="20"/>
          <w:szCs w:val="20"/>
        </w:rPr>
        <w:t xml:space="preserve">Бухгалтерский учет эмитента ведется в </w:t>
      </w:r>
      <w:proofErr w:type="gramStart"/>
      <w:r w:rsidRPr="00867F4C">
        <w:rPr>
          <w:rFonts w:ascii="Times New Roman" w:hAnsi="Times New Roman" w:cs="Times New Roman"/>
          <w:sz w:val="20"/>
          <w:szCs w:val="20"/>
        </w:rPr>
        <w:t>соответствии</w:t>
      </w:r>
      <w:proofErr w:type="gramEnd"/>
      <w:r w:rsidRPr="00867F4C">
        <w:rPr>
          <w:rFonts w:ascii="Times New Roman" w:hAnsi="Times New Roman" w:cs="Times New Roman"/>
          <w:sz w:val="20"/>
          <w:szCs w:val="20"/>
        </w:rPr>
        <w:t xml:space="preserve"> с Федеральным законом от 06.12.2011 №402-ФЗ, а также действующими Положениями по бухгалтерскому учету. Факты хозяйственной жизни отражаются на основе первичных учетных документов, составляемых на бумажном носителе документы, формируемые </w:t>
      </w:r>
      <w:r w:rsidRPr="00867F4C">
        <w:rPr>
          <w:rFonts w:ascii="Times New Roman" w:hAnsi="Times New Roman" w:cs="Times New Roman"/>
          <w:sz w:val="20"/>
          <w:szCs w:val="20"/>
        </w:rPr>
        <w:lastRenderedPageBreak/>
        <w:t>специализированной бухгалтерской компьютерной программой 1С Предприятие и  самостоятельно разработанные должностным лицом, на которое возложено ведение бухгалтерского учета.</w:t>
      </w:r>
    </w:p>
    <w:p w:rsidR="00867F4C" w:rsidRPr="00867F4C" w:rsidRDefault="00867F4C" w:rsidP="00056BDC">
      <w:pPr>
        <w:ind w:firstLine="284"/>
        <w:rPr>
          <w:rFonts w:ascii="Times New Roman" w:hAnsi="Times New Roman" w:cs="Times New Roman"/>
          <w:b/>
          <w:i/>
          <w:sz w:val="20"/>
          <w:szCs w:val="20"/>
        </w:rPr>
      </w:pPr>
      <w:r w:rsidRPr="00867F4C">
        <w:rPr>
          <w:rFonts w:ascii="Times New Roman" w:hAnsi="Times New Roman" w:cs="Times New Roman"/>
          <w:b/>
          <w:i/>
          <w:sz w:val="20"/>
          <w:szCs w:val="20"/>
        </w:rPr>
        <w:t xml:space="preserve"> Основные средства </w:t>
      </w:r>
    </w:p>
    <w:p w:rsidR="00867F4C" w:rsidRPr="00867F4C" w:rsidRDefault="00867F4C" w:rsidP="00056BDC">
      <w:pPr>
        <w:ind w:firstLine="284"/>
        <w:rPr>
          <w:rFonts w:ascii="Times New Roman" w:hAnsi="Times New Roman" w:cs="Times New Roman"/>
          <w:sz w:val="20"/>
          <w:szCs w:val="20"/>
        </w:rPr>
      </w:pPr>
      <w:r w:rsidRPr="00867F4C">
        <w:rPr>
          <w:rFonts w:ascii="Times New Roman" w:hAnsi="Times New Roman" w:cs="Times New Roman"/>
          <w:sz w:val="20"/>
          <w:szCs w:val="20"/>
        </w:rPr>
        <w:t xml:space="preserve">В соответствии с пунктами 7, 8 ПБУ 6/01 «Учет основных средств» основные средства принимаются к бухгалтерскому учету по первоначальной стоимости. Первоначальной стоимостью основных средств, приобретенных за плату, признается сумма фактических затрат эмитента на приобретение, сооружение и изготовление, за исключением налога на добавленную стоимость и иных возмещаемых налогов (кроме случаев, предусмотренных законодательством Российской Федерации). </w:t>
      </w:r>
      <w:r w:rsidRPr="00867F4C">
        <w:rPr>
          <w:rFonts w:ascii="Times New Roman" w:hAnsi="Times New Roman" w:cs="Times New Roman"/>
          <w:sz w:val="20"/>
          <w:szCs w:val="20"/>
        </w:rPr>
        <w:br/>
        <w:t>Амортизация объектов основных сре</w:t>
      </w:r>
      <w:proofErr w:type="gramStart"/>
      <w:r w:rsidRPr="00867F4C">
        <w:rPr>
          <w:rFonts w:ascii="Times New Roman" w:hAnsi="Times New Roman" w:cs="Times New Roman"/>
          <w:sz w:val="20"/>
          <w:szCs w:val="20"/>
        </w:rPr>
        <w:t>дств пр</w:t>
      </w:r>
      <w:proofErr w:type="gramEnd"/>
      <w:r w:rsidRPr="00867F4C">
        <w:rPr>
          <w:rFonts w:ascii="Times New Roman" w:hAnsi="Times New Roman" w:cs="Times New Roman"/>
          <w:sz w:val="20"/>
          <w:szCs w:val="20"/>
        </w:rPr>
        <w:t xml:space="preserve">оизводится линейным способом. </w:t>
      </w:r>
      <w:r w:rsidRPr="00867F4C">
        <w:rPr>
          <w:rFonts w:ascii="Times New Roman" w:hAnsi="Times New Roman" w:cs="Times New Roman"/>
          <w:sz w:val="20"/>
          <w:szCs w:val="20"/>
        </w:rPr>
        <w:br/>
        <w:t>Изменение первоначальной стоимости основных средств, в которой они приняты к бухгалтерскому учету, допускается в случаях достройки, дооборудования, реконструкции, модернизации, частичной ликвидации и переоценки объектов основных средств (пункт 14 ПБУ 6/01).</w:t>
      </w:r>
      <w:r w:rsidRPr="00867F4C">
        <w:rPr>
          <w:rFonts w:ascii="Times New Roman" w:hAnsi="Times New Roman" w:cs="Times New Roman"/>
          <w:sz w:val="20"/>
          <w:szCs w:val="20"/>
        </w:rPr>
        <w:br/>
        <w:t>Переоценка основных средств не производится.</w:t>
      </w:r>
      <w:r w:rsidRPr="00867F4C">
        <w:rPr>
          <w:rFonts w:ascii="Times New Roman" w:hAnsi="Times New Roman" w:cs="Times New Roman"/>
          <w:sz w:val="20"/>
          <w:szCs w:val="20"/>
        </w:rPr>
        <w:br/>
      </w:r>
      <w:proofErr w:type="gramStart"/>
      <w:r w:rsidRPr="00867F4C">
        <w:rPr>
          <w:rFonts w:ascii="Times New Roman" w:hAnsi="Times New Roman" w:cs="Times New Roman"/>
          <w:sz w:val="20"/>
          <w:szCs w:val="20"/>
        </w:rPr>
        <w:t>Выбытие объекта основных средств отражается в случае: продажи; прекращения использования вследствие морального или физического износа; ликвидации при аварии, стихийном бедствии и иной чрезвычайной ситуации; передачи в виде вклада в уставный (складочный) капитал другой организации, паевой фонд; передачи по договору мены, дарения; внесения в счет вклада по договору о совместной деятельности;</w:t>
      </w:r>
      <w:proofErr w:type="gramEnd"/>
      <w:r w:rsidRPr="00867F4C">
        <w:rPr>
          <w:rFonts w:ascii="Times New Roman" w:hAnsi="Times New Roman" w:cs="Times New Roman"/>
          <w:sz w:val="20"/>
          <w:szCs w:val="20"/>
        </w:rPr>
        <w:t xml:space="preserve"> выявления недостачи или порчи активов при их инвентаризации; частичной ликвидации при выполнении работ по реконструкции; в иных случаях. </w:t>
      </w:r>
    </w:p>
    <w:p w:rsidR="00867F4C" w:rsidRPr="00056BDC" w:rsidRDefault="00867F4C" w:rsidP="00056BDC">
      <w:pPr>
        <w:ind w:firstLine="284"/>
        <w:rPr>
          <w:rFonts w:ascii="Times New Roman" w:hAnsi="Times New Roman" w:cs="Times New Roman"/>
          <w:b/>
          <w:i/>
          <w:sz w:val="20"/>
          <w:szCs w:val="20"/>
        </w:rPr>
      </w:pPr>
      <w:r w:rsidRPr="00056BDC">
        <w:rPr>
          <w:rFonts w:ascii="Times New Roman" w:hAnsi="Times New Roman" w:cs="Times New Roman"/>
          <w:b/>
          <w:i/>
          <w:sz w:val="20"/>
          <w:szCs w:val="20"/>
        </w:rPr>
        <w:br/>
        <w:t xml:space="preserve">Нематериальные активы </w:t>
      </w:r>
    </w:p>
    <w:p w:rsidR="00867F4C" w:rsidRPr="00867F4C" w:rsidRDefault="00867F4C" w:rsidP="00056BDC">
      <w:pPr>
        <w:ind w:firstLine="284"/>
        <w:rPr>
          <w:rFonts w:ascii="Times New Roman" w:hAnsi="Times New Roman" w:cs="Times New Roman"/>
          <w:sz w:val="20"/>
          <w:szCs w:val="20"/>
        </w:rPr>
      </w:pPr>
      <w:r w:rsidRPr="00867F4C">
        <w:rPr>
          <w:rFonts w:ascii="Times New Roman" w:hAnsi="Times New Roman" w:cs="Times New Roman"/>
          <w:sz w:val="20"/>
          <w:szCs w:val="20"/>
        </w:rPr>
        <w:t xml:space="preserve">В соответствии с пунктом 6 ПБУ 14/2007 «Учет нематериальных активов» нематериальные активы принимаются к бухгалтерскому учету по первоначальной стоимости. Первоначальная стоимость нематериальных активов определяется как сумма фактических затрат на их приобретение или создание. </w:t>
      </w:r>
      <w:r w:rsidRPr="00867F4C">
        <w:rPr>
          <w:rFonts w:ascii="Times New Roman" w:hAnsi="Times New Roman" w:cs="Times New Roman"/>
          <w:sz w:val="20"/>
          <w:szCs w:val="20"/>
        </w:rPr>
        <w:br/>
        <w:t xml:space="preserve"> В соответствии с пунктом 28 ПБУ 14/2007 «Учет нематериальных активов» амортизация по нематериальным активам с определенным сроком полезного использования осуществляется линейным способом. По нематериальным активам с неопределенным сроком полезного использования амортизация не начисляется (пункт 23 ПБУ 14/2007). </w:t>
      </w:r>
      <w:r w:rsidRPr="00867F4C">
        <w:rPr>
          <w:rFonts w:ascii="Times New Roman" w:hAnsi="Times New Roman" w:cs="Times New Roman"/>
          <w:sz w:val="20"/>
          <w:szCs w:val="20"/>
        </w:rPr>
        <w:br/>
      </w:r>
      <w:r w:rsidR="00056BDC">
        <w:rPr>
          <w:rFonts w:ascii="Times New Roman" w:hAnsi="Times New Roman" w:cs="Times New Roman"/>
          <w:sz w:val="20"/>
          <w:szCs w:val="20"/>
        </w:rPr>
        <w:t xml:space="preserve">    </w:t>
      </w:r>
      <w:r w:rsidRPr="00867F4C">
        <w:rPr>
          <w:rFonts w:ascii="Times New Roman" w:hAnsi="Times New Roman" w:cs="Times New Roman"/>
          <w:sz w:val="20"/>
          <w:szCs w:val="20"/>
        </w:rPr>
        <w:t xml:space="preserve"> Срок полезного использования нематериальных активов определяется при принятии объекта к учету исходя из срока действия прав эмитента на результат интеллектуальной деятельности или средство индивидуализации и периода контроля над активом, а также ожидаемого срока использования актива, в течение которого эмитент предполагает получать экономические выгоды. В течение отчетного периода эмитент не выявил  факторов, свидетельствующих о необходимости уточнения сроков полезного использования, а также способов определения амортизации нематериальных активов. </w:t>
      </w:r>
      <w:r w:rsidRPr="00867F4C">
        <w:rPr>
          <w:rFonts w:ascii="Times New Roman" w:hAnsi="Times New Roman" w:cs="Times New Roman"/>
          <w:sz w:val="20"/>
          <w:szCs w:val="20"/>
        </w:rPr>
        <w:br/>
        <w:t xml:space="preserve"> </w:t>
      </w:r>
      <w:r w:rsidR="00056BDC">
        <w:rPr>
          <w:rFonts w:ascii="Times New Roman" w:hAnsi="Times New Roman" w:cs="Times New Roman"/>
          <w:sz w:val="20"/>
          <w:szCs w:val="20"/>
        </w:rPr>
        <w:t xml:space="preserve">    </w:t>
      </w:r>
      <w:r w:rsidRPr="00867F4C">
        <w:rPr>
          <w:rFonts w:ascii="Times New Roman" w:hAnsi="Times New Roman" w:cs="Times New Roman"/>
          <w:sz w:val="20"/>
          <w:szCs w:val="20"/>
        </w:rPr>
        <w:t xml:space="preserve">Амортизационные отчисления по нематериальным активам отражаются в бухгалтерском </w:t>
      </w:r>
      <w:proofErr w:type="gramStart"/>
      <w:r w:rsidRPr="00867F4C">
        <w:rPr>
          <w:rFonts w:ascii="Times New Roman" w:hAnsi="Times New Roman" w:cs="Times New Roman"/>
          <w:sz w:val="20"/>
          <w:szCs w:val="20"/>
        </w:rPr>
        <w:t>учете</w:t>
      </w:r>
      <w:proofErr w:type="gramEnd"/>
      <w:r w:rsidRPr="00867F4C">
        <w:rPr>
          <w:rFonts w:ascii="Times New Roman" w:hAnsi="Times New Roman" w:cs="Times New Roman"/>
          <w:sz w:val="20"/>
          <w:szCs w:val="20"/>
        </w:rPr>
        <w:t xml:space="preserve"> отчетного периода, к которому они относятся, и начисляются независимо от результатов деятельности эмитента в отчетном периоде (пункт 33 ПБУ 14/2007). </w:t>
      </w:r>
      <w:r w:rsidRPr="00867F4C">
        <w:rPr>
          <w:rFonts w:ascii="Times New Roman" w:hAnsi="Times New Roman" w:cs="Times New Roman"/>
          <w:sz w:val="20"/>
          <w:szCs w:val="20"/>
        </w:rPr>
        <w:br/>
      </w:r>
      <w:r w:rsidR="00056BDC">
        <w:rPr>
          <w:rFonts w:ascii="Times New Roman" w:hAnsi="Times New Roman" w:cs="Times New Roman"/>
          <w:sz w:val="20"/>
          <w:szCs w:val="20"/>
        </w:rPr>
        <w:t xml:space="preserve">    </w:t>
      </w:r>
      <w:r w:rsidRPr="00867F4C">
        <w:rPr>
          <w:rFonts w:ascii="Times New Roman" w:hAnsi="Times New Roman" w:cs="Times New Roman"/>
          <w:sz w:val="20"/>
          <w:szCs w:val="20"/>
        </w:rPr>
        <w:t xml:space="preserve"> Изменение первоначальной стоимости нематериального актива, по которой он принят к бухгалтерскому учету, допускается в случаях переоценки и обесценения нематериальных активов (пункт 16 ПБУ 14/2007).</w:t>
      </w:r>
      <w:r w:rsidRPr="00867F4C">
        <w:rPr>
          <w:rFonts w:ascii="Times New Roman" w:hAnsi="Times New Roman" w:cs="Times New Roman"/>
          <w:sz w:val="20"/>
          <w:szCs w:val="20"/>
        </w:rPr>
        <w:br/>
        <w:t xml:space="preserve"> В соответствии с пунктом 14 ПБУ 14/2007 «Учет нематериальных активов» нематериальные активы, полученные по договорам, предусматривающим исполнение обязательств (оплату) </w:t>
      </w:r>
      <w:proofErr w:type="spellStart"/>
      <w:r w:rsidRPr="00867F4C">
        <w:rPr>
          <w:rFonts w:ascii="Times New Roman" w:hAnsi="Times New Roman" w:cs="Times New Roman"/>
          <w:sz w:val="20"/>
          <w:szCs w:val="20"/>
        </w:rPr>
        <w:t>неденежными</w:t>
      </w:r>
      <w:proofErr w:type="spellEnd"/>
      <w:r w:rsidRPr="00867F4C">
        <w:rPr>
          <w:rFonts w:ascii="Times New Roman" w:hAnsi="Times New Roman" w:cs="Times New Roman"/>
          <w:sz w:val="20"/>
          <w:szCs w:val="20"/>
        </w:rPr>
        <w:t xml:space="preserve"> средствами, оцениваются следующим образом: первоначальная стоимость таких активов определяется исходя из стоимости активов, переданных или подлежащих передаче. Стоимость последних, в свою очередь, устанавливается исходя из цены, по которой в сравнимых обстоятельствах обычно определяется стоимость аналогичных товаров (ценностей). При невозможности установить стоимость активов, переданных или подлежащих передаче по таким договорам, величина стоимости нематериальных активов полученных устанавливается исходя из цены, по которой в сравнимых обстоятельствах приобретаются аналогичные нематериальные активы. </w:t>
      </w:r>
    </w:p>
    <w:p w:rsidR="00867F4C" w:rsidRPr="00056BDC" w:rsidRDefault="00867F4C" w:rsidP="00867F4C">
      <w:pPr>
        <w:rPr>
          <w:rFonts w:ascii="Times New Roman" w:hAnsi="Times New Roman" w:cs="Times New Roman"/>
          <w:b/>
          <w:sz w:val="20"/>
          <w:szCs w:val="20"/>
        </w:rPr>
      </w:pPr>
      <w:r w:rsidRPr="00056BDC">
        <w:rPr>
          <w:rFonts w:ascii="Times New Roman" w:hAnsi="Times New Roman" w:cs="Times New Roman"/>
          <w:b/>
          <w:sz w:val="20"/>
          <w:szCs w:val="20"/>
        </w:rPr>
        <w:t xml:space="preserve">Материально-производственные запасы   </w:t>
      </w:r>
    </w:p>
    <w:p w:rsidR="00867F4C" w:rsidRPr="00867F4C" w:rsidRDefault="00867F4C" w:rsidP="00056BDC">
      <w:pPr>
        <w:ind w:firstLine="284"/>
        <w:rPr>
          <w:rFonts w:ascii="Times New Roman" w:hAnsi="Times New Roman" w:cs="Times New Roman"/>
          <w:sz w:val="20"/>
          <w:szCs w:val="20"/>
        </w:rPr>
      </w:pPr>
      <w:r w:rsidRPr="00867F4C">
        <w:rPr>
          <w:rFonts w:ascii="Times New Roman" w:hAnsi="Times New Roman" w:cs="Times New Roman"/>
          <w:sz w:val="20"/>
          <w:szCs w:val="20"/>
        </w:rPr>
        <w:t xml:space="preserve"> В соответствии с пунктом 2 ПБУ 5/01 «Учет материально-производственных запасов» в качестве материально-производственных запасов принимаются активы:</w:t>
      </w:r>
      <w:r w:rsidRPr="00867F4C">
        <w:rPr>
          <w:rFonts w:ascii="Times New Roman" w:hAnsi="Times New Roman" w:cs="Times New Roman"/>
          <w:sz w:val="20"/>
          <w:szCs w:val="20"/>
        </w:rPr>
        <w:br/>
        <w:t>используемые в качестве сырья, материалов и т.п. при производстве продукции, предназначенной для продажи (выполнения работ, оказания услуг);</w:t>
      </w:r>
      <w:r w:rsidRPr="00867F4C">
        <w:rPr>
          <w:rFonts w:ascii="Times New Roman" w:hAnsi="Times New Roman" w:cs="Times New Roman"/>
          <w:sz w:val="20"/>
          <w:szCs w:val="20"/>
        </w:rPr>
        <w:br/>
      </w:r>
      <w:r w:rsidRPr="00867F4C">
        <w:rPr>
          <w:rFonts w:ascii="Times New Roman" w:hAnsi="Times New Roman" w:cs="Times New Roman"/>
          <w:sz w:val="20"/>
          <w:szCs w:val="20"/>
        </w:rPr>
        <w:lastRenderedPageBreak/>
        <w:t>предназначенные для продажи;</w:t>
      </w:r>
      <w:r w:rsidRPr="00867F4C">
        <w:rPr>
          <w:rFonts w:ascii="Times New Roman" w:hAnsi="Times New Roman" w:cs="Times New Roman"/>
          <w:sz w:val="20"/>
          <w:szCs w:val="20"/>
        </w:rPr>
        <w:br/>
        <w:t>используемые для управленческих нужд эмитента.</w:t>
      </w:r>
    </w:p>
    <w:p w:rsidR="00867F4C" w:rsidRPr="00867F4C" w:rsidRDefault="00867F4C" w:rsidP="00056BDC">
      <w:pPr>
        <w:ind w:firstLine="284"/>
        <w:rPr>
          <w:rFonts w:ascii="Times New Roman" w:hAnsi="Times New Roman" w:cs="Times New Roman"/>
          <w:sz w:val="20"/>
          <w:szCs w:val="20"/>
        </w:rPr>
      </w:pPr>
      <w:r w:rsidRPr="00867F4C">
        <w:rPr>
          <w:rFonts w:ascii="Times New Roman" w:hAnsi="Times New Roman" w:cs="Times New Roman"/>
          <w:sz w:val="20"/>
          <w:szCs w:val="20"/>
        </w:rPr>
        <w:t xml:space="preserve"> В соответствии с пунктами 5,6 ПБУ 5/01 «Учет материально-производственных запасов» материально-производственные запасы учитываются по фактической себестоимости приобретения. Фактической себестоимостью материально-производственных запасов, приобретенных за плату, признается сумма фактических затрат эмитента на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w:t>
      </w:r>
      <w:r w:rsidRPr="00867F4C">
        <w:rPr>
          <w:rFonts w:ascii="Times New Roman" w:hAnsi="Times New Roman" w:cs="Times New Roman"/>
          <w:sz w:val="20"/>
          <w:szCs w:val="20"/>
        </w:rPr>
        <w:br/>
        <w:t xml:space="preserve"> При отпуске материально-производственных запасов в производство и ином выбытии их оценка производится по средней себестоимости на момент списания (скользящая оценка), т.е. фактическая себестоимость материала определяется в момент его отпуска, при этом расчет средней оценки включаются </w:t>
      </w:r>
      <w:proofErr w:type="gramStart"/>
      <w:r w:rsidRPr="00867F4C">
        <w:rPr>
          <w:rFonts w:ascii="Times New Roman" w:hAnsi="Times New Roman" w:cs="Times New Roman"/>
          <w:sz w:val="20"/>
          <w:szCs w:val="20"/>
        </w:rPr>
        <w:t>количество</w:t>
      </w:r>
      <w:proofErr w:type="gramEnd"/>
      <w:r w:rsidRPr="00867F4C">
        <w:rPr>
          <w:rFonts w:ascii="Times New Roman" w:hAnsi="Times New Roman" w:cs="Times New Roman"/>
          <w:sz w:val="20"/>
          <w:szCs w:val="20"/>
        </w:rPr>
        <w:t xml:space="preserve"> и стоимость материалов на начало месяца и все поступления до момента отпуска.</w:t>
      </w:r>
      <w:r w:rsidRPr="00867F4C">
        <w:rPr>
          <w:rFonts w:ascii="Times New Roman" w:hAnsi="Times New Roman" w:cs="Times New Roman"/>
          <w:sz w:val="20"/>
          <w:szCs w:val="20"/>
        </w:rPr>
        <w:br/>
        <w:t xml:space="preserve"> В соответствии с пунктом 24 ПБУ 5/01 «Учет материально-производственных запасов» на конец отчетного года материально-производственные запасы отражаются в бухгалтерском балансе по стоимости, определяемой исходя из указанных выше способов оценки запасов. </w:t>
      </w:r>
      <w:r w:rsidRPr="00867F4C">
        <w:rPr>
          <w:rFonts w:ascii="Times New Roman" w:hAnsi="Times New Roman" w:cs="Times New Roman"/>
          <w:sz w:val="20"/>
          <w:szCs w:val="20"/>
        </w:rPr>
        <w:br/>
        <w:t xml:space="preserve"> Резерв под снижение стоимости материальных ценностей не создается.</w:t>
      </w:r>
    </w:p>
    <w:p w:rsidR="00867F4C" w:rsidRPr="00056BDC" w:rsidRDefault="00867F4C" w:rsidP="00867F4C">
      <w:pPr>
        <w:rPr>
          <w:rFonts w:ascii="Times New Roman" w:hAnsi="Times New Roman" w:cs="Times New Roman"/>
          <w:b/>
          <w:sz w:val="20"/>
          <w:szCs w:val="20"/>
        </w:rPr>
      </w:pPr>
      <w:r w:rsidRPr="00056BDC">
        <w:rPr>
          <w:rFonts w:ascii="Times New Roman" w:hAnsi="Times New Roman" w:cs="Times New Roman"/>
          <w:b/>
          <w:sz w:val="20"/>
          <w:szCs w:val="20"/>
        </w:rPr>
        <w:t>Финансовые вложения</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Актив признается эмитентом объектом финансовых вложений, если для него одновременно выполняются следующие условия:</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 xml:space="preserve">- наличие надлежаще оформленных документов, </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 xml:space="preserve">- переход к эмитенту финансовых рисков, связанных с финансовыми вложениями, </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 xml:space="preserve">- способность приносить эмитенту экономические выгоды (доход) в </w:t>
      </w:r>
      <w:proofErr w:type="gramStart"/>
      <w:r w:rsidRPr="00867F4C">
        <w:rPr>
          <w:rFonts w:ascii="Times New Roman" w:hAnsi="Times New Roman" w:cs="Times New Roman"/>
          <w:sz w:val="20"/>
          <w:szCs w:val="20"/>
        </w:rPr>
        <w:t>будущем</w:t>
      </w:r>
      <w:proofErr w:type="gramEnd"/>
      <w:r w:rsidRPr="00867F4C">
        <w:rPr>
          <w:rFonts w:ascii="Times New Roman" w:hAnsi="Times New Roman" w:cs="Times New Roman"/>
          <w:sz w:val="20"/>
          <w:szCs w:val="20"/>
        </w:rPr>
        <w:t>.</w:t>
      </w:r>
    </w:p>
    <w:p w:rsidR="00867F4C" w:rsidRPr="00867F4C" w:rsidRDefault="00867F4C" w:rsidP="008C6E64">
      <w:pPr>
        <w:ind w:firstLine="284"/>
        <w:rPr>
          <w:rFonts w:ascii="Times New Roman" w:hAnsi="Times New Roman" w:cs="Times New Roman"/>
          <w:sz w:val="20"/>
          <w:szCs w:val="20"/>
        </w:rPr>
      </w:pP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 xml:space="preserve">Займы, векселя, и другие вложения эмитента не приносящие доход, не отражаются в </w:t>
      </w:r>
      <w:proofErr w:type="gramStart"/>
      <w:r w:rsidRPr="00867F4C">
        <w:rPr>
          <w:rFonts w:ascii="Times New Roman" w:hAnsi="Times New Roman" w:cs="Times New Roman"/>
          <w:sz w:val="20"/>
          <w:szCs w:val="20"/>
        </w:rPr>
        <w:t>составе</w:t>
      </w:r>
      <w:proofErr w:type="gramEnd"/>
      <w:r w:rsidRPr="00867F4C">
        <w:rPr>
          <w:rFonts w:ascii="Times New Roman" w:hAnsi="Times New Roman" w:cs="Times New Roman"/>
          <w:sz w:val="20"/>
          <w:szCs w:val="20"/>
        </w:rPr>
        <w:t xml:space="preserve"> финансовых вложений эмитента, а учитываются как дебиторская задолженность. </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 xml:space="preserve">Финансовые вложения принимаются к учету по первоначальной стоимости. </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 xml:space="preserve">Финансовые вложения, по которым можно определить текущую рыночную стоимость, отражаются в бухгалтерской отчетности на конец отчетного периода по текущей рыночной стоимости. Указанную корректировку эмитент производит ежеквартально. </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 xml:space="preserve">Финансовые вложения, по которым не определяется текущая рыночная стоимость, подлежат отражению в бухгалтерском </w:t>
      </w:r>
      <w:proofErr w:type="gramStart"/>
      <w:r w:rsidRPr="00867F4C">
        <w:rPr>
          <w:rFonts w:ascii="Times New Roman" w:hAnsi="Times New Roman" w:cs="Times New Roman"/>
          <w:sz w:val="20"/>
          <w:szCs w:val="20"/>
        </w:rPr>
        <w:t>учете</w:t>
      </w:r>
      <w:proofErr w:type="gramEnd"/>
      <w:r w:rsidRPr="00867F4C">
        <w:rPr>
          <w:rFonts w:ascii="Times New Roman" w:hAnsi="Times New Roman" w:cs="Times New Roman"/>
          <w:sz w:val="20"/>
          <w:szCs w:val="20"/>
        </w:rPr>
        <w:t xml:space="preserve"> и в бухгалтерской отчетности на отчетную дату по первоначальной стоимости.  </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 xml:space="preserve">Расчет оценки по дисконтированной стоимости  в отношении долговых ценных бумаг и займов, предоставленных эмитенту, не осуществляется. </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При выбытии актива, принятого к бухгалтерскому учету в качестве финансовых вложений, по которому не определяется текущая рыночная стоимость, его стоимость определяется методом ФИФО.</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 xml:space="preserve">При выбытии активов, принятых к бухгалтерскому учету в качестве финансовых вложений, по которым определяется текущая рыночная стоимость, их стоимость определяется эмитентом, исходя из последней оценки. </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Доходы по финансовым вложениям эмитента признаются прочими доходами.</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Проверка на обесценение финансовых вложений, по которым не определяется текущая рыночная стоимость, проводится эмитентом ежегодно, по состоянию на 31 декабря отчетного периода, при наличии признаков обесценения.</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Резерв под обесценение финансовых вложений эмитентом формируется по счету 59.</w:t>
      </w:r>
    </w:p>
    <w:p w:rsidR="008C6E64" w:rsidRPr="008C6E64" w:rsidRDefault="00867F4C" w:rsidP="008C6E64">
      <w:pPr>
        <w:ind w:firstLine="284"/>
        <w:rPr>
          <w:rFonts w:ascii="Times New Roman" w:hAnsi="Times New Roman" w:cs="Times New Roman"/>
          <w:b/>
          <w:sz w:val="20"/>
          <w:szCs w:val="20"/>
        </w:rPr>
      </w:pPr>
      <w:r w:rsidRPr="008C6E64">
        <w:rPr>
          <w:rFonts w:ascii="Times New Roman" w:hAnsi="Times New Roman" w:cs="Times New Roman"/>
          <w:b/>
          <w:sz w:val="20"/>
          <w:szCs w:val="20"/>
        </w:rPr>
        <w:lastRenderedPageBreak/>
        <w:br/>
        <w:t>Дебиторская задолженность</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br/>
      </w:r>
      <w:r w:rsidR="008C6E64">
        <w:rPr>
          <w:rFonts w:ascii="Times New Roman" w:hAnsi="Times New Roman" w:cs="Times New Roman"/>
          <w:sz w:val="20"/>
          <w:szCs w:val="20"/>
        </w:rPr>
        <w:t xml:space="preserve">     </w:t>
      </w:r>
      <w:r w:rsidRPr="00867F4C">
        <w:rPr>
          <w:rFonts w:ascii="Times New Roman" w:hAnsi="Times New Roman" w:cs="Times New Roman"/>
          <w:sz w:val="20"/>
          <w:szCs w:val="20"/>
        </w:rPr>
        <w:t xml:space="preserve">Эмитент создает резервы сомнительных долгов в </w:t>
      </w:r>
      <w:proofErr w:type="gramStart"/>
      <w:r w:rsidRPr="00867F4C">
        <w:rPr>
          <w:rFonts w:ascii="Times New Roman" w:hAnsi="Times New Roman" w:cs="Times New Roman"/>
          <w:sz w:val="20"/>
          <w:szCs w:val="20"/>
        </w:rPr>
        <w:t>случае</w:t>
      </w:r>
      <w:proofErr w:type="gramEnd"/>
      <w:r w:rsidRPr="00867F4C">
        <w:rPr>
          <w:rFonts w:ascii="Times New Roman" w:hAnsi="Times New Roman" w:cs="Times New Roman"/>
          <w:sz w:val="20"/>
          <w:szCs w:val="20"/>
        </w:rPr>
        <w:t xml:space="preserve"> признания дебиторской задолженности сомнительной с отнесением сумм резервов на финансовые результаты. Сомнительной считается дебиторская задолженность эмитента, которая не погашена или с высокой степенью вероятности не будет погашена в сроки, установленные договором, и не обеспечена соответствующими гарантиями. Величина резерва определяется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 В частности, сомнительной признается задолженность со сроком возникновения свыше 45 календарных дней.</w:t>
      </w:r>
    </w:p>
    <w:p w:rsidR="00867F4C" w:rsidRPr="00867F4C" w:rsidRDefault="00867F4C" w:rsidP="008C6E64">
      <w:pPr>
        <w:ind w:firstLine="284"/>
        <w:rPr>
          <w:rFonts w:ascii="Times New Roman" w:hAnsi="Times New Roman" w:cs="Times New Roman"/>
          <w:sz w:val="20"/>
          <w:szCs w:val="20"/>
        </w:rPr>
      </w:pPr>
      <w:r w:rsidRPr="00867F4C">
        <w:rPr>
          <w:rFonts w:ascii="Times New Roman" w:hAnsi="Times New Roman" w:cs="Times New Roman"/>
          <w:sz w:val="20"/>
          <w:szCs w:val="20"/>
        </w:rPr>
        <w:t xml:space="preserve">Эмитент формирует резервы по сомнительным долгам в бухгалтерском и налоговом </w:t>
      </w:r>
      <w:proofErr w:type="gramStart"/>
      <w:r w:rsidRPr="00867F4C">
        <w:rPr>
          <w:rFonts w:ascii="Times New Roman" w:hAnsi="Times New Roman" w:cs="Times New Roman"/>
          <w:sz w:val="20"/>
          <w:szCs w:val="20"/>
        </w:rPr>
        <w:t>учете</w:t>
      </w:r>
      <w:proofErr w:type="gramEnd"/>
      <w:r w:rsidRPr="00867F4C">
        <w:rPr>
          <w:rFonts w:ascii="Times New Roman" w:hAnsi="Times New Roman" w:cs="Times New Roman"/>
          <w:sz w:val="20"/>
          <w:szCs w:val="20"/>
        </w:rPr>
        <w:t xml:space="preserve"> по одинаковой процедуре. Если до конца отчетного года, следующего за годом создания резерва сомнительных долгов, этот резерв в какой-либо части не будет использован, то неизрасходованные суммы присоединяются при составлении бухгалтерского баланса на конец отчетного года к финансовым результатам. </w:t>
      </w:r>
    </w:p>
    <w:p w:rsidR="008C6E64" w:rsidRPr="008C6E64" w:rsidRDefault="00867F4C" w:rsidP="00867F4C">
      <w:pPr>
        <w:rPr>
          <w:rFonts w:ascii="Times New Roman" w:hAnsi="Times New Roman" w:cs="Times New Roman"/>
          <w:b/>
          <w:sz w:val="20"/>
          <w:szCs w:val="20"/>
        </w:rPr>
      </w:pPr>
      <w:r w:rsidRPr="008C6E64">
        <w:rPr>
          <w:rFonts w:ascii="Times New Roman" w:hAnsi="Times New Roman" w:cs="Times New Roman"/>
          <w:b/>
          <w:sz w:val="20"/>
          <w:szCs w:val="20"/>
        </w:rPr>
        <w:br/>
        <w:t>Доходы</w:t>
      </w:r>
    </w:p>
    <w:p w:rsidR="00867F4C" w:rsidRPr="00867F4C" w:rsidRDefault="00867F4C" w:rsidP="008C6E64">
      <w:pPr>
        <w:ind w:firstLine="284"/>
        <w:rPr>
          <w:rFonts w:ascii="Times New Roman" w:hAnsi="Times New Roman" w:cs="Times New Roman"/>
          <w:sz w:val="20"/>
          <w:szCs w:val="20"/>
        </w:rPr>
      </w:pPr>
      <w:proofErr w:type="gramStart"/>
      <w:r w:rsidRPr="00867F4C">
        <w:rPr>
          <w:rFonts w:ascii="Times New Roman" w:hAnsi="Times New Roman" w:cs="Times New Roman"/>
          <w:sz w:val="20"/>
          <w:szCs w:val="20"/>
        </w:rPr>
        <w:t>Выручка принимается к бухгалтерскому учету в сумме, исчисленной в денежном выражении, равной величине поступления денежных средств и иного имущества и (или) величине дебиторской задолженности (с учетом положений пункта 3 Положения по бухгалтерскому учету «Доходы организации» ПБУ 9/99 № 32н (с изменениями от 30.12.1999, 30.03.2001, 18.09.2006, 27.11.2006).</w:t>
      </w:r>
      <w:proofErr w:type="gramEnd"/>
      <w:r w:rsidRPr="00867F4C">
        <w:rPr>
          <w:rFonts w:ascii="Times New Roman" w:hAnsi="Times New Roman" w:cs="Times New Roman"/>
          <w:sz w:val="20"/>
          <w:szCs w:val="20"/>
        </w:rPr>
        <w:t xml:space="preserve"> Если величина поступления покрывает лишь часть выручки, то выручка, принимаемая к бухгалтерскому учету, определяется как сумма поступления и дебиторской задолженности (в части, не покрытой поступлением).</w:t>
      </w:r>
      <w:r w:rsidRPr="00867F4C">
        <w:rPr>
          <w:rFonts w:ascii="Times New Roman" w:hAnsi="Times New Roman" w:cs="Times New Roman"/>
          <w:sz w:val="20"/>
          <w:szCs w:val="20"/>
        </w:rPr>
        <w:br/>
      </w:r>
      <w:r w:rsidR="008C6E64">
        <w:rPr>
          <w:rFonts w:ascii="Times New Roman" w:hAnsi="Times New Roman" w:cs="Times New Roman"/>
          <w:sz w:val="20"/>
          <w:szCs w:val="20"/>
        </w:rPr>
        <w:t xml:space="preserve">     </w:t>
      </w:r>
      <w:proofErr w:type="gramStart"/>
      <w:r w:rsidRPr="00867F4C">
        <w:rPr>
          <w:rFonts w:ascii="Times New Roman" w:hAnsi="Times New Roman" w:cs="Times New Roman"/>
          <w:sz w:val="20"/>
          <w:szCs w:val="20"/>
        </w:rPr>
        <w:t>Выручка признается эмитентом в бухгалтерском учете при одновременном выполнении следующих условий (пункт 12 ПБУ 9/99):</w:t>
      </w:r>
      <w:r w:rsidRPr="00867F4C">
        <w:rPr>
          <w:rFonts w:ascii="Times New Roman" w:hAnsi="Times New Roman" w:cs="Times New Roman"/>
          <w:sz w:val="20"/>
          <w:szCs w:val="20"/>
        </w:rPr>
        <w:br/>
        <w:t>- эмитент имеет право на получение этой выручки, вытекающее из конкретного договора или подтвержденное иным соответствующим образом;</w:t>
      </w:r>
      <w:r w:rsidRPr="00867F4C">
        <w:rPr>
          <w:rFonts w:ascii="Times New Roman" w:hAnsi="Times New Roman" w:cs="Times New Roman"/>
          <w:sz w:val="20"/>
          <w:szCs w:val="20"/>
        </w:rPr>
        <w:br/>
        <w:t>сумма выручки может быть определена;</w:t>
      </w:r>
      <w:r w:rsidRPr="00867F4C">
        <w:rPr>
          <w:rFonts w:ascii="Times New Roman" w:hAnsi="Times New Roman" w:cs="Times New Roman"/>
          <w:sz w:val="20"/>
          <w:szCs w:val="20"/>
        </w:rPr>
        <w:br/>
        <w:t>- имеется уверенность в том, что в результате конкретной операции произойдет увеличение экономических выгод;</w:t>
      </w:r>
      <w:proofErr w:type="gramEnd"/>
      <w:r w:rsidRPr="00867F4C">
        <w:rPr>
          <w:rFonts w:ascii="Times New Roman" w:hAnsi="Times New Roman" w:cs="Times New Roman"/>
          <w:sz w:val="20"/>
          <w:szCs w:val="20"/>
        </w:rPr>
        <w:br/>
        <w:t>- право собственности (владения, пользования и распоряжения) на продукцию (товар) перешло от эмитента к покупателю или работа принята заказчиком (услуга оказана);</w:t>
      </w:r>
      <w:r w:rsidRPr="00867F4C">
        <w:rPr>
          <w:rFonts w:ascii="Times New Roman" w:hAnsi="Times New Roman" w:cs="Times New Roman"/>
          <w:sz w:val="20"/>
          <w:szCs w:val="20"/>
        </w:rPr>
        <w:br/>
        <w:t xml:space="preserve">- расходы, которые произведены или будут произведены в связи с этой операцией, могут быть определены. </w:t>
      </w:r>
    </w:p>
    <w:p w:rsidR="00867F4C" w:rsidRPr="00867F4C" w:rsidRDefault="00867F4C" w:rsidP="00BA1C43">
      <w:pPr>
        <w:ind w:firstLine="284"/>
        <w:rPr>
          <w:rFonts w:ascii="Times New Roman" w:hAnsi="Times New Roman" w:cs="Times New Roman"/>
          <w:sz w:val="20"/>
          <w:szCs w:val="20"/>
        </w:rPr>
      </w:pPr>
      <w:proofErr w:type="gramStart"/>
      <w:r w:rsidRPr="00867F4C">
        <w:rPr>
          <w:rFonts w:ascii="Times New Roman" w:hAnsi="Times New Roman" w:cs="Times New Roman"/>
          <w:sz w:val="20"/>
          <w:szCs w:val="20"/>
        </w:rPr>
        <w:t>В случае, когда договорами предусмотрена поэтапная сдача работ, выручка признается в объеме, относящемуся к завершенному этапу работ (услуг).</w:t>
      </w:r>
      <w:proofErr w:type="gramEnd"/>
      <w:r w:rsidRPr="00867F4C">
        <w:rPr>
          <w:rFonts w:ascii="Times New Roman" w:hAnsi="Times New Roman" w:cs="Times New Roman"/>
          <w:sz w:val="20"/>
          <w:szCs w:val="20"/>
        </w:rPr>
        <w:t xml:space="preserve"> </w:t>
      </w:r>
      <w:r w:rsidRPr="00867F4C">
        <w:rPr>
          <w:rFonts w:ascii="Times New Roman" w:hAnsi="Times New Roman" w:cs="Times New Roman"/>
          <w:sz w:val="20"/>
          <w:szCs w:val="20"/>
        </w:rPr>
        <w:br/>
        <w:t>Выручка, прочие доходы (выручка от продажи имущества, выручка от оказания услуг (выполнения работ) и т.п.), составляющие 10 и более процентов от общей суммы доходов эмитента за отчетный период, показываются по каждому виду в отдельности. По видам деятельности, являющимся предметом деятельности эмитента, доходы учитываются на счете 90.</w:t>
      </w:r>
    </w:p>
    <w:p w:rsidR="008C6E64" w:rsidRPr="008C6E64" w:rsidRDefault="00867F4C" w:rsidP="00BA1C43">
      <w:pPr>
        <w:ind w:firstLine="284"/>
        <w:rPr>
          <w:rFonts w:ascii="Times New Roman" w:hAnsi="Times New Roman" w:cs="Times New Roman"/>
          <w:b/>
          <w:sz w:val="20"/>
          <w:szCs w:val="20"/>
        </w:rPr>
      </w:pPr>
      <w:r w:rsidRPr="008C6E64">
        <w:rPr>
          <w:rFonts w:ascii="Times New Roman" w:hAnsi="Times New Roman" w:cs="Times New Roman"/>
          <w:b/>
          <w:sz w:val="20"/>
          <w:szCs w:val="20"/>
        </w:rPr>
        <w:t>Расходы</w:t>
      </w:r>
    </w:p>
    <w:p w:rsidR="00867F4C" w:rsidRPr="00867F4C" w:rsidRDefault="00867F4C" w:rsidP="00BA1C43">
      <w:pPr>
        <w:ind w:firstLine="284"/>
        <w:rPr>
          <w:rFonts w:ascii="Times New Roman" w:hAnsi="Times New Roman" w:cs="Times New Roman"/>
          <w:sz w:val="20"/>
          <w:szCs w:val="20"/>
        </w:rPr>
      </w:pPr>
      <w:r w:rsidRPr="00867F4C">
        <w:rPr>
          <w:rFonts w:ascii="Times New Roman" w:hAnsi="Times New Roman" w:cs="Times New Roman"/>
          <w:sz w:val="20"/>
          <w:szCs w:val="20"/>
        </w:rPr>
        <w:t xml:space="preserve">Учет расходов эмитента осуществляется в </w:t>
      </w:r>
      <w:proofErr w:type="gramStart"/>
      <w:r w:rsidRPr="00867F4C">
        <w:rPr>
          <w:rFonts w:ascii="Times New Roman" w:hAnsi="Times New Roman" w:cs="Times New Roman"/>
          <w:sz w:val="20"/>
          <w:szCs w:val="20"/>
        </w:rPr>
        <w:t>соответствии</w:t>
      </w:r>
      <w:proofErr w:type="gramEnd"/>
      <w:r w:rsidRPr="00867F4C">
        <w:rPr>
          <w:rFonts w:ascii="Times New Roman" w:hAnsi="Times New Roman" w:cs="Times New Roman"/>
          <w:sz w:val="20"/>
          <w:szCs w:val="20"/>
        </w:rPr>
        <w:t xml:space="preserve"> с ПБУ 10/99. Расходы признаются в бухгалтерском </w:t>
      </w:r>
      <w:proofErr w:type="gramStart"/>
      <w:r w:rsidRPr="00867F4C">
        <w:rPr>
          <w:rFonts w:ascii="Times New Roman" w:hAnsi="Times New Roman" w:cs="Times New Roman"/>
          <w:sz w:val="20"/>
          <w:szCs w:val="20"/>
        </w:rPr>
        <w:t>учете</w:t>
      </w:r>
      <w:proofErr w:type="gramEnd"/>
      <w:r w:rsidRPr="00867F4C">
        <w:rPr>
          <w:rFonts w:ascii="Times New Roman" w:hAnsi="Times New Roman" w:cs="Times New Roman"/>
          <w:sz w:val="20"/>
          <w:szCs w:val="20"/>
        </w:rPr>
        <w:t xml:space="preserve"> независимо от намерения получить выручку, прочие или иные доходы и от формы осуществления расхода (денежной, натуральной и иной). Эмитент ведет учет затрат на оказание услуг (выполнение работ) в </w:t>
      </w:r>
      <w:proofErr w:type="gramStart"/>
      <w:r w:rsidRPr="00867F4C">
        <w:rPr>
          <w:rFonts w:ascii="Times New Roman" w:hAnsi="Times New Roman" w:cs="Times New Roman"/>
          <w:sz w:val="20"/>
          <w:szCs w:val="20"/>
        </w:rPr>
        <w:t>целом</w:t>
      </w:r>
      <w:proofErr w:type="gramEnd"/>
      <w:r w:rsidRPr="00867F4C">
        <w:rPr>
          <w:rFonts w:ascii="Times New Roman" w:hAnsi="Times New Roman" w:cs="Times New Roman"/>
          <w:sz w:val="20"/>
          <w:szCs w:val="20"/>
        </w:rPr>
        <w:t xml:space="preserve"> по организации, без их группировки по видам услуг (работ) и местам их возникновения. По видам деятельности, являющимся предметом деятельности эмитента,  расходы — на счете 20 и 26.</w:t>
      </w:r>
    </w:p>
    <w:p w:rsidR="00867F4C" w:rsidRPr="008C6E64" w:rsidRDefault="00867F4C" w:rsidP="00BA1C43">
      <w:pPr>
        <w:ind w:firstLine="284"/>
        <w:rPr>
          <w:rFonts w:ascii="Times New Roman" w:hAnsi="Times New Roman" w:cs="Times New Roman"/>
          <w:b/>
          <w:sz w:val="20"/>
          <w:szCs w:val="20"/>
        </w:rPr>
      </w:pPr>
      <w:r w:rsidRPr="008C6E64">
        <w:rPr>
          <w:rFonts w:ascii="Times New Roman" w:hAnsi="Times New Roman" w:cs="Times New Roman"/>
          <w:b/>
          <w:sz w:val="20"/>
          <w:szCs w:val="20"/>
        </w:rPr>
        <w:br/>
        <w:t>Учет расходов по займам и кредитам</w:t>
      </w:r>
      <w:r w:rsidR="008C6E64" w:rsidRPr="008C6E64">
        <w:rPr>
          <w:rFonts w:ascii="Times New Roman" w:hAnsi="Times New Roman" w:cs="Times New Roman"/>
          <w:b/>
          <w:sz w:val="20"/>
          <w:szCs w:val="20"/>
        </w:rPr>
        <w:t>.</w:t>
      </w:r>
    </w:p>
    <w:p w:rsidR="00867F4C" w:rsidRPr="00867F4C" w:rsidRDefault="00867F4C" w:rsidP="00BA1C43">
      <w:pPr>
        <w:ind w:firstLine="284"/>
        <w:rPr>
          <w:rFonts w:ascii="Times New Roman" w:hAnsi="Times New Roman" w:cs="Times New Roman"/>
          <w:sz w:val="20"/>
          <w:szCs w:val="20"/>
        </w:rPr>
      </w:pPr>
      <w:r w:rsidRPr="00867F4C">
        <w:rPr>
          <w:rFonts w:ascii="Times New Roman" w:hAnsi="Times New Roman" w:cs="Times New Roman"/>
          <w:sz w:val="20"/>
          <w:szCs w:val="20"/>
        </w:rPr>
        <w:t xml:space="preserve">Эмитент  учитывает кредиты и займы в </w:t>
      </w:r>
      <w:proofErr w:type="gramStart"/>
      <w:r w:rsidRPr="00867F4C">
        <w:rPr>
          <w:rFonts w:ascii="Times New Roman" w:hAnsi="Times New Roman" w:cs="Times New Roman"/>
          <w:sz w:val="20"/>
          <w:szCs w:val="20"/>
        </w:rPr>
        <w:t>соответствии</w:t>
      </w:r>
      <w:proofErr w:type="gramEnd"/>
      <w:r w:rsidRPr="00867F4C">
        <w:rPr>
          <w:rFonts w:ascii="Times New Roman" w:hAnsi="Times New Roman" w:cs="Times New Roman"/>
          <w:sz w:val="20"/>
          <w:szCs w:val="20"/>
        </w:rPr>
        <w:t xml:space="preserve"> с ПБУ 15/2008.</w:t>
      </w:r>
    </w:p>
    <w:p w:rsidR="008C6E64" w:rsidRPr="008C6E64" w:rsidRDefault="00867F4C" w:rsidP="00BA1C43">
      <w:pPr>
        <w:ind w:firstLine="284"/>
        <w:rPr>
          <w:rFonts w:ascii="Times New Roman" w:hAnsi="Times New Roman" w:cs="Times New Roman"/>
          <w:b/>
          <w:sz w:val="20"/>
          <w:szCs w:val="20"/>
        </w:rPr>
      </w:pPr>
      <w:r w:rsidRPr="008C6E64">
        <w:rPr>
          <w:rFonts w:ascii="Times New Roman" w:hAnsi="Times New Roman" w:cs="Times New Roman"/>
          <w:b/>
          <w:sz w:val="20"/>
          <w:szCs w:val="20"/>
        </w:rPr>
        <w:br/>
        <w:t>Способы оценки имущества</w:t>
      </w:r>
    </w:p>
    <w:p w:rsidR="00867F4C" w:rsidRPr="00867F4C" w:rsidRDefault="00867F4C" w:rsidP="00BA1C43">
      <w:pPr>
        <w:ind w:firstLine="284"/>
        <w:rPr>
          <w:rFonts w:ascii="Times New Roman" w:hAnsi="Times New Roman" w:cs="Times New Roman"/>
          <w:sz w:val="20"/>
          <w:szCs w:val="20"/>
        </w:rPr>
      </w:pPr>
      <w:r w:rsidRPr="00867F4C">
        <w:rPr>
          <w:rFonts w:ascii="Times New Roman" w:hAnsi="Times New Roman" w:cs="Times New Roman"/>
          <w:sz w:val="20"/>
          <w:szCs w:val="20"/>
        </w:rPr>
        <w:lastRenderedPageBreak/>
        <w:br/>
        <w:t xml:space="preserve">Оценка имущества и обязательств производится для их отражения в бухгалтерском </w:t>
      </w:r>
      <w:proofErr w:type="gramStart"/>
      <w:r w:rsidRPr="00867F4C">
        <w:rPr>
          <w:rFonts w:ascii="Times New Roman" w:hAnsi="Times New Roman" w:cs="Times New Roman"/>
          <w:sz w:val="20"/>
          <w:szCs w:val="20"/>
        </w:rPr>
        <w:t>учете</w:t>
      </w:r>
      <w:proofErr w:type="gramEnd"/>
      <w:r w:rsidRPr="00867F4C">
        <w:rPr>
          <w:rFonts w:ascii="Times New Roman" w:hAnsi="Times New Roman" w:cs="Times New Roman"/>
          <w:sz w:val="20"/>
          <w:szCs w:val="20"/>
        </w:rPr>
        <w:t xml:space="preserve"> и бухгалтерской (финансовой) отчетности в денежном выражении.</w:t>
      </w:r>
      <w:r w:rsidRPr="00867F4C">
        <w:rPr>
          <w:rFonts w:ascii="Times New Roman" w:hAnsi="Times New Roman" w:cs="Times New Roman"/>
          <w:sz w:val="20"/>
          <w:szCs w:val="20"/>
        </w:rPr>
        <w:br/>
        <w:t xml:space="preserve">Оценка имущества, приобретенного за плату, осуществляется путем суммирования фактически произведенных расходов на его покупку; имущества, полученного безвозмездно, по рыночной стоимости на дату </w:t>
      </w:r>
      <w:proofErr w:type="spellStart"/>
      <w:r w:rsidRPr="00867F4C">
        <w:rPr>
          <w:rFonts w:ascii="Times New Roman" w:hAnsi="Times New Roman" w:cs="Times New Roman"/>
          <w:sz w:val="20"/>
          <w:szCs w:val="20"/>
        </w:rPr>
        <w:t>оприходования</w:t>
      </w:r>
      <w:proofErr w:type="spellEnd"/>
      <w:r w:rsidRPr="00867F4C">
        <w:rPr>
          <w:rFonts w:ascii="Times New Roman" w:hAnsi="Times New Roman" w:cs="Times New Roman"/>
          <w:sz w:val="20"/>
          <w:szCs w:val="20"/>
        </w:rPr>
        <w:t>; имущества, произведенного самим эмитентом, по стоимости его изготовления.</w:t>
      </w:r>
      <w:r w:rsidRPr="00867F4C">
        <w:rPr>
          <w:rFonts w:ascii="Times New Roman" w:hAnsi="Times New Roman" w:cs="Times New Roman"/>
          <w:sz w:val="20"/>
          <w:szCs w:val="20"/>
        </w:rPr>
        <w:br/>
        <w:t>Начисление амортизации основных средств и нематериальных активов производится независимо от результатов хозяйственной деятельности эмитента в отчетном периоде.</w:t>
      </w:r>
    </w:p>
    <w:p w:rsidR="00BA1C43" w:rsidRPr="00BA1C43" w:rsidRDefault="00867F4C" w:rsidP="00BA1C43">
      <w:pPr>
        <w:ind w:firstLine="284"/>
        <w:rPr>
          <w:rFonts w:ascii="Times New Roman" w:hAnsi="Times New Roman" w:cs="Times New Roman"/>
          <w:b/>
          <w:sz w:val="20"/>
          <w:szCs w:val="20"/>
        </w:rPr>
      </w:pPr>
      <w:r w:rsidRPr="00BA1C43">
        <w:rPr>
          <w:rFonts w:ascii="Times New Roman" w:hAnsi="Times New Roman" w:cs="Times New Roman"/>
          <w:b/>
          <w:sz w:val="20"/>
          <w:szCs w:val="20"/>
        </w:rPr>
        <w:br/>
        <w:t>Денежные средства и их эквиваленты, отражение денежных потоков</w:t>
      </w:r>
      <w:r w:rsidR="00BA1C43" w:rsidRPr="00BA1C43">
        <w:rPr>
          <w:rFonts w:ascii="Times New Roman" w:hAnsi="Times New Roman" w:cs="Times New Roman"/>
          <w:b/>
          <w:sz w:val="20"/>
          <w:szCs w:val="20"/>
        </w:rPr>
        <w:t xml:space="preserve">. </w:t>
      </w:r>
      <w:r w:rsidRPr="00BA1C43">
        <w:rPr>
          <w:rFonts w:ascii="Times New Roman" w:hAnsi="Times New Roman" w:cs="Times New Roman"/>
          <w:b/>
          <w:sz w:val="20"/>
          <w:szCs w:val="20"/>
        </w:rPr>
        <w:t>Свернутое отражение денежных потоков</w:t>
      </w:r>
      <w:r w:rsidR="00BA1C43" w:rsidRPr="00BA1C43">
        <w:rPr>
          <w:rFonts w:ascii="Times New Roman" w:hAnsi="Times New Roman" w:cs="Times New Roman"/>
          <w:b/>
          <w:sz w:val="20"/>
          <w:szCs w:val="20"/>
        </w:rPr>
        <w:t>.</w:t>
      </w:r>
    </w:p>
    <w:p w:rsidR="00867F4C" w:rsidRPr="00867F4C" w:rsidRDefault="00867F4C" w:rsidP="00BA1C43">
      <w:pPr>
        <w:ind w:firstLine="284"/>
        <w:rPr>
          <w:rFonts w:ascii="Times New Roman" w:hAnsi="Times New Roman" w:cs="Times New Roman"/>
          <w:sz w:val="20"/>
          <w:szCs w:val="20"/>
        </w:rPr>
      </w:pPr>
      <w:r w:rsidRPr="00867F4C">
        <w:rPr>
          <w:rFonts w:ascii="Times New Roman" w:hAnsi="Times New Roman" w:cs="Times New Roman"/>
          <w:sz w:val="20"/>
          <w:szCs w:val="20"/>
        </w:rPr>
        <w:t xml:space="preserve">Денежные потоки отражаются в </w:t>
      </w:r>
      <w:proofErr w:type="gramStart"/>
      <w:r w:rsidRPr="00867F4C">
        <w:rPr>
          <w:rFonts w:ascii="Times New Roman" w:hAnsi="Times New Roman" w:cs="Times New Roman"/>
          <w:sz w:val="20"/>
          <w:szCs w:val="20"/>
        </w:rPr>
        <w:t>отчете</w:t>
      </w:r>
      <w:proofErr w:type="gramEnd"/>
      <w:r w:rsidRPr="00867F4C">
        <w:rPr>
          <w:rFonts w:ascii="Times New Roman" w:hAnsi="Times New Roman" w:cs="Times New Roman"/>
          <w:sz w:val="20"/>
          <w:szCs w:val="20"/>
        </w:rPr>
        <w:t xml:space="preserve"> о движении денежных средств свернуто в случаях, когда они характеризуют не столько деятельность эмитента, сколько деятельность его контрагентов, и (или) когда поступления от одних лиц обусловливают соответствующие выплаты другим лицам. В частности, эмитент отражает свернуто косвенные налоги в составе поступлений от покупателей и заказчиков, платежей поставщикам и подрядчикам и платежей в бюджетную систему Российской Федерации или возмещение из нее. </w:t>
      </w:r>
    </w:p>
    <w:p w:rsidR="006A4B96" w:rsidRDefault="00867F4C" w:rsidP="00867F4C">
      <w:pPr>
        <w:rPr>
          <w:rFonts w:ascii="Times New Roman" w:hAnsi="Times New Roman" w:cs="Times New Roman"/>
          <w:b/>
          <w:sz w:val="20"/>
          <w:szCs w:val="20"/>
        </w:rPr>
      </w:pPr>
      <w:r w:rsidRPr="00BA1C43">
        <w:rPr>
          <w:rFonts w:ascii="Times New Roman" w:hAnsi="Times New Roman" w:cs="Times New Roman"/>
          <w:b/>
          <w:sz w:val="20"/>
          <w:szCs w:val="20"/>
        </w:rPr>
        <w:t>Иное</w:t>
      </w:r>
    </w:p>
    <w:p w:rsidR="00867F4C" w:rsidRPr="00867F4C" w:rsidRDefault="00867F4C" w:rsidP="006A4B96">
      <w:pPr>
        <w:ind w:firstLine="284"/>
        <w:rPr>
          <w:rFonts w:ascii="Times New Roman" w:hAnsi="Times New Roman" w:cs="Times New Roman"/>
          <w:sz w:val="20"/>
          <w:szCs w:val="20"/>
        </w:rPr>
      </w:pPr>
      <w:r w:rsidRPr="00867F4C">
        <w:rPr>
          <w:rFonts w:ascii="Times New Roman" w:hAnsi="Times New Roman" w:cs="Times New Roman"/>
          <w:sz w:val="20"/>
          <w:szCs w:val="20"/>
        </w:rPr>
        <w:br/>
      </w:r>
      <w:r w:rsidR="00D42F9E">
        <w:rPr>
          <w:rFonts w:ascii="Times New Roman" w:hAnsi="Times New Roman" w:cs="Times New Roman"/>
          <w:sz w:val="20"/>
          <w:szCs w:val="20"/>
        </w:rPr>
        <w:t xml:space="preserve">     </w:t>
      </w:r>
      <w:proofErr w:type="gramStart"/>
      <w:r w:rsidRPr="00867F4C">
        <w:rPr>
          <w:rFonts w:ascii="Times New Roman" w:hAnsi="Times New Roman" w:cs="Times New Roman"/>
          <w:sz w:val="20"/>
          <w:szCs w:val="20"/>
        </w:rPr>
        <w:t>Затраты, произведенные эмитентом в отчетном периоде, но относящиеся к следующим отчетным периодам, отражаются в бухгалтерском балансе в соответствии с условиями признания активов, установленными нормативными правовыми актами по бухгалтерскому учету, и подлежат списанию в порядке, установленном для списания стоимости активов данного вида.</w:t>
      </w:r>
      <w:proofErr w:type="gramEnd"/>
      <w:r w:rsidRPr="00867F4C">
        <w:rPr>
          <w:rFonts w:ascii="Times New Roman" w:hAnsi="Times New Roman" w:cs="Times New Roman"/>
          <w:sz w:val="20"/>
          <w:szCs w:val="20"/>
        </w:rPr>
        <w:t xml:space="preserve"> В бухгалтерском учете данные затраты отражаются по счету 97 «Расходы будущих периодов», и в том случае, если они имеют долгосрочный характер, включаются в строку баланса «Прочие </w:t>
      </w:r>
      <w:proofErr w:type="spellStart"/>
      <w:r w:rsidRPr="00867F4C">
        <w:rPr>
          <w:rFonts w:ascii="Times New Roman" w:hAnsi="Times New Roman" w:cs="Times New Roman"/>
          <w:sz w:val="20"/>
          <w:szCs w:val="20"/>
        </w:rPr>
        <w:t>внеоборотные</w:t>
      </w:r>
      <w:proofErr w:type="spellEnd"/>
      <w:r w:rsidRPr="00867F4C">
        <w:rPr>
          <w:rFonts w:ascii="Times New Roman" w:hAnsi="Times New Roman" w:cs="Times New Roman"/>
          <w:sz w:val="20"/>
          <w:szCs w:val="20"/>
        </w:rPr>
        <w:t xml:space="preserve"> активы» за исключением части, подлежащей погашению в течение 12 месяцев после отчетной даты. Такая краткосрочная часть,  а также затраты изначально краткосрочного характера включаются в строку баланса «Прочие краткосрочные активы». </w:t>
      </w:r>
    </w:p>
    <w:p w:rsidR="00867F4C" w:rsidRPr="00867F4C" w:rsidRDefault="00867F4C" w:rsidP="008F4DBD">
      <w:pPr>
        <w:ind w:firstLine="284"/>
        <w:rPr>
          <w:rFonts w:ascii="Times New Roman" w:hAnsi="Times New Roman" w:cs="Times New Roman"/>
          <w:sz w:val="20"/>
          <w:szCs w:val="20"/>
        </w:rPr>
      </w:pPr>
      <w:r w:rsidRPr="00867F4C">
        <w:rPr>
          <w:rFonts w:ascii="Times New Roman" w:hAnsi="Times New Roman" w:cs="Times New Roman"/>
          <w:sz w:val="20"/>
          <w:szCs w:val="20"/>
        </w:rPr>
        <w:br/>
      </w:r>
      <w:r w:rsidRPr="00D42F9E">
        <w:rPr>
          <w:rFonts w:ascii="Times New Roman" w:hAnsi="Times New Roman" w:cs="Times New Roman"/>
          <w:b/>
          <w:sz w:val="20"/>
          <w:szCs w:val="20"/>
        </w:rPr>
        <w:t>Оценочные обязательства</w:t>
      </w:r>
      <w:r w:rsidRPr="00D42F9E">
        <w:rPr>
          <w:rFonts w:ascii="Times New Roman" w:hAnsi="Times New Roman" w:cs="Times New Roman"/>
          <w:b/>
          <w:sz w:val="20"/>
          <w:szCs w:val="20"/>
        </w:rPr>
        <w:br/>
      </w:r>
      <w:r w:rsidR="008F4DBD">
        <w:rPr>
          <w:rFonts w:ascii="Times New Roman" w:hAnsi="Times New Roman" w:cs="Times New Roman"/>
          <w:sz w:val="20"/>
          <w:szCs w:val="20"/>
        </w:rPr>
        <w:t xml:space="preserve">     </w:t>
      </w:r>
      <w:r w:rsidRPr="00867F4C">
        <w:rPr>
          <w:rFonts w:ascii="Times New Roman" w:hAnsi="Times New Roman" w:cs="Times New Roman"/>
          <w:sz w:val="20"/>
          <w:szCs w:val="20"/>
        </w:rPr>
        <w:t xml:space="preserve">Обязательство, квалифицируется  эмитентом в </w:t>
      </w:r>
      <w:proofErr w:type="gramStart"/>
      <w:r w:rsidRPr="00867F4C">
        <w:rPr>
          <w:rFonts w:ascii="Times New Roman" w:hAnsi="Times New Roman" w:cs="Times New Roman"/>
          <w:sz w:val="20"/>
          <w:szCs w:val="20"/>
        </w:rPr>
        <w:t>качестве</w:t>
      </w:r>
      <w:proofErr w:type="gramEnd"/>
      <w:r w:rsidRPr="00867F4C">
        <w:rPr>
          <w:rFonts w:ascii="Times New Roman" w:hAnsi="Times New Roman" w:cs="Times New Roman"/>
          <w:sz w:val="20"/>
          <w:szCs w:val="20"/>
        </w:rPr>
        <w:t xml:space="preserve"> оценочного и отражается в бухгалтерском учете (пункт 5 ПБУ 8/2010) при условии: </w:t>
      </w:r>
      <w:r w:rsidRPr="00867F4C">
        <w:rPr>
          <w:rFonts w:ascii="Times New Roman" w:hAnsi="Times New Roman" w:cs="Times New Roman"/>
          <w:sz w:val="20"/>
          <w:szCs w:val="20"/>
        </w:rPr>
        <w:br/>
        <w:t>- если у эмитента существует обязанность, которая является следствием прошлых событий ее хозяйственной жизни, исполнения данной обязанности эмитент не может избежать; существует вероятность, что при исполнении этого оценочного обязательства произойдет уменьшение экономических выгод эмитента (эмитент  понесет определенные расходы на исполнение данного обязательства);</w:t>
      </w:r>
      <w:r w:rsidRPr="00867F4C">
        <w:rPr>
          <w:rFonts w:ascii="Times New Roman" w:hAnsi="Times New Roman" w:cs="Times New Roman"/>
          <w:sz w:val="20"/>
          <w:szCs w:val="20"/>
        </w:rPr>
        <w:br/>
        <w:t>- величину оценочного обязательства можно обоснованно оценить.</w:t>
      </w:r>
      <w:r w:rsidRPr="00867F4C">
        <w:rPr>
          <w:rFonts w:ascii="Times New Roman" w:hAnsi="Times New Roman" w:cs="Times New Roman"/>
          <w:sz w:val="20"/>
          <w:szCs w:val="20"/>
        </w:rPr>
        <w:br/>
        <w:t xml:space="preserve"> </w:t>
      </w:r>
      <w:r w:rsidR="008F4DBD">
        <w:rPr>
          <w:rFonts w:ascii="Times New Roman" w:hAnsi="Times New Roman" w:cs="Times New Roman"/>
          <w:sz w:val="20"/>
          <w:szCs w:val="20"/>
        </w:rPr>
        <w:t xml:space="preserve">     </w:t>
      </w:r>
      <w:r w:rsidRPr="00867F4C">
        <w:rPr>
          <w:rFonts w:ascii="Times New Roman" w:hAnsi="Times New Roman" w:cs="Times New Roman"/>
          <w:sz w:val="20"/>
          <w:szCs w:val="20"/>
        </w:rPr>
        <w:t xml:space="preserve">Оценочное обязательство признается в бухгалтерском </w:t>
      </w:r>
      <w:proofErr w:type="gramStart"/>
      <w:r w:rsidRPr="00867F4C">
        <w:rPr>
          <w:rFonts w:ascii="Times New Roman" w:hAnsi="Times New Roman" w:cs="Times New Roman"/>
          <w:sz w:val="20"/>
          <w:szCs w:val="20"/>
        </w:rPr>
        <w:t>учете</w:t>
      </w:r>
      <w:proofErr w:type="gramEnd"/>
      <w:r w:rsidRPr="00867F4C">
        <w:rPr>
          <w:rFonts w:ascii="Times New Roman" w:hAnsi="Times New Roman" w:cs="Times New Roman"/>
          <w:sz w:val="20"/>
          <w:szCs w:val="20"/>
        </w:rPr>
        <w:t xml:space="preserve"> в качестве самостоятельного актива (пункт 19 ПБУ 8/2010). Данный актив отражается в бухгалтерском </w:t>
      </w:r>
      <w:proofErr w:type="gramStart"/>
      <w:r w:rsidRPr="00867F4C">
        <w:rPr>
          <w:rFonts w:ascii="Times New Roman" w:hAnsi="Times New Roman" w:cs="Times New Roman"/>
          <w:sz w:val="20"/>
          <w:szCs w:val="20"/>
        </w:rPr>
        <w:t>учете</w:t>
      </w:r>
      <w:proofErr w:type="gramEnd"/>
      <w:r w:rsidRPr="00867F4C">
        <w:rPr>
          <w:rFonts w:ascii="Times New Roman" w:hAnsi="Times New Roman" w:cs="Times New Roman"/>
          <w:sz w:val="20"/>
          <w:szCs w:val="20"/>
        </w:rPr>
        <w:t xml:space="preserve"> в сумме, не превышающей величины соответствующего оценочного обязательства. Изменением оценочного значения признается корректировка стоимости актива (обязательства) или величины, отражающей погашение стоимости актива, обусловленная появлением новой информации, которая производится исходя из оценки существующего положения дел в организации, ожидаемых будущих выгод и обязательств и не является исправлением ошибки в бухгалтерской отчетности.</w:t>
      </w:r>
      <w:r w:rsidRPr="00867F4C">
        <w:rPr>
          <w:rFonts w:ascii="Times New Roman" w:hAnsi="Times New Roman" w:cs="Times New Roman"/>
          <w:sz w:val="20"/>
          <w:szCs w:val="20"/>
        </w:rPr>
        <w:br/>
        <w:t>Изменение способа оценки активов и обязательств (например, пересмотр способа оценки МПЗ при их выбытии) не является изменением оценочного значения и трактуется как изменение учетной политики.</w:t>
      </w:r>
    </w:p>
    <w:p w:rsidR="00867F4C" w:rsidRPr="00867F4C" w:rsidRDefault="00867F4C" w:rsidP="008F4DBD">
      <w:pPr>
        <w:ind w:firstLine="284"/>
        <w:rPr>
          <w:rFonts w:ascii="Times New Roman" w:hAnsi="Times New Roman" w:cs="Times New Roman"/>
          <w:sz w:val="20"/>
          <w:szCs w:val="20"/>
        </w:rPr>
      </w:pPr>
      <w:proofErr w:type="gramStart"/>
      <w:r w:rsidRPr="00867F4C">
        <w:rPr>
          <w:rFonts w:ascii="Times New Roman" w:hAnsi="Times New Roman" w:cs="Times New Roman"/>
          <w:sz w:val="20"/>
          <w:szCs w:val="20"/>
        </w:rPr>
        <w:t>Если по конкретному вопросу в нормативных правовых актах не установлены способы ведения бухгалтерского учета, то при формировании учетной политики осуществляется разработка эмитентом соответствующего способа, исходя из настоящего и иных положений по бухгалтерскому учету, а также Международных стандартов бухгалтерской (финансовой) отчетности (пункт 7 ПБУ 1/2008).</w:t>
      </w:r>
      <w:proofErr w:type="gramEnd"/>
    </w:p>
    <w:p w:rsidR="00867F4C" w:rsidRDefault="00867F4C" w:rsidP="00E654B9">
      <w:pPr>
        <w:autoSpaceDE w:val="0"/>
        <w:autoSpaceDN w:val="0"/>
        <w:adjustRightInd w:val="0"/>
        <w:spacing w:after="0" w:line="240" w:lineRule="auto"/>
        <w:ind w:firstLine="540"/>
        <w:jc w:val="both"/>
        <w:rPr>
          <w:rFonts w:ascii="Times New Roman" w:hAnsi="Times New Roman" w:cs="Times New Roman"/>
          <w:sz w:val="20"/>
          <w:szCs w:val="20"/>
        </w:rPr>
      </w:pPr>
    </w:p>
    <w:p w:rsidR="00E654B9" w:rsidRPr="00971FB4"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bookmarkStart w:id="24" w:name="Par1064"/>
      <w:bookmarkEnd w:id="24"/>
      <w:r w:rsidRPr="00971FB4">
        <w:rPr>
          <w:rFonts w:ascii="Times New Roman" w:hAnsi="Times New Roman" w:cs="Times New Roman"/>
          <w:b/>
          <w:sz w:val="20"/>
          <w:szCs w:val="20"/>
        </w:rPr>
        <w:t>7.5. Сведения об общей сумме экспорта, а также о доле, которую составляет экспорт в общем объеме продаж</w:t>
      </w:r>
    </w:p>
    <w:p w:rsidR="00971FB4" w:rsidRDefault="00971FB4" w:rsidP="00D318C4">
      <w:pPr>
        <w:autoSpaceDE w:val="0"/>
        <w:autoSpaceDN w:val="0"/>
        <w:adjustRightInd w:val="0"/>
        <w:spacing w:after="0" w:line="240" w:lineRule="auto"/>
        <w:jc w:val="both"/>
        <w:outlineLvl w:val="2"/>
        <w:rPr>
          <w:rFonts w:ascii="Times New Roman" w:hAnsi="Times New Roman" w:cs="Times New Roman"/>
          <w:sz w:val="20"/>
          <w:szCs w:val="20"/>
        </w:rPr>
      </w:pPr>
    </w:p>
    <w:p w:rsidR="00877CD4" w:rsidRPr="00877CD4" w:rsidRDefault="00877CD4" w:rsidP="00877CD4">
      <w:pPr>
        <w:ind w:firstLine="284"/>
        <w:jc w:val="both"/>
        <w:rPr>
          <w:rFonts w:ascii="Times New Roman" w:hAnsi="Times New Roman" w:cs="Times New Roman"/>
          <w:sz w:val="20"/>
          <w:szCs w:val="20"/>
        </w:rPr>
      </w:pPr>
      <w:r w:rsidRPr="00877CD4">
        <w:rPr>
          <w:rFonts w:ascii="Times New Roman" w:hAnsi="Times New Roman" w:cs="Times New Roman"/>
          <w:bCs/>
          <w:iCs/>
          <w:sz w:val="20"/>
          <w:szCs w:val="20"/>
        </w:rPr>
        <w:lastRenderedPageBreak/>
        <w:t xml:space="preserve">Эмитент не осуществляет экспорт (продажу) продукции (товаров, работ, услуг) </w:t>
      </w:r>
      <w:r w:rsidRPr="00877CD4">
        <w:rPr>
          <w:rFonts w:ascii="Times New Roman" w:hAnsi="Times New Roman" w:cs="Times New Roman"/>
          <w:sz w:val="20"/>
          <w:szCs w:val="20"/>
        </w:rPr>
        <w:t>и не выполняет работы за пределами Российской Федерации</w:t>
      </w:r>
    </w:p>
    <w:p w:rsidR="00E654B9" w:rsidRPr="00877CD4"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877CD4">
        <w:rPr>
          <w:rFonts w:ascii="Times New Roman" w:hAnsi="Times New Roman" w:cs="Times New Roman"/>
          <w:b/>
          <w:sz w:val="20"/>
          <w:szCs w:val="20"/>
        </w:rPr>
        <w:t>7.6. Сведения о существенных изменениях, произошедших в составе имущества эмитента после даты окончания последнего завершенного отчетного года</w:t>
      </w:r>
    </w:p>
    <w:p w:rsidR="00877CD4" w:rsidRDefault="00877CD4" w:rsidP="00E654B9">
      <w:pPr>
        <w:autoSpaceDE w:val="0"/>
        <w:autoSpaceDN w:val="0"/>
        <w:adjustRightInd w:val="0"/>
        <w:spacing w:after="0" w:line="240" w:lineRule="auto"/>
        <w:jc w:val="both"/>
        <w:rPr>
          <w:b/>
          <w:i/>
        </w:rPr>
      </w:pPr>
    </w:p>
    <w:p w:rsidR="00E654B9" w:rsidRPr="00877CD4" w:rsidRDefault="00877CD4" w:rsidP="00877CD4">
      <w:pPr>
        <w:autoSpaceDE w:val="0"/>
        <w:autoSpaceDN w:val="0"/>
        <w:adjustRightInd w:val="0"/>
        <w:spacing w:after="0" w:line="240" w:lineRule="auto"/>
        <w:ind w:firstLine="284"/>
        <w:jc w:val="both"/>
        <w:rPr>
          <w:rFonts w:ascii="Times New Roman" w:hAnsi="Times New Roman" w:cs="Times New Roman"/>
          <w:sz w:val="20"/>
          <w:szCs w:val="20"/>
        </w:rPr>
      </w:pPr>
      <w:proofErr w:type="gramStart"/>
      <w:r w:rsidRPr="00877CD4">
        <w:rPr>
          <w:rFonts w:ascii="Times New Roman" w:hAnsi="Times New Roman" w:cs="Times New Roman"/>
          <w:sz w:val="20"/>
          <w:szCs w:val="20"/>
        </w:rPr>
        <w:t>Существенных изменений в составе имущества эмитента, произошедших после даты окончания последнего завершенного финансового года, годовая бухгалтерская (финансовая) отчетность за который представлена в проспекте ценных бумаг, и до даты утверждения проспекта ценных бумаг, не происходило</w:t>
      </w:r>
      <w:proofErr w:type="gramEnd"/>
    </w:p>
    <w:p w:rsidR="00877CD4" w:rsidRPr="00D83554" w:rsidRDefault="00877CD4" w:rsidP="00E654B9">
      <w:pPr>
        <w:autoSpaceDE w:val="0"/>
        <w:autoSpaceDN w:val="0"/>
        <w:adjustRightInd w:val="0"/>
        <w:spacing w:after="0" w:line="240" w:lineRule="auto"/>
        <w:jc w:val="both"/>
        <w:rPr>
          <w:rFonts w:ascii="Times New Roman" w:hAnsi="Times New Roman" w:cs="Times New Roman"/>
          <w:sz w:val="20"/>
          <w:szCs w:val="20"/>
        </w:rPr>
      </w:pPr>
    </w:p>
    <w:p w:rsidR="00E654B9" w:rsidRPr="00877CD4"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877CD4">
        <w:rPr>
          <w:rFonts w:ascii="Times New Roman" w:hAnsi="Times New Roman" w:cs="Times New Roman"/>
          <w:b/>
          <w:sz w:val="20"/>
          <w:szCs w:val="20"/>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877CD4" w:rsidRPr="00D83554" w:rsidRDefault="00877CD4" w:rsidP="00D318C4">
      <w:pPr>
        <w:autoSpaceDE w:val="0"/>
        <w:autoSpaceDN w:val="0"/>
        <w:adjustRightInd w:val="0"/>
        <w:spacing w:after="0" w:line="240" w:lineRule="auto"/>
        <w:jc w:val="both"/>
        <w:outlineLvl w:val="2"/>
        <w:rPr>
          <w:rFonts w:ascii="Times New Roman" w:hAnsi="Times New Roman" w:cs="Times New Roman"/>
          <w:sz w:val="20"/>
          <w:szCs w:val="20"/>
        </w:rPr>
      </w:pPr>
    </w:p>
    <w:p w:rsidR="003F4676" w:rsidRPr="003F4676" w:rsidRDefault="003F4676" w:rsidP="003F4676">
      <w:pPr>
        <w:ind w:firstLine="284"/>
        <w:jc w:val="both"/>
        <w:rPr>
          <w:rFonts w:ascii="Times New Roman" w:hAnsi="Times New Roman" w:cs="Times New Roman"/>
          <w:b/>
          <w:i/>
          <w:sz w:val="20"/>
          <w:szCs w:val="20"/>
        </w:rPr>
      </w:pPr>
      <w:r w:rsidRPr="003F4676">
        <w:rPr>
          <w:rStyle w:val="Subst"/>
          <w:rFonts w:ascii="Times New Roman" w:hAnsi="Times New Roman" w:cs="Times New Roman"/>
          <w:b w:val="0"/>
          <w:bCs/>
          <w:i w:val="0"/>
          <w:iCs/>
          <w:sz w:val="20"/>
          <w:szCs w:val="20"/>
        </w:rPr>
        <w:t xml:space="preserve">Эмитент не участвовал/не участвует в судебных процессах, которые </w:t>
      </w:r>
      <w:proofErr w:type="gramStart"/>
      <w:r w:rsidRPr="003F4676">
        <w:rPr>
          <w:rStyle w:val="Subst"/>
          <w:rFonts w:ascii="Times New Roman" w:hAnsi="Times New Roman" w:cs="Times New Roman"/>
          <w:b w:val="0"/>
          <w:bCs/>
          <w:i w:val="0"/>
          <w:iCs/>
          <w:sz w:val="20"/>
          <w:szCs w:val="20"/>
        </w:rPr>
        <w:t>отразились</w:t>
      </w:r>
      <w:proofErr w:type="gramEnd"/>
      <w:r w:rsidRPr="003F4676">
        <w:rPr>
          <w:rStyle w:val="Subst"/>
          <w:rFonts w:ascii="Times New Roman" w:hAnsi="Times New Roman" w:cs="Times New Roman"/>
          <w:b w:val="0"/>
          <w:bCs/>
          <w:i w:val="0"/>
          <w:iCs/>
          <w:sz w:val="20"/>
          <w:szCs w:val="20"/>
        </w:rPr>
        <w:t>/могут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877CD4" w:rsidRDefault="00E654B9" w:rsidP="00D318C4">
      <w:pPr>
        <w:autoSpaceDE w:val="0"/>
        <w:autoSpaceDN w:val="0"/>
        <w:adjustRightInd w:val="0"/>
        <w:spacing w:after="0" w:line="240" w:lineRule="auto"/>
        <w:jc w:val="both"/>
        <w:outlineLvl w:val="1"/>
        <w:rPr>
          <w:rFonts w:ascii="Times New Roman" w:hAnsi="Times New Roman" w:cs="Times New Roman"/>
          <w:b/>
        </w:rPr>
      </w:pPr>
      <w:bookmarkStart w:id="25" w:name="Par1080"/>
      <w:bookmarkEnd w:id="25"/>
      <w:r w:rsidRPr="00877CD4">
        <w:rPr>
          <w:rFonts w:ascii="Times New Roman" w:hAnsi="Times New Roman" w:cs="Times New Roman"/>
          <w:b/>
        </w:rPr>
        <w:t>Раздел VIII. Дополнительные сведения об эмитенте и о размещенных им эмиссионных ценных бумагах</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877CD4"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877CD4">
        <w:rPr>
          <w:rFonts w:ascii="Times New Roman" w:hAnsi="Times New Roman" w:cs="Times New Roman"/>
          <w:b/>
          <w:sz w:val="20"/>
          <w:szCs w:val="20"/>
        </w:rPr>
        <w:t>8.1. Дополнительные сведения об эмитенте</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6A456A" w:rsidRDefault="00E654B9" w:rsidP="00D318C4">
      <w:pPr>
        <w:autoSpaceDE w:val="0"/>
        <w:autoSpaceDN w:val="0"/>
        <w:adjustRightInd w:val="0"/>
        <w:spacing w:after="0" w:line="240" w:lineRule="auto"/>
        <w:jc w:val="both"/>
        <w:outlineLvl w:val="3"/>
        <w:rPr>
          <w:rFonts w:ascii="Times New Roman" w:hAnsi="Times New Roman" w:cs="Times New Roman"/>
          <w:b/>
          <w:sz w:val="20"/>
          <w:szCs w:val="20"/>
        </w:rPr>
      </w:pPr>
      <w:r w:rsidRPr="006A456A">
        <w:rPr>
          <w:rFonts w:ascii="Times New Roman" w:hAnsi="Times New Roman" w:cs="Times New Roman"/>
          <w:b/>
          <w:sz w:val="20"/>
          <w:szCs w:val="20"/>
        </w:rPr>
        <w:t>8.1.1. Сведения о размере, структуре уставного капитала эмитента</w:t>
      </w:r>
    </w:p>
    <w:p w:rsidR="009845A6" w:rsidRDefault="009845A6" w:rsidP="009845A6">
      <w:pPr>
        <w:ind w:firstLine="284"/>
        <w:jc w:val="both"/>
        <w:rPr>
          <w:rStyle w:val="Subst"/>
          <w:rFonts w:ascii="Times New Roman" w:hAnsi="Times New Roman" w:cs="Times New Roman"/>
          <w:b w:val="0"/>
          <w:bCs/>
          <w:i w:val="0"/>
          <w:iCs/>
          <w:sz w:val="20"/>
          <w:szCs w:val="20"/>
        </w:rPr>
      </w:pPr>
    </w:p>
    <w:p w:rsidR="009845A6" w:rsidRPr="009845A6" w:rsidRDefault="009845A6" w:rsidP="009845A6">
      <w:pPr>
        <w:ind w:firstLine="284"/>
        <w:jc w:val="both"/>
        <w:rPr>
          <w:rStyle w:val="Subst"/>
          <w:rFonts w:ascii="Times New Roman" w:hAnsi="Times New Roman" w:cs="Times New Roman"/>
          <w:bCs/>
          <w:iCs/>
          <w:sz w:val="20"/>
          <w:szCs w:val="20"/>
        </w:rPr>
      </w:pPr>
      <w:r w:rsidRPr="009845A6">
        <w:rPr>
          <w:rStyle w:val="Subst"/>
          <w:rFonts w:ascii="Times New Roman" w:hAnsi="Times New Roman" w:cs="Times New Roman"/>
          <w:b w:val="0"/>
          <w:bCs/>
          <w:i w:val="0"/>
          <w:iCs/>
          <w:sz w:val="20"/>
          <w:szCs w:val="20"/>
        </w:rPr>
        <w:t xml:space="preserve">Размер уставного (складочного) капитала (паевого фонда) эмитента на дату окончания последнего отчетного квартала, руб.: </w:t>
      </w:r>
      <w:r w:rsidRPr="009845A6">
        <w:rPr>
          <w:rStyle w:val="Subst"/>
          <w:rFonts w:ascii="Times New Roman" w:hAnsi="Times New Roman" w:cs="Times New Roman"/>
          <w:bCs/>
          <w:iCs/>
          <w:sz w:val="20"/>
          <w:szCs w:val="20"/>
        </w:rPr>
        <w:t>316 050 000</w:t>
      </w:r>
    </w:p>
    <w:p w:rsidR="009845A6" w:rsidRPr="009845A6" w:rsidRDefault="009845A6" w:rsidP="009845A6">
      <w:pPr>
        <w:ind w:firstLine="284"/>
        <w:jc w:val="both"/>
        <w:rPr>
          <w:rStyle w:val="Subst"/>
          <w:rFonts w:ascii="Times New Roman" w:hAnsi="Times New Roman" w:cs="Times New Roman"/>
          <w:bCs/>
          <w:i w:val="0"/>
          <w:iCs/>
          <w:sz w:val="20"/>
          <w:szCs w:val="20"/>
        </w:rPr>
      </w:pPr>
      <w:r w:rsidRPr="009845A6">
        <w:rPr>
          <w:rStyle w:val="Subst"/>
          <w:rFonts w:ascii="Times New Roman" w:hAnsi="Times New Roman" w:cs="Times New Roman"/>
          <w:bCs/>
          <w:i w:val="0"/>
          <w:iCs/>
          <w:sz w:val="20"/>
          <w:szCs w:val="20"/>
        </w:rPr>
        <w:t>Обыкновенные акции:</w:t>
      </w:r>
    </w:p>
    <w:p w:rsidR="009845A6" w:rsidRPr="009845A6" w:rsidRDefault="009845A6" w:rsidP="009845A6">
      <w:pPr>
        <w:ind w:firstLine="284"/>
        <w:jc w:val="both"/>
        <w:rPr>
          <w:rStyle w:val="Subst"/>
          <w:rFonts w:ascii="Times New Roman" w:hAnsi="Times New Roman" w:cs="Times New Roman"/>
          <w:bCs/>
          <w:iCs/>
          <w:sz w:val="20"/>
          <w:szCs w:val="20"/>
        </w:rPr>
      </w:pPr>
      <w:r w:rsidRPr="009845A6">
        <w:rPr>
          <w:rStyle w:val="Subst"/>
          <w:rFonts w:ascii="Times New Roman" w:hAnsi="Times New Roman" w:cs="Times New Roman"/>
          <w:b w:val="0"/>
          <w:bCs/>
          <w:i w:val="0"/>
          <w:iCs/>
          <w:sz w:val="20"/>
          <w:szCs w:val="20"/>
        </w:rPr>
        <w:t xml:space="preserve">Общая номинальная стоимость: </w:t>
      </w:r>
      <w:r w:rsidRPr="009845A6">
        <w:rPr>
          <w:rStyle w:val="Subst"/>
          <w:rFonts w:ascii="Times New Roman" w:hAnsi="Times New Roman" w:cs="Times New Roman"/>
          <w:bCs/>
          <w:iCs/>
          <w:sz w:val="20"/>
          <w:szCs w:val="20"/>
        </w:rPr>
        <w:t>316 050 000</w:t>
      </w:r>
    </w:p>
    <w:p w:rsidR="009845A6" w:rsidRPr="009845A6" w:rsidRDefault="009845A6" w:rsidP="009845A6">
      <w:pPr>
        <w:ind w:firstLine="284"/>
        <w:jc w:val="both"/>
        <w:rPr>
          <w:rStyle w:val="Subst"/>
          <w:rFonts w:ascii="Times New Roman" w:hAnsi="Times New Roman" w:cs="Times New Roman"/>
          <w:bCs/>
          <w:iCs/>
          <w:sz w:val="20"/>
          <w:szCs w:val="20"/>
        </w:rPr>
      </w:pPr>
      <w:r w:rsidRPr="009845A6">
        <w:rPr>
          <w:rStyle w:val="Subst"/>
          <w:rFonts w:ascii="Times New Roman" w:hAnsi="Times New Roman" w:cs="Times New Roman"/>
          <w:b w:val="0"/>
          <w:bCs/>
          <w:i w:val="0"/>
          <w:iCs/>
          <w:sz w:val="20"/>
          <w:szCs w:val="20"/>
        </w:rPr>
        <w:t xml:space="preserve">Размер доли в УК, %: </w:t>
      </w:r>
      <w:r w:rsidRPr="009845A6">
        <w:rPr>
          <w:rStyle w:val="Subst"/>
          <w:rFonts w:ascii="Times New Roman" w:hAnsi="Times New Roman" w:cs="Times New Roman"/>
          <w:bCs/>
          <w:iCs/>
          <w:sz w:val="20"/>
          <w:szCs w:val="20"/>
        </w:rPr>
        <w:t>100</w:t>
      </w:r>
    </w:p>
    <w:p w:rsidR="009845A6" w:rsidRPr="009845A6" w:rsidRDefault="009845A6" w:rsidP="009845A6">
      <w:pPr>
        <w:ind w:firstLine="284"/>
        <w:jc w:val="both"/>
        <w:rPr>
          <w:rStyle w:val="Subst"/>
          <w:rFonts w:ascii="Times New Roman" w:hAnsi="Times New Roman" w:cs="Times New Roman"/>
          <w:bCs/>
          <w:i w:val="0"/>
          <w:iCs/>
          <w:sz w:val="20"/>
          <w:szCs w:val="20"/>
        </w:rPr>
      </w:pPr>
      <w:r w:rsidRPr="009845A6">
        <w:rPr>
          <w:rStyle w:val="Subst"/>
          <w:rFonts w:ascii="Times New Roman" w:hAnsi="Times New Roman" w:cs="Times New Roman"/>
          <w:bCs/>
          <w:i w:val="0"/>
          <w:iCs/>
          <w:sz w:val="20"/>
          <w:szCs w:val="20"/>
        </w:rPr>
        <w:t>Привилегированные</w:t>
      </w:r>
    </w:p>
    <w:p w:rsidR="009845A6" w:rsidRPr="009845A6" w:rsidRDefault="009845A6" w:rsidP="009845A6">
      <w:pPr>
        <w:ind w:firstLine="284"/>
        <w:jc w:val="both"/>
        <w:rPr>
          <w:rStyle w:val="Subst"/>
          <w:rFonts w:ascii="Times New Roman" w:hAnsi="Times New Roman" w:cs="Times New Roman"/>
          <w:bCs/>
          <w:iCs/>
          <w:sz w:val="20"/>
          <w:szCs w:val="20"/>
        </w:rPr>
      </w:pPr>
      <w:r w:rsidRPr="009845A6">
        <w:rPr>
          <w:rStyle w:val="Subst"/>
          <w:rFonts w:ascii="Times New Roman" w:hAnsi="Times New Roman" w:cs="Times New Roman"/>
          <w:b w:val="0"/>
          <w:bCs/>
          <w:i w:val="0"/>
          <w:iCs/>
          <w:sz w:val="20"/>
          <w:szCs w:val="20"/>
        </w:rPr>
        <w:t>Общая номинальная стоимость</w:t>
      </w:r>
      <w:r w:rsidRPr="009845A6">
        <w:rPr>
          <w:rStyle w:val="Subst"/>
          <w:rFonts w:ascii="Times New Roman" w:hAnsi="Times New Roman" w:cs="Times New Roman"/>
          <w:bCs/>
          <w:iCs/>
          <w:sz w:val="20"/>
          <w:szCs w:val="20"/>
        </w:rPr>
        <w:t>: 0</w:t>
      </w:r>
    </w:p>
    <w:p w:rsidR="009845A6" w:rsidRPr="009845A6" w:rsidRDefault="009845A6" w:rsidP="009845A6">
      <w:pPr>
        <w:ind w:firstLine="284"/>
        <w:jc w:val="both"/>
        <w:rPr>
          <w:rStyle w:val="Subst"/>
          <w:rFonts w:ascii="Times New Roman" w:hAnsi="Times New Roman" w:cs="Times New Roman"/>
          <w:bCs/>
          <w:iCs/>
          <w:sz w:val="20"/>
          <w:szCs w:val="20"/>
        </w:rPr>
      </w:pPr>
      <w:r w:rsidRPr="009845A6">
        <w:rPr>
          <w:rStyle w:val="Subst"/>
          <w:rFonts w:ascii="Times New Roman" w:hAnsi="Times New Roman" w:cs="Times New Roman"/>
          <w:b w:val="0"/>
          <w:bCs/>
          <w:i w:val="0"/>
          <w:iCs/>
          <w:sz w:val="20"/>
          <w:szCs w:val="20"/>
        </w:rPr>
        <w:t xml:space="preserve">Размер доли в УК, %: </w:t>
      </w:r>
      <w:r w:rsidRPr="009845A6">
        <w:rPr>
          <w:rStyle w:val="Subst"/>
          <w:rFonts w:ascii="Times New Roman" w:hAnsi="Times New Roman" w:cs="Times New Roman"/>
          <w:bCs/>
          <w:iCs/>
          <w:sz w:val="20"/>
          <w:szCs w:val="20"/>
        </w:rPr>
        <w:t>0</w:t>
      </w:r>
    </w:p>
    <w:p w:rsidR="009845A6" w:rsidRPr="009845A6" w:rsidRDefault="009845A6" w:rsidP="009845A6">
      <w:pPr>
        <w:ind w:firstLine="284"/>
        <w:jc w:val="both"/>
        <w:rPr>
          <w:rStyle w:val="Subst"/>
          <w:rFonts w:ascii="Times New Roman" w:hAnsi="Times New Roman" w:cs="Times New Roman"/>
          <w:b w:val="0"/>
          <w:bCs/>
          <w:i w:val="0"/>
          <w:iCs/>
          <w:sz w:val="20"/>
          <w:szCs w:val="20"/>
        </w:rPr>
      </w:pPr>
      <w:r w:rsidRPr="009845A6">
        <w:rPr>
          <w:rStyle w:val="Subst"/>
          <w:rFonts w:ascii="Times New Roman" w:hAnsi="Times New Roman" w:cs="Times New Roman"/>
          <w:b w:val="0"/>
          <w:bCs/>
          <w:i w:val="0"/>
          <w:iCs/>
          <w:sz w:val="20"/>
          <w:szCs w:val="20"/>
        </w:rPr>
        <w:t xml:space="preserve">Величина уставного капитала эмитента, указанная в </w:t>
      </w:r>
      <w:proofErr w:type="gramStart"/>
      <w:r w:rsidRPr="009845A6">
        <w:rPr>
          <w:rStyle w:val="Subst"/>
          <w:rFonts w:ascii="Times New Roman" w:hAnsi="Times New Roman" w:cs="Times New Roman"/>
          <w:b w:val="0"/>
          <w:bCs/>
          <w:i w:val="0"/>
          <w:iCs/>
          <w:sz w:val="20"/>
          <w:szCs w:val="20"/>
        </w:rPr>
        <w:t>настоящем</w:t>
      </w:r>
      <w:proofErr w:type="gramEnd"/>
      <w:r w:rsidRPr="009845A6">
        <w:rPr>
          <w:rStyle w:val="Subst"/>
          <w:rFonts w:ascii="Times New Roman" w:hAnsi="Times New Roman" w:cs="Times New Roman"/>
          <w:b w:val="0"/>
          <w:bCs/>
          <w:i w:val="0"/>
          <w:iCs/>
          <w:sz w:val="20"/>
          <w:szCs w:val="20"/>
        </w:rPr>
        <w:t xml:space="preserve"> пункте, соответствует учредительным документам</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Default="00E654B9" w:rsidP="00D318C4">
      <w:pPr>
        <w:autoSpaceDE w:val="0"/>
        <w:autoSpaceDN w:val="0"/>
        <w:adjustRightInd w:val="0"/>
        <w:spacing w:after="0" w:line="240" w:lineRule="auto"/>
        <w:jc w:val="both"/>
        <w:outlineLvl w:val="3"/>
        <w:rPr>
          <w:rFonts w:ascii="Times New Roman" w:hAnsi="Times New Roman" w:cs="Times New Roman"/>
          <w:b/>
          <w:sz w:val="20"/>
          <w:szCs w:val="20"/>
        </w:rPr>
      </w:pPr>
      <w:r w:rsidRPr="009845A6">
        <w:rPr>
          <w:rFonts w:ascii="Times New Roman" w:hAnsi="Times New Roman" w:cs="Times New Roman"/>
          <w:b/>
          <w:sz w:val="20"/>
          <w:szCs w:val="20"/>
        </w:rPr>
        <w:t>8.1.2. Сведения об изменении размера уставного капитала эмитента</w:t>
      </w:r>
    </w:p>
    <w:p w:rsidR="00D8614D" w:rsidRDefault="00D8614D" w:rsidP="00D318C4">
      <w:pPr>
        <w:autoSpaceDE w:val="0"/>
        <w:autoSpaceDN w:val="0"/>
        <w:adjustRightInd w:val="0"/>
        <w:spacing w:after="0" w:line="240" w:lineRule="auto"/>
        <w:jc w:val="both"/>
        <w:outlineLvl w:val="3"/>
        <w:rPr>
          <w:rFonts w:ascii="Times New Roman" w:hAnsi="Times New Roman" w:cs="Times New Roman"/>
          <w:b/>
          <w:sz w:val="20"/>
          <w:szCs w:val="20"/>
        </w:rPr>
      </w:pPr>
    </w:p>
    <w:p w:rsidR="00D8614D" w:rsidRPr="00D8614D" w:rsidRDefault="00D8614D" w:rsidP="00D8614D">
      <w:pPr>
        <w:ind w:firstLine="284"/>
        <w:jc w:val="both"/>
        <w:rPr>
          <w:rStyle w:val="Subst"/>
          <w:rFonts w:ascii="Times New Roman" w:hAnsi="Times New Roman" w:cs="Times New Roman"/>
          <w:b w:val="0"/>
          <w:bCs/>
          <w:i w:val="0"/>
          <w:iCs/>
          <w:sz w:val="20"/>
          <w:szCs w:val="20"/>
        </w:rPr>
      </w:pPr>
      <w:r w:rsidRPr="00D8614D">
        <w:rPr>
          <w:rStyle w:val="Subst"/>
          <w:rFonts w:ascii="Times New Roman" w:hAnsi="Times New Roman" w:cs="Times New Roman"/>
          <w:b w:val="0"/>
          <w:bCs/>
          <w:i w:val="0"/>
          <w:iCs/>
          <w:sz w:val="20"/>
          <w:szCs w:val="20"/>
        </w:rPr>
        <w:t>В случае если за последний завершенный финансовый год, предшествующий дате окончания отчетного квартала, а также за период с даты начала текущего года до даты окончания отчетного квартала имело место изменение размера уставного (складочного) капитала (паевого фонда) эмитента, по каждому факту произошедших изменений указывается:</w:t>
      </w:r>
    </w:p>
    <w:p w:rsidR="00D8614D" w:rsidRPr="00D8614D" w:rsidRDefault="00D8614D" w:rsidP="00D8614D">
      <w:pPr>
        <w:ind w:firstLine="284"/>
        <w:jc w:val="both"/>
        <w:rPr>
          <w:rStyle w:val="Subst"/>
          <w:rFonts w:ascii="Times New Roman" w:hAnsi="Times New Roman" w:cs="Times New Roman"/>
          <w:b w:val="0"/>
          <w:bCs/>
          <w:i w:val="0"/>
          <w:iCs/>
          <w:sz w:val="20"/>
          <w:szCs w:val="20"/>
        </w:rPr>
      </w:pPr>
      <w:r w:rsidRPr="00D8614D">
        <w:rPr>
          <w:rStyle w:val="Subst"/>
          <w:rFonts w:ascii="Times New Roman" w:hAnsi="Times New Roman" w:cs="Times New Roman"/>
          <w:b w:val="0"/>
          <w:bCs/>
          <w:i w:val="0"/>
          <w:iCs/>
          <w:sz w:val="20"/>
          <w:szCs w:val="20"/>
        </w:rPr>
        <w:t>Дата изменения размера УК</w:t>
      </w:r>
      <w:r w:rsidRPr="00D8614D">
        <w:rPr>
          <w:rStyle w:val="Subst"/>
          <w:rFonts w:ascii="Times New Roman" w:hAnsi="Times New Roman" w:cs="Times New Roman"/>
          <w:bCs/>
          <w:iCs/>
          <w:sz w:val="20"/>
          <w:szCs w:val="20"/>
        </w:rPr>
        <w:t>: 06.05.2014</w:t>
      </w:r>
    </w:p>
    <w:p w:rsidR="00D8614D" w:rsidRPr="00D8614D" w:rsidRDefault="00D8614D" w:rsidP="00D8614D">
      <w:pPr>
        <w:ind w:firstLine="284"/>
        <w:jc w:val="both"/>
        <w:rPr>
          <w:rStyle w:val="Subst"/>
          <w:rFonts w:ascii="Times New Roman" w:hAnsi="Times New Roman" w:cs="Times New Roman"/>
          <w:bCs/>
          <w:iCs/>
          <w:sz w:val="20"/>
          <w:szCs w:val="20"/>
        </w:rPr>
      </w:pPr>
      <w:r w:rsidRPr="00D8614D">
        <w:rPr>
          <w:rStyle w:val="Subst"/>
          <w:rFonts w:ascii="Times New Roman" w:hAnsi="Times New Roman" w:cs="Times New Roman"/>
          <w:b w:val="0"/>
          <w:bCs/>
          <w:i w:val="0"/>
          <w:iCs/>
          <w:sz w:val="20"/>
          <w:szCs w:val="20"/>
        </w:rPr>
        <w:t xml:space="preserve">Размер УК до внесения изменений (руб.): </w:t>
      </w:r>
      <w:r w:rsidRPr="00D8614D">
        <w:rPr>
          <w:rStyle w:val="Subst"/>
          <w:rFonts w:ascii="Times New Roman" w:hAnsi="Times New Roman" w:cs="Times New Roman"/>
          <w:bCs/>
          <w:iCs/>
          <w:sz w:val="20"/>
          <w:szCs w:val="20"/>
        </w:rPr>
        <w:t>103 050 000</w:t>
      </w:r>
    </w:p>
    <w:p w:rsidR="00D8614D" w:rsidRPr="00D8614D" w:rsidRDefault="00D8614D" w:rsidP="00D8614D">
      <w:pPr>
        <w:ind w:firstLine="284"/>
        <w:jc w:val="both"/>
        <w:rPr>
          <w:rStyle w:val="Subst"/>
          <w:rFonts w:ascii="Times New Roman" w:hAnsi="Times New Roman" w:cs="Times New Roman"/>
          <w:b w:val="0"/>
          <w:bCs/>
          <w:i w:val="0"/>
          <w:iCs/>
          <w:sz w:val="20"/>
          <w:szCs w:val="20"/>
        </w:rPr>
      </w:pPr>
      <w:r w:rsidRPr="00D8614D">
        <w:rPr>
          <w:rStyle w:val="Subst"/>
          <w:rFonts w:ascii="Times New Roman" w:hAnsi="Times New Roman" w:cs="Times New Roman"/>
          <w:b w:val="0"/>
          <w:bCs/>
          <w:i w:val="0"/>
          <w:iCs/>
          <w:sz w:val="20"/>
          <w:szCs w:val="20"/>
        </w:rPr>
        <w:t>Структура УК до внесения изменений</w:t>
      </w:r>
      <w:r>
        <w:rPr>
          <w:rStyle w:val="Subst"/>
          <w:rFonts w:ascii="Times New Roman" w:hAnsi="Times New Roman" w:cs="Times New Roman"/>
          <w:b w:val="0"/>
          <w:bCs/>
          <w:i w:val="0"/>
          <w:iCs/>
          <w:sz w:val="20"/>
          <w:szCs w:val="20"/>
        </w:rPr>
        <w:t>:</w:t>
      </w:r>
    </w:p>
    <w:p w:rsidR="00D8614D" w:rsidRPr="00D8614D" w:rsidRDefault="00D8614D" w:rsidP="00D8614D">
      <w:pPr>
        <w:ind w:firstLine="284"/>
        <w:jc w:val="both"/>
        <w:rPr>
          <w:rStyle w:val="Subst"/>
          <w:rFonts w:ascii="Times New Roman" w:hAnsi="Times New Roman" w:cs="Times New Roman"/>
          <w:bCs/>
          <w:i w:val="0"/>
          <w:iCs/>
          <w:sz w:val="20"/>
          <w:szCs w:val="20"/>
        </w:rPr>
      </w:pPr>
      <w:r w:rsidRPr="00D8614D">
        <w:rPr>
          <w:rStyle w:val="Subst"/>
          <w:rFonts w:ascii="Times New Roman" w:hAnsi="Times New Roman" w:cs="Times New Roman"/>
          <w:bCs/>
          <w:i w:val="0"/>
          <w:iCs/>
          <w:sz w:val="20"/>
          <w:szCs w:val="20"/>
        </w:rPr>
        <w:t>Обыкновенные акции:</w:t>
      </w:r>
    </w:p>
    <w:p w:rsidR="00D8614D" w:rsidRPr="00D8614D" w:rsidRDefault="00D8614D" w:rsidP="00D8614D">
      <w:pPr>
        <w:ind w:firstLine="284"/>
        <w:jc w:val="both"/>
        <w:rPr>
          <w:rStyle w:val="Subst"/>
          <w:rFonts w:ascii="Times New Roman" w:hAnsi="Times New Roman" w:cs="Times New Roman"/>
          <w:bCs/>
          <w:iCs/>
          <w:sz w:val="20"/>
          <w:szCs w:val="20"/>
        </w:rPr>
      </w:pPr>
      <w:r w:rsidRPr="00D8614D">
        <w:rPr>
          <w:rStyle w:val="Subst"/>
          <w:rFonts w:ascii="Times New Roman" w:hAnsi="Times New Roman" w:cs="Times New Roman"/>
          <w:b w:val="0"/>
          <w:bCs/>
          <w:i w:val="0"/>
          <w:iCs/>
          <w:sz w:val="20"/>
          <w:szCs w:val="20"/>
        </w:rPr>
        <w:t xml:space="preserve">Общая номинальная стоимость: </w:t>
      </w:r>
      <w:r w:rsidRPr="00D8614D">
        <w:rPr>
          <w:rStyle w:val="Subst"/>
          <w:rFonts w:ascii="Times New Roman" w:hAnsi="Times New Roman" w:cs="Times New Roman"/>
          <w:bCs/>
          <w:iCs/>
          <w:sz w:val="20"/>
          <w:szCs w:val="20"/>
        </w:rPr>
        <w:t>103 050 000</w:t>
      </w:r>
    </w:p>
    <w:p w:rsidR="00D8614D" w:rsidRPr="00D8614D" w:rsidRDefault="00D8614D" w:rsidP="00D8614D">
      <w:pPr>
        <w:ind w:firstLine="284"/>
        <w:jc w:val="both"/>
        <w:rPr>
          <w:rStyle w:val="Subst"/>
          <w:rFonts w:ascii="Times New Roman" w:hAnsi="Times New Roman" w:cs="Times New Roman"/>
          <w:bCs/>
          <w:iCs/>
          <w:sz w:val="20"/>
          <w:szCs w:val="20"/>
        </w:rPr>
      </w:pPr>
      <w:r w:rsidRPr="00D8614D">
        <w:rPr>
          <w:rStyle w:val="Subst"/>
          <w:rFonts w:ascii="Times New Roman" w:hAnsi="Times New Roman" w:cs="Times New Roman"/>
          <w:b w:val="0"/>
          <w:bCs/>
          <w:i w:val="0"/>
          <w:iCs/>
          <w:sz w:val="20"/>
          <w:szCs w:val="20"/>
        </w:rPr>
        <w:lastRenderedPageBreak/>
        <w:t xml:space="preserve">Размер доли в УК, %: </w:t>
      </w:r>
      <w:r w:rsidRPr="00D8614D">
        <w:rPr>
          <w:rStyle w:val="Subst"/>
          <w:rFonts w:ascii="Times New Roman" w:hAnsi="Times New Roman" w:cs="Times New Roman"/>
          <w:bCs/>
          <w:iCs/>
          <w:sz w:val="20"/>
          <w:szCs w:val="20"/>
        </w:rPr>
        <w:t>100</w:t>
      </w:r>
    </w:p>
    <w:p w:rsidR="00D8614D" w:rsidRPr="00D8614D" w:rsidRDefault="00D8614D" w:rsidP="00D8614D">
      <w:pPr>
        <w:ind w:firstLine="284"/>
        <w:jc w:val="both"/>
        <w:rPr>
          <w:rStyle w:val="Subst"/>
          <w:rFonts w:ascii="Times New Roman" w:hAnsi="Times New Roman" w:cs="Times New Roman"/>
          <w:b w:val="0"/>
          <w:bCs/>
          <w:i w:val="0"/>
          <w:iCs/>
          <w:sz w:val="20"/>
          <w:szCs w:val="20"/>
        </w:rPr>
      </w:pPr>
    </w:p>
    <w:p w:rsidR="00D8614D" w:rsidRPr="00916B5C" w:rsidRDefault="00D8614D" w:rsidP="00D8614D">
      <w:pPr>
        <w:ind w:firstLine="284"/>
        <w:jc w:val="both"/>
        <w:rPr>
          <w:rStyle w:val="Subst"/>
          <w:rFonts w:ascii="Times New Roman" w:hAnsi="Times New Roman" w:cs="Times New Roman"/>
          <w:bCs/>
          <w:iCs/>
          <w:sz w:val="20"/>
          <w:szCs w:val="20"/>
        </w:rPr>
      </w:pPr>
      <w:r w:rsidRPr="00D8614D">
        <w:rPr>
          <w:rStyle w:val="Subst"/>
          <w:rFonts w:ascii="Times New Roman" w:hAnsi="Times New Roman" w:cs="Times New Roman"/>
          <w:b w:val="0"/>
          <w:bCs/>
          <w:i w:val="0"/>
          <w:iCs/>
          <w:sz w:val="20"/>
          <w:szCs w:val="20"/>
        </w:rPr>
        <w:t xml:space="preserve">Размер УК после внесения изменений (руб.): </w:t>
      </w:r>
      <w:r w:rsidRPr="00916B5C">
        <w:rPr>
          <w:rStyle w:val="Subst"/>
          <w:rFonts w:ascii="Times New Roman" w:hAnsi="Times New Roman" w:cs="Times New Roman"/>
          <w:bCs/>
          <w:iCs/>
          <w:sz w:val="20"/>
          <w:szCs w:val="20"/>
        </w:rPr>
        <w:t>316 050 000</w:t>
      </w:r>
    </w:p>
    <w:p w:rsidR="00D8614D" w:rsidRPr="00D8614D" w:rsidRDefault="00D8614D" w:rsidP="00D8614D">
      <w:pPr>
        <w:ind w:firstLine="284"/>
        <w:jc w:val="both"/>
        <w:rPr>
          <w:rStyle w:val="Subst"/>
          <w:rFonts w:ascii="Times New Roman" w:hAnsi="Times New Roman" w:cs="Times New Roman"/>
          <w:b w:val="0"/>
          <w:bCs/>
          <w:i w:val="0"/>
          <w:iCs/>
          <w:sz w:val="20"/>
          <w:szCs w:val="20"/>
        </w:rPr>
      </w:pPr>
      <w:r w:rsidRPr="00D8614D">
        <w:rPr>
          <w:rStyle w:val="Subst"/>
          <w:rFonts w:ascii="Times New Roman" w:hAnsi="Times New Roman" w:cs="Times New Roman"/>
          <w:b w:val="0"/>
          <w:bCs/>
          <w:i w:val="0"/>
          <w:iCs/>
          <w:sz w:val="20"/>
          <w:szCs w:val="20"/>
        </w:rPr>
        <w:t>Структура УК после внесения изменений</w:t>
      </w:r>
      <w:r w:rsidR="00916B5C">
        <w:rPr>
          <w:rStyle w:val="Subst"/>
          <w:rFonts w:ascii="Times New Roman" w:hAnsi="Times New Roman" w:cs="Times New Roman"/>
          <w:b w:val="0"/>
          <w:bCs/>
          <w:i w:val="0"/>
          <w:iCs/>
          <w:sz w:val="20"/>
          <w:szCs w:val="20"/>
        </w:rPr>
        <w:t>:</w:t>
      </w:r>
    </w:p>
    <w:p w:rsidR="00D8614D" w:rsidRPr="00916B5C" w:rsidRDefault="00D8614D" w:rsidP="00D8614D">
      <w:pPr>
        <w:ind w:firstLine="284"/>
        <w:jc w:val="both"/>
        <w:rPr>
          <w:rStyle w:val="Subst"/>
          <w:rFonts w:ascii="Times New Roman" w:hAnsi="Times New Roman" w:cs="Times New Roman"/>
          <w:bCs/>
          <w:i w:val="0"/>
          <w:iCs/>
          <w:sz w:val="20"/>
          <w:szCs w:val="20"/>
        </w:rPr>
      </w:pPr>
      <w:r w:rsidRPr="00916B5C">
        <w:rPr>
          <w:rStyle w:val="Subst"/>
          <w:rFonts w:ascii="Times New Roman" w:hAnsi="Times New Roman" w:cs="Times New Roman"/>
          <w:bCs/>
          <w:i w:val="0"/>
          <w:iCs/>
          <w:sz w:val="20"/>
          <w:szCs w:val="20"/>
        </w:rPr>
        <w:t>Обыкновенные акции</w:t>
      </w:r>
    </w:p>
    <w:p w:rsidR="00D8614D" w:rsidRPr="00916B5C" w:rsidRDefault="00D8614D" w:rsidP="00D8614D">
      <w:pPr>
        <w:ind w:firstLine="284"/>
        <w:jc w:val="both"/>
        <w:rPr>
          <w:rStyle w:val="Subst"/>
          <w:rFonts w:ascii="Times New Roman" w:hAnsi="Times New Roman" w:cs="Times New Roman"/>
          <w:bCs/>
          <w:iCs/>
          <w:sz w:val="20"/>
          <w:szCs w:val="20"/>
        </w:rPr>
      </w:pPr>
      <w:r w:rsidRPr="00D8614D">
        <w:rPr>
          <w:rStyle w:val="Subst"/>
          <w:rFonts w:ascii="Times New Roman" w:hAnsi="Times New Roman" w:cs="Times New Roman"/>
          <w:b w:val="0"/>
          <w:bCs/>
          <w:i w:val="0"/>
          <w:iCs/>
          <w:sz w:val="20"/>
          <w:szCs w:val="20"/>
        </w:rPr>
        <w:t xml:space="preserve">Общая номинальная стоимость: </w:t>
      </w:r>
      <w:r w:rsidRPr="00916B5C">
        <w:rPr>
          <w:rStyle w:val="Subst"/>
          <w:rFonts w:ascii="Times New Roman" w:hAnsi="Times New Roman" w:cs="Times New Roman"/>
          <w:bCs/>
          <w:iCs/>
          <w:sz w:val="20"/>
          <w:szCs w:val="20"/>
        </w:rPr>
        <w:t>316 050 000</w:t>
      </w:r>
    </w:p>
    <w:p w:rsidR="00D8614D" w:rsidRPr="00916B5C" w:rsidRDefault="00D8614D" w:rsidP="00D8614D">
      <w:pPr>
        <w:ind w:firstLine="284"/>
        <w:jc w:val="both"/>
        <w:rPr>
          <w:rStyle w:val="Subst"/>
          <w:rFonts w:ascii="Times New Roman" w:hAnsi="Times New Roman" w:cs="Times New Roman"/>
          <w:bCs/>
          <w:iCs/>
          <w:sz w:val="20"/>
          <w:szCs w:val="20"/>
        </w:rPr>
      </w:pPr>
      <w:r w:rsidRPr="00D8614D">
        <w:rPr>
          <w:rStyle w:val="Subst"/>
          <w:rFonts w:ascii="Times New Roman" w:hAnsi="Times New Roman" w:cs="Times New Roman"/>
          <w:b w:val="0"/>
          <w:bCs/>
          <w:i w:val="0"/>
          <w:iCs/>
          <w:sz w:val="20"/>
          <w:szCs w:val="20"/>
        </w:rPr>
        <w:t xml:space="preserve">Размер доли в УК, %: </w:t>
      </w:r>
      <w:r w:rsidRPr="00916B5C">
        <w:rPr>
          <w:rStyle w:val="Subst"/>
          <w:rFonts w:ascii="Times New Roman" w:hAnsi="Times New Roman" w:cs="Times New Roman"/>
          <w:bCs/>
          <w:iCs/>
          <w:sz w:val="20"/>
          <w:szCs w:val="20"/>
        </w:rPr>
        <w:t>100</w:t>
      </w:r>
    </w:p>
    <w:p w:rsidR="00D8614D" w:rsidRPr="00D8614D" w:rsidRDefault="00D8614D" w:rsidP="00D8614D">
      <w:pPr>
        <w:ind w:firstLine="284"/>
        <w:jc w:val="both"/>
        <w:rPr>
          <w:rStyle w:val="Subst"/>
          <w:rFonts w:ascii="Times New Roman" w:hAnsi="Times New Roman" w:cs="Times New Roman"/>
          <w:b w:val="0"/>
          <w:bCs/>
          <w:i w:val="0"/>
          <w:iCs/>
          <w:sz w:val="20"/>
          <w:szCs w:val="20"/>
        </w:rPr>
      </w:pPr>
    </w:p>
    <w:p w:rsidR="00D8614D" w:rsidRPr="00D8614D" w:rsidRDefault="00D8614D" w:rsidP="00D8614D">
      <w:pPr>
        <w:ind w:firstLine="284"/>
        <w:jc w:val="both"/>
        <w:rPr>
          <w:rStyle w:val="Subst"/>
          <w:rFonts w:ascii="Times New Roman" w:hAnsi="Times New Roman" w:cs="Times New Roman"/>
          <w:b w:val="0"/>
          <w:bCs/>
          <w:i w:val="0"/>
          <w:iCs/>
          <w:sz w:val="20"/>
          <w:szCs w:val="20"/>
        </w:rPr>
      </w:pPr>
      <w:r w:rsidRPr="00D8614D">
        <w:rPr>
          <w:rStyle w:val="Subst"/>
          <w:rFonts w:ascii="Times New Roman" w:hAnsi="Times New Roman" w:cs="Times New Roman"/>
          <w:b w:val="0"/>
          <w:bCs/>
          <w:i w:val="0"/>
          <w:iCs/>
          <w:sz w:val="20"/>
          <w:szCs w:val="20"/>
        </w:rPr>
        <w:t>Наименование органа управления эмитента, принявшего решение об изменении размера уставного (складочного) капитала (паевого фонда) эмитента: Общее собрание акционеров</w:t>
      </w:r>
    </w:p>
    <w:p w:rsidR="00D8614D" w:rsidRPr="00D8614D" w:rsidRDefault="00D8614D" w:rsidP="00D8614D">
      <w:pPr>
        <w:ind w:firstLine="284"/>
        <w:jc w:val="both"/>
        <w:rPr>
          <w:rStyle w:val="Subst"/>
          <w:rFonts w:ascii="Times New Roman" w:hAnsi="Times New Roman" w:cs="Times New Roman"/>
          <w:b w:val="0"/>
          <w:bCs/>
          <w:i w:val="0"/>
          <w:iCs/>
          <w:sz w:val="20"/>
          <w:szCs w:val="20"/>
        </w:rPr>
      </w:pPr>
      <w:r w:rsidRPr="00D8614D">
        <w:rPr>
          <w:rStyle w:val="Subst"/>
          <w:rFonts w:ascii="Times New Roman" w:hAnsi="Times New Roman" w:cs="Times New Roman"/>
          <w:b w:val="0"/>
          <w:bCs/>
          <w:i w:val="0"/>
          <w:iCs/>
          <w:sz w:val="20"/>
          <w:szCs w:val="20"/>
        </w:rPr>
        <w:t>Дата составления протокола собрания (заседания) органа управления эмитента, на котором принято решение об изменении размера уставного (складочного) капитала (паевого фонда) эмитента: 10.06.2013</w:t>
      </w:r>
    </w:p>
    <w:p w:rsidR="00D8614D" w:rsidRPr="009845A6" w:rsidRDefault="00D8614D" w:rsidP="006403A4">
      <w:pPr>
        <w:ind w:firstLine="284"/>
        <w:jc w:val="both"/>
        <w:rPr>
          <w:rFonts w:ascii="Times New Roman" w:hAnsi="Times New Roman" w:cs="Times New Roman"/>
          <w:b/>
          <w:sz w:val="20"/>
          <w:szCs w:val="20"/>
        </w:rPr>
      </w:pPr>
      <w:r w:rsidRPr="00D8614D">
        <w:rPr>
          <w:rStyle w:val="Subst"/>
          <w:rFonts w:ascii="Times New Roman" w:hAnsi="Times New Roman" w:cs="Times New Roman"/>
          <w:b w:val="0"/>
          <w:bCs/>
          <w:i w:val="0"/>
          <w:iCs/>
          <w:sz w:val="20"/>
          <w:szCs w:val="20"/>
        </w:rPr>
        <w:t>Номер протокола: б/н</w:t>
      </w:r>
      <w:r w:rsidR="006403A4">
        <w:rPr>
          <w:rStyle w:val="Subst"/>
          <w:rFonts w:ascii="Times New Roman" w:hAnsi="Times New Roman" w:cs="Times New Roman"/>
          <w:b w:val="0"/>
          <w:bCs/>
          <w:i w:val="0"/>
          <w:iCs/>
          <w:sz w:val="20"/>
          <w:szCs w:val="20"/>
        </w:rPr>
        <w:t>.</w:t>
      </w:r>
    </w:p>
    <w:p w:rsidR="00E654B9" w:rsidRPr="009845A6" w:rsidRDefault="00E654B9" w:rsidP="00D318C4">
      <w:pPr>
        <w:autoSpaceDE w:val="0"/>
        <w:autoSpaceDN w:val="0"/>
        <w:adjustRightInd w:val="0"/>
        <w:spacing w:after="0" w:line="240" w:lineRule="auto"/>
        <w:jc w:val="both"/>
        <w:outlineLvl w:val="3"/>
        <w:rPr>
          <w:rFonts w:ascii="Times New Roman" w:hAnsi="Times New Roman" w:cs="Times New Roman"/>
          <w:b/>
          <w:sz w:val="20"/>
          <w:szCs w:val="20"/>
        </w:rPr>
      </w:pPr>
      <w:bookmarkStart w:id="26" w:name="Par1109"/>
      <w:bookmarkEnd w:id="26"/>
      <w:r w:rsidRPr="009845A6">
        <w:rPr>
          <w:rFonts w:ascii="Times New Roman" w:hAnsi="Times New Roman" w:cs="Times New Roman"/>
          <w:b/>
          <w:sz w:val="20"/>
          <w:szCs w:val="20"/>
        </w:rPr>
        <w:t>8.1.3. Сведения о порядке созыва и проведения собрания (заседания) высшего органа управления эмитента</w:t>
      </w:r>
    </w:p>
    <w:p w:rsidR="00E654B9"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6403A4" w:rsidRPr="008E18ED" w:rsidRDefault="006403A4" w:rsidP="008E18ED">
      <w:pPr>
        <w:ind w:firstLine="284"/>
        <w:jc w:val="both"/>
        <w:rPr>
          <w:rStyle w:val="Subst"/>
          <w:rFonts w:ascii="Times New Roman" w:hAnsi="Times New Roman" w:cs="Times New Roman"/>
          <w:b w:val="0"/>
          <w:bCs/>
          <w:i w:val="0"/>
          <w:iCs/>
          <w:sz w:val="20"/>
          <w:szCs w:val="20"/>
        </w:rPr>
      </w:pPr>
      <w:r w:rsidRPr="008E18ED">
        <w:rPr>
          <w:rStyle w:val="Subst"/>
          <w:rFonts w:ascii="Times New Roman" w:hAnsi="Times New Roman" w:cs="Times New Roman"/>
          <w:b w:val="0"/>
          <w:bCs/>
          <w:i w:val="0"/>
          <w:iCs/>
          <w:sz w:val="20"/>
          <w:szCs w:val="20"/>
        </w:rPr>
        <w:t xml:space="preserve">Порядок уведомления акционеров (участников) о проведении собрания (заседания) высшего органа управления эмитента: </w:t>
      </w:r>
      <w:r w:rsidRPr="008E18ED">
        <w:rPr>
          <w:rStyle w:val="Subst"/>
          <w:rFonts w:ascii="Times New Roman" w:hAnsi="Times New Roman" w:cs="Times New Roman"/>
          <w:b w:val="0"/>
          <w:bCs/>
          <w:i w:val="0"/>
          <w:iCs/>
          <w:sz w:val="20"/>
          <w:szCs w:val="20"/>
        </w:rPr>
        <w:br/>
        <w:t xml:space="preserve">В соответствии с пунктом 17.1 устава эмитента сообщение о проведении общего собрания акционеров должно быть сделано не позднее, чем за 20 дней, а сообщение о проведении общего собрания акционеров, повестка дня которого содержит вопрос о реорганизации эмитента, - не позднее, чем за 30 дней до даты его проведения. </w:t>
      </w:r>
    </w:p>
    <w:p w:rsidR="006403A4" w:rsidRPr="008E18ED" w:rsidRDefault="006403A4" w:rsidP="008E18ED">
      <w:pPr>
        <w:ind w:firstLine="284"/>
        <w:jc w:val="both"/>
        <w:rPr>
          <w:rStyle w:val="Subst"/>
          <w:rFonts w:ascii="Times New Roman" w:hAnsi="Times New Roman" w:cs="Times New Roman"/>
          <w:b w:val="0"/>
          <w:bCs/>
          <w:i w:val="0"/>
          <w:iCs/>
          <w:sz w:val="20"/>
          <w:szCs w:val="20"/>
        </w:rPr>
      </w:pPr>
      <w:r w:rsidRPr="008E18ED">
        <w:rPr>
          <w:rStyle w:val="Subst"/>
          <w:rFonts w:ascii="Times New Roman" w:hAnsi="Times New Roman" w:cs="Times New Roman"/>
          <w:b w:val="0"/>
          <w:bCs/>
          <w:i w:val="0"/>
          <w:iCs/>
          <w:sz w:val="20"/>
          <w:szCs w:val="20"/>
        </w:rPr>
        <w:t>Сообщение о проведении внеочередного общего собрания акционеров должно быть сделано не позднее, чем за 70 (семьдесят) дней до дня его проведения, если предлагаемая повестка дня общего собрания акционеров содержит вопрос об избрании членов совета директоров эмитента и (или) вопрос о реорганизации эмитента в форме слияния, выделения или разделения.</w:t>
      </w:r>
    </w:p>
    <w:p w:rsidR="006403A4" w:rsidRPr="008E18ED" w:rsidRDefault="006403A4" w:rsidP="008E18ED">
      <w:pPr>
        <w:ind w:firstLine="284"/>
        <w:jc w:val="both"/>
        <w:rPr>
          <w:rStyle w:val="Subst"/>
          <w:rFonts w:ascii="Times New Roman" w:hAnsi="Times New Roman" w:cs="Times New Roman"/>
          <w:b w:val="0"/>
          <w:bCs/>
          <w:i w:val="0"/>
          <w:iCs/>
          <w:sz w:val="20"/>
          <w:szCs w:val="20"/>
        </w:rPr>
      </w:pPr>
      <w:proofErr w:type="gramStart"/>
      <w:r w:rsidRPr="008E18ED">
        <w:rPr>
          <w:rStyle w:val="Subst"/>
          <w:rFonts w:ascii="Times New Roman" w:hAnsi="Times New Roman" w:cs="Times New Roman"/>
          <w:b w:val="0"/>
          <w:bCs/>
          <w:i w:val="0"/>
          <w:iCs/>
          <w:sz w:val="20"/>
          <w:szCs w:val="20"/>
        </w:rPr>
        <w:t>В соответствии с пунктом 17.3 устава эмитента сообщение о проведении общего собрания акционеров должно быть направлено каждому лицу, указанному в списке лиц, имеющих право на участие в общем собрании акционеров, заказным письмом или вручено каждому из указанных лиц под роспись, либо размещено на сайте эмитента</w:t>
      </w:r>
      <w:r w:rsidRPr="008E18ED">
        <w:rPr>
          <w:rFonts w:ascii="Times New Roman" w:hAnsi="Times New Roman" w:cs="Times New Roman"/>
          <w:b/>
          <w:i/>
          <w:sz w:val="20"/>
          <w:szCs w:val="20"/>
        </w:rPr>
        <w:t xml:space="preserve"> </w:t>
      </w:r>
      <w:hyperlink r:id="rId19" w:history="1">
        <w:r w:rsidRPr="008E18ED">
          <w:rPr>
            <w:rStyle w:val="a3"/>
            <w:rFonts w:ascii="Times New Roman" w:hAnsi="Times New Roman" w:cs="Times New Roman"/>
            <w:sz w:val="20"/>
            <w:szCs w:val="20"/>
            <w:lang w:val="en-US"/>
          </w:rPr>
          <w:t>www</w:t>
        </w:r>
        <w:r w:rsidRPr="008E18ED">
          <w:rPr>
            <w:rStyle w:val="a3"/>
            <w:rFonts w:ascii="Times New Roman" w:hAnsi="Times New Roman" w:cs="Times New Roman"/>
            <w:sz w:val="20"/>
            <w:szCs w:val="20"/>
          </w:rPr>
          <w:t>.</w:t>
        </w:r>
        <w:proofErr w:type="spellStart"/>
        <w:r w:rsidRPr="008E18ED">
          <w:rPr>
            <w:rStyle w:val="a3"/>
            <w:rFonts w:ascii="Times New Roman" w:hAnsi="Times New Roman" w:cs="Times New Roman"/>
            <w:sz w:val="20"/>
            <w:szCs w:val="20"/>
            <w:lang w:val="en-US"/>
          </w:rPr>
          <w:t>spbexchange</w:t>
        </w:r>
        <w:proofErr w:type="spellEnd"/>
        <w:r w:rsidRPr="008E18ED">
          <w:rPr>
            <w:rStyle w:val="a3"/>
            <w:rFonts w:ascii="Times New Roman" w:hAnsi="Times New Roman" w:cs="Times New Roman"/>
            <w:sz w:val="20"/>
            <w:szCs w:val="20"/>
          </w:rPr>
          <w:t>.</w:t>
        </w:r>
        <w:proofErr w:type="spellStart"/>
        <w:r w:rsidRPr="008E18ED">
          <w:rPr>
            <w:rStyle w:val="a3"/>
            <w:rFonts w:ascii="Times New Roman" w:hAnsi="Times New Roman" w:cs="Times New Roman"/>
            <w:sz w:val="20"/>
            <w:szCs w:val="20"/>
            <w:lang w:val="en-US"/>
          </w:rPr>
          <w:t>ru</w:t>
        </w:r>
        <w:proofErr w:type="spellEnd"/>
      </w:hyperlink>
      <w:r w:rsidRPr="008E18ED">
        <w:rPr>
          <w:rFonts w:ascii="Times New Roman" w:hAnsi="Times New Roman" w:cs="Times New Roman"/>
          <w:sz w:val="20"/>
          <w:szCs w:val="20"/>
        </w:rPr>
        <w:t xml:space="preserve"> в информационно-телекоммуникационной сети «Интернет»</w:t>
      </w:r>
      <w:r w:rsidRPr="008E18ED">
        <w:rPr>
          <w:rStyle w:val="Subst"/>
          <w:rFonts w:ascii="Times New Roman" w:hAnsi="Times New Roman" w:cs="Times New Roman"/>
          <w:bCs/>
          <w:iCs/>
          <w:sz w:val="20"/>
          <w:szCs w:val="20"/>
        </w:rPr>
        <w:t>.</w:t>
      </w:r>
      <w:proofErr w:type="gramEnd"/>
      <w:r w:rsidRPr="008E18ED">
        <w:rPr>
          <w:rStyle w:val="Subst"/>
          <w:rFonts w:ascii="Times New Roman" w:hAnsi="Times New Roman" w:cs="Times New Roman"/>
          <w:bCs/>
          <w:iCs/>
          <w:sz w:val="20"/>
          <w:szCs w:val="20"/>
        </w:rPr>
        <w:t xml:space="preserve"> </w:t>
      </w:r>
      <w:r w:rsidRPr="008E18ED">
        <w:rPr>
          <w:rStyle w:val="Subst"/>
          <w:rFonts w:ascii="Times New Roman" w:hAnsi="Times New Roman" w:cs="Times New Roman"/>
          <w:b w:val="0"/>
          <w:bCs/>
          <w:i w:val="0"/>
          <w:iCs/>
          <w:sz w:val="20"/>
          <w:szCs w:val="20"/>
        </w:rPr>
        <w:t>Эмитент вправе дополнительно информировать акционеров о проведении общего собрания акционеров через иные средства массовой информации (телевидение, радио).</w:t>
      </w:r>
    </w:p>
    <w:p w:rsidR="008E18ED" w:rsidRDefault="006403A4" w:rsidP="008E18ED">
      <w:pPr>
        <w:ind w:firstLine="284"/>
        <w:jc w:val="both"/>
        <w:rPr>
          <w:rStyle w:val="Subst"/>
          <w:b w:val="0"/>
          <w:bCs/>
          <w:i w:val="0"/>
          <w:iCs/>
        </w:rPr>
      </w:pPr>
      <w:proofErr w:type="gramStart"/>
      <w:r w:rsidRPr="008E18ED">
        <w:rPr>
          <w:rFonts w:ascii="Times New Roman" w:hAnsi="Times New Roman" w:cs="Times New Roman"/>
          <w:sz w:val="20"/>
          <w:szCs w:val="20"/>
        </w:rPr>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proofErr w:type="gramEnd"/>
    </w:p>
    <w:p w:rsidR="006403A4" w:rsidRPr="008E18ED" w:rsidRDefault="006403A4" w:rsidP="008E18ED">
      <w:pPr>
        <w:ind w:firstLine="284"/>
        <w:jc w:val="both"/>
        <w:rPr>
          <w:rFonts w:ascii="Times New Roman" w:hAnsi="Times New Roman" w:cs="Times New Roman"/>
          <w:b/>
          <w:i/>
          <w:sz w:val="20"/>
          <w:szCs w:val="20"/>
        </w:rPr>
      </w:pPr>
      <w:r w:rsidRPr="008E18ED">
        <w:rPr>
          <w:rStyle w:val="Subst"/>
          <w:rFonts w:ascii="Times New Roman" w:hAnsi="Times New Roman" w:cs="Times New Roman"/>
          <w:b w:val="0"/>
          <w:bCs/>
          <w:i w:val="0"/>
          <w:iCs/>
          <w:sz w:val="20"/>
          <w:szCs w:val="20"/>
        </w:rPr>
        <w:t xml:space="preserve">В соответствии с пунктом 15.3 устава эмитента внеочередное общее собрание акционеров проводится по решению совета директоров эмитента на основании его собственной инициативы, требования ревизионной комиссии эмитента, аудитора эмитента, а также акционеров (акционера), являющихся владельцами не менее чем 10 (десяти) процентов голосующих акций эмитента на дату предъявления требования. </w:t>
      </w:r>
      <w:r w:rsidRPr="008E18ED">
        <w:rPr>
          <w:rStyle w:val="Subst"/>
          <w:rFonts w:ascii="Times New Roman" w:hAnsi="Times New Roman" w:cs="Times New Roman"/>
          <w:b w:val="0"/>
          <w:bCs/>
          <w:i w:val="0"/>
          <w:iCs/>
          <w:sz w:val="20"/>
          <w:szCs w:val="20"/>
        </w:rPr>
        <w:br/>
        <w:t xml:space="preserve">В требовании о проведении внеочередного общего собрания акционеров могут содержаться формулировки решений по каждому из этих вопросов, а также предложение о форме проведения общего собрания акционеров. </w:t>
      </w:r>
      <w:r w:rsidRPr="008E18ED">
        <w:rPr>
          <w:rStyle w:val="Subst"/>
          <w:rFonts w:ascii="Times New Roman" w:hAnsi="Times New Roman" w:cs="Times New Roman"/>
          <w:b w:val="0"/>
          <w:bCs/>
          <w:i w:val="0"/>
          <w:iCs/>
          <w:sz w:val="20"/>
          <w:szCs w:val="20"/>
        </w:rPr>
        <w:br/>
        <w:t xml:space="preserve">Совет директоров эмитента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ревизионной комиссии (ревизора) эмитента, аудитора эмитента или акционеров (акционера), являющихся владельцами не менее чем 10 процентов голосующих акций эмитента. В течение 5 дней с даты предъявления требования ревизионной комиссии эмитента, аудитора эмитента или акционеров (акционера) о созыве внеочередного общего собрания акционеров советом директоров эмитента </w:t>
      </w:r>
      <w:r w:rsidRPr="008E18ED">
        <w:rPr>
          <w:rStyle w:val="Subst"/>
          <w:rFonts w:ascii="Times New Roman" w:hAnsi="Times New Roman" w:cs="Times New Roman"/>
          <w:b w:val="0"/>
          <w:bCs/>
          <w:i w:val="0"/>
          <w:iCs/>
          <w:sz w:val="20"/>
          <w:szCs w:val="20"/>
        </w:rPr>
        <w:lastRenderedPageBreak/>
        <w:t>должно быть принято решение о созыве внеочередного общего собрания акционеров либо об отказе в его созыве.</w:t>
      </w:r>
      <w:r w:rsidRPr="008E18ED">
        <w:rPr>
          <w:rStyle w:val="Subst"/>
          <w:rFonts w:ascii="Times New Roman" w:hAnsi="Times New Roman" w:cs="Times New Roman"/>
          <w:b w:val="0"/>
          <w:bCs/>
          <w:i w:val="0"/>
          <w:iCs/>
          <w:sz w:val="20"/>
          <w:szCs w:val="20"/>
        </w:rPr>
        <w:br/>
      </w:r>
    </w:p>
    <w:p w:rsidR="008E18ED" w:rsidRDefault="006403A4" w:rsidP="006403A4">
      <w:pPr>
        <w:ind w:firstLine="284"/>
        <w:jc w:val="both"/>
        <w:rPr>
          <w:rStyle w:val="Subst"/>
          <w:rFonts w:ascii="Times New Roman" w:hAnsi="Times New Roman" w:cs="Times New Roman"/>
          <w:b w:val="0"/>
          <w:bCs/>
          <w:i w:val="0"/>
          <w:iCs/>
          <w:sz w:val="20"/>
          <w:szCs w:val="20"/>
        </w:rPr>
      </w:pPr>
      <w:r w:rsidRPr="008E18ED">
        <w:rPr>
          <w:rFonts w:ascii="Times New Roman" w:hAnsi="Times New Roman" w:cs="Times New Roman"/>
          <w:sz w:val="20"/>
          <w:szCs w:val="20"/>
        </w:rPr>
        <w:t>Порядок определения даты проведения собрания (заседания) высшего органа управления эмитента:</w:t>
      </w:r>
      <w:r w:rsidRPr="008E18ED">
        <w:rPr>
          <w:rFonts w:ascii="Times New Roman" w:hAnsi="Times New Roman" w:cs="Times New Roman"/>
          <w:sz w:val="20"/>
          <w:szCs w:val="20"/>
        </w:rPr>
        <w:br/>
      </w:r>
      <w:r w:rsidRPr="008E18ED">
        <w:rPr>
          <w:rStyle w:val="Subst"/>
          <w:rFonts w:ascii="Times New Roman" w:hAnsi="Times New Roman" w:cs="Times New Roman"/>
          <w:b w:val="0"/>
          <w:bCs/>
          <w:i w:val="0"/>
          <w:iCs/>
          <w:sz w:val="20"/>
          <w:szCs w:val="20"/>
        </w:rPr>
        <w:t xml:space="preserve">Годовое общее собрание акционеров проводится не ранее чем через 2 (два) месяца и не позднее чем через 6 (шесть) месяцев после окончания финансового года. Дата проведения годового общего собрания определяется советом директоров эмитента. </w:t>
      </w:r>
      <w:proofErr w:type="gramStart"/>
      <w:r w:rsidRPr="008E18ED">
        <w:rPr>
          <w:rStyle w:val="Subst"/>
          <w:rFonts w:ascii="Times New Roman" w:hAnsi="Times New Roman" w:cs="Times New Roman"/>
          <w:b w:val="0"/>
          <w:bCs/>
          <w:i w:val="0"/>
          <w:iCs/>
          <w:sz w:val="20"/>
          <w:szCs w:val="20"/>
        </w:rPr>
        <w:t>Проводимые помимо годового общие собрания акционеров являются внеочередными и могут быть проведены в любое время в течение календарного года по инициативе лиц, указанных в пункте 15.3 устава эмитента.</w:t>
      </w:r>
      <w:proofErr w:type="gramEnd"/>
    </w:p>
    <w:p w:rsidR="0018306C" w:rsidRDefault="006403A4" w:rsidP="0018306C">
      <w:pPr>
        <w:ind w:firstLine="284"/>
        <w:jc w:val="both"/>
        <w:rPr>
          <w:rFonts w:ascii="Times New Roman" w:hAnsi="Times New Roman" w:cs="Times New Roman"/>
          <w:sz w:val="20"/>
          <w:szCs w:val="20"/>
        </w:rPr>
      </w:pPr>
      <w:r w:rsidRPr="008E18ED">
        <w:rPr>
          <w:rStyle w:val="Subst"/>
          <w:rFonts w:ascii="Times New Roman" w:hAnsi="Times New Roman" w:cs="Times New Roman"/>
          <w:b w:val="0"/>
          <w:bCs/>
          <w:i w:val="0"/>
          <w:iCs/>
          <w:sz w:val="20"/>
          <w:szCs w:val="20"/>
        </w:rPr>
        <w:t>Внеочередное общее собрание акционеров, созываемое по требованию ревизионной комиссии эмитента, аудитора эмитента или акционеров (акционера), являющихся владельцами не менее чем 10 процентов голосующих акций эмитента, должно быть проведено в течение 50 (пятидесяти) дней с момента представления требования о проведении внеочередного общего собрания акционеров. Если предлагаемая повестка дня внеочередного общего собрания акционеров содержит вопрос об избрании членов совета директоров эмитента, то такое общее собрание акционеров должно быть проведено в течение 95 (девяноста пяти) дней с момента представления требования о проведении внеочередного общего собрания акционеров. В случаях, когда в соответствии со статьями 68 - 70 Федерального закона «Об акционерных обществах» совет директоров эмитента обязан принять решение о проведении внеочередного общего собрания акционеров, такое общее собрание акционеров должно быть проведено в течение 40 дней с момента принятия решения о его проведении советом директоров эмитента</w:t>
      </w:r>
      <w:r w:rsidRPr="008E18ED">
        <w:rPr>
          <w:rStyle w:val="Subst"/>
          <w:rFonts w:ascii="Times New Roman" w:hAnsi="Times New Roman" w:cs="Times New Roman"/>
          <w:bCs/>
          <w:iCs/>
          <w:sz w:val="20"/>
          <w:szCs w:val="20"/>
        </w:rPr>
        <w:t>.</w:t>
      </w:r>
      <w:r w:rsidRPr="008E18ED">
        <w:rPr>
          <w:rStyle w:val="Subst"/>
          <w:rFonts w:ascii="Times New Roman" w:hAnsi="Times New Roman" w:cs="Times New Roman"/>
          <w:bCs/>
          <w:iCs/>
          <w:sz w:val="20"/>
          <w:szCs w:val="20"/>
        </w:rPr>
        <w:br/>
      </w:r>
    </w:p>
    <w:p w:rsidR="008E18ED" w:rsidRDefault="0018306C" w:rsidP="0018306C">
      <w:pPr>
        <w:ind w:firstLine="284"/>
        <w:jc w:val="both"/>
        <w:rPr>
          <w:rFonts w:ascii="Times New Roman" w:hAnsi="Times New Roman" w:cs="Times New Roman"/>
          <w:sz w:val="20"/>
          <w:szCs w:val="20"/>
        </w:rPr>
      </w:pPr>
      <w:r>
        <w:rPr>
          <w:rFonts w:ascii="Times New Roman" w:hAnsi="Times New Roman" w:cs="Times New Roman"/>
          <w:sz w:val="20"/>
          <w:szCs w:val="20"/>
        </w:rPr>
        <w:t>Л</w:t>
      </w:r>
      <w:r w:rsidR="006403A4" w:rsidRPr="008E18ED">
        <w:rPr>
          <w:rFonts w:ascii="Times New Roman" w:hAnsi="Times New Roman" w:cs="Times New Roman"/>
          <w:sz w:val="20"/>
          <w:szCs w:val="20"/>
        </w:rPr>
        <w:t>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p>
    <w:p w:rsidR="008E18ED" w:rsidRPr="008E18ED" w:rsidRDefault="006403A4" w:rsidP="008E18ED">
      <w:pPr>
        <w:ind w:firstLine="284"/>
        <w:jc w:val="both"/>
        <w:rPr>
          <w:rStyle w:val="Subst"/>
          <w:rFonts w:ascii="Times New Roman" w:hAnsi="Times New Roman" w:cs="Times New Roman"/>
          <w:b w:val="0"/>
          <w:bCs/>
          <w:i w:val="0"/>
          <w:iCs/>
          <w:sz w:val="20"/>
          <w:szCs w:val="20"/>
        </w:rPr>
      </w:pPr>
      <w:proofErr w:type="gramStart"/>
      <w:r w:rsidRPr="008E18ED">
        <w:rPr>
          <w:rStyle w:val="Subst"/>
          <w:rFonts w:ascii="Times New Roman" w:hAnsi="Times New Roman" w:cs="Times New Roman"/>
          <w:b w:val="0"/>
          <w:bCs/>
          <w:i w:val="0"/>
          <w:iCs/>
          <w:sz w:val="20"/>
          <w:szCs w:val="20"/>
        </w:rPr>
        <w:t>Акционеры (акционер), являющиеся в совокупности владельцами не менее чем 2 процентов голосующих акций эмитента, вправе внести вопросы в повестку дня годового общего собрания акционеров и выдвинуть кандидатов в совет директоров эмитента, правление эмитента, ревизионную комиссию (ревизоры) и счетную комиссию эмитента, число которых не может превышать количественный состав соответствующего органа, а также кандидата на должность генерального директора эмитента.</w:t>
      </w:r>
      <w:proofErr w:type="gramEnd"/>
      <w:r w:rsidRPr="008E18ED">
        <w:rPr>
          <w:rStyle w:val="Subst"/>
          <w:rFonts w:ascii="Times New Roman" w:hAnsi="Times New Roman" w:cs="Times New Roman"/>
          <w:b w:val="0"/>
          <w:bCs/>
          <w:i w:val="0"/>
          <w:iCs/>
          <w:sz w:val="20"/>
          <w:szCs w:val="20"/>
        </w:rPr>
        <w:t xml:space="preserve"> Такие предложения должны поступить эмитенту не позднее чем через 70 дней после окончания финансового года.</w:t>
      </w:r>
    </w:p>
    <w:p w:rsidR="008E18ED" w:rsidRPr="008E18ED" w:rsidRDefault="006403A4" w:rsidP="008E18ED">
      <w:pPr>
        <w:ind w:firstLine="284"/>
        <w:jc w:val="both"/>
        <w:rPr>
          <w:rStyle w:val="Subst"/>
          <w:rFonts w:ascii="Times New Roman" w:hAnsi="Times New Roman" w:cs="Times New Roman"/>
          <w:b w:val="0"/>
          <w:bCs/>
          <w:i w:val="0"/>
          <w:iCs/>
          <w:sz w:val="20"/>
          <w:szCs w:val="20"/>
        </w:rPr>
      </w:pPr>
      <w:proofErr w:type="gramStart"/>
      <w:r w:rsidRPr="008E18ED">
        <w:rPr>
          <w:rStyle w:val="Subst"/>
          <w:rFonts w:ascii="Times New Roman" w:hAnsi="Times New Roman" w:cs="Times New Roman"/>
          <w:b w:val="0"/>
          <w:bCs/>
          <w:i w:val="0"/>
          <w:iCs/>
          <w:sz w:val="20"/>
          <w:szCs w:val="20"/>
        </w:rPr>
        <w:t>В случае если предлагаемая повестка дня внеочередного общего собрания акционеров содержит вопрос об избрании членов совета директоров эмитента, акционеры (акционер), являющиеся в совокупности владельцами не менее чем 2 процентов голосующих акций эмитента, вправе предложить кандидатов для избрания в совет директоров эмитента, число которых не может превышать количественный состав совета директоров эмитента.</w:t>
      </w:r>
      <w:proofErr w:type="gramEnd"/>
      <w:r w:rsidRPr="008E18ED">
        <w:rPr>
          <w:rStyle w:val="Subst"/>
          <w:rFonts w:ascii="Times New Roman" w:hAnsi="Times New Roman" w:cs="Times New Roman"/>
          <w:b w:val="0"/>
          <w:bCs/>
          <w:i w:val="0"/>
          <w:iCs/>
          <w:sz w:val="20"/>
          <w:szCs w:val="20"/>
        </w:rPr>
        <w:t xml:space="preserve"> Такие предложения, должны поступить эмитенту не менее</w:t>
      </w:r>
      <w:proofErr w:type="gramStart"/>
      <w:r w:rsidRPr="008E18ED">
        <w:rPr>
          <w:rStyle w:val="Subst"/>
          <w:rFonts w:ascii="Times New Roman" w:hAnsi="Times New Roman" w:cs="Times New Roman"/>
          <w:b w:val="0"/>
          <w:bCs/>
          <w:i w:val="0"/>
          <w:iCs/>
          <w:sz w:val="20"/>
          <w:szCs w:val="20"/>
        </w:rPr>
        <w:t>,</w:t>
      </w:r>
      <w:proofErr w:type="gramEnd"/>
      <w:r w:rsidRPr="008E18ED">
        <w:rPr>
          <w:rStyle w:val="Subst"/>
          <w:rFonts w:ascii="Times New Roman" w:hAnsi="Times New Roman" w:cs="Times New Roman"/>
          <w:b w:val="0"/>
          <w:bCs/>
          <w:i w:val="0"/>
          <w:iCs/>
          <w:sz w:val="20"/>
          <w:szCs w:val="20"/>
        </w:rPr>
        <w:t xml:space="preserve"> чем за 30 дней до даты проведения внеочередного общего собрания акционеров.</w:t>
      </w:r>
    </w:p>
    <w:p w:rsidR="0018306C" w:rsidRPr="00CC3614" w:rsidRDefault="006403A4" w:rsidP="008E18ED">
      <w:pPr>
        <w:ind w:firstLine="284"/>
        <w:jc w:val="both"/>
        <w:rPr>
          <w:rStyle w:val="Subst"/>
          <w:rFonts w:ascii="Times New Roman" w:hAnsi="Times New Roman" w:cs="Times New Roman"/>
          <w:b w:val="0"/>
          <w:bCs/>
          <w:i w:val="0"/>
          <w:iCs/>
          <w:sz w:val="20"/>
          <w:szCs w:val="20"/>
        </w:rPr>
      </w:pPr>
      <w:proofErr w:type="gramStart"/>
      <w:r w:rsidRPr="00CC3614">
        <w:rPr>
          <w:rStyle w:val="Subst"/>
          <w:rFonts w:ascii="Times New Roman" w:hAnsi="Times New Roman" w:cs="Times New Roman"/>
          <w:b w:val="0"/>
          <w:bCs/>
          <w:i w:val="0"/>
          <w:iCs/>
          <w:sz w:val="20"/>
          <w:szCs w:val="20"/>
        </w:rPr>
        <w:t>В случае если предлагаемая повестка дня внеочередного общего собрания акционеров содержит вопрос об образовании единоличного исполнительного органа общества и (или) о досрочном прекращении полномочий этого органа в соответствии с пунктами 6 и 7 статьи 69 Федерального закона «Об акционерных обществах», акционеры или акционер, являющиеся в совокупности владельцами не менее чем 2 процентов голосующих акций эмитента, вправе предложить кандидата на должность</w:t>
      </w:r>
      <w:proofErr w:type="gramEnd"/>
      <w:r w:rsidRPr="00CC3614">
        <w:rPr>
          <w:rStyle w:val="Subst"/>
          <w:rFonts w:ascii="Times New Roman" w:hAnsi="Times New Roman" w:cs="Times New Roman"/>
          <w:b w:val="0"/>
          <w:bCs/>
          <w:i w:val="0"/>
          <w:iCs/>
          <w:sz w:val="20"/>
          <w:szCs w:val="20"/>
        </w:rPr>
        <w:t xml:space="preserve"> генерального директора эмитента. Такие предложения, должны поступить в Общество не менее чем за 30 дней до даты проведения внеочередного Общего собрания акционеров</w:t>
      </w:r>
      <w:r w:rsidR="0018306C" w:rsidRPr="00CC3614">
        <w:rPr>
          <w:rStyle w:val="Subst"/>
          <w:rFonts w:ascii="Times New Roman" w:hAnsi="Times New Roman" w:cs="Times New Roman"/>
          <w:b w:val="0"/>
          <w:bCs/>
          <w:i w:val="0"/>
          <w:iCs/>
          <w:sz w:val="20"/>
          <w:szCs w:val="20"/>
        </w:rPr>
        <w:t>.</w:t>
      </w:r>
    </w:p>
    <w:p w:rsidR="0018306C" w:rsidRPr="00CC3614" w:rsidRDefault="006403A4" w:rsidP="008E18ED">
      <w:pPr>
        <w:ind w:firstLine="284"/>
        <w:jc w:val="both"/>
        <w:rPr>
          <w:rStyle w:val="Subst"/>
          <w:rFonts w:ascii="Times New Roman" w:hAnsi="Times New Roman" w:cs="Times New Roman"/>
          <w:b w:val="0"/>
          <w:bCs/>
          <w:i w:val="0"/>
          <w:iCs/>
          <w:sz w:val="20"/>
          <w:szCs w:val="20"/>
        </w:rPr>
      </w:pPr>
      <w:r w:rsidRPr="00CC3614">
        <w:rPr>
          <w:rStyle w:val="Subst"/>
          <w:rFonts w:ascii="Times New Roman" w:hAnsi="Times New Roman" w:cs="Times New Roman"/>
          <w:b w:val="0"/>
          <w:bCs/>
          <w:i w:val="0"/>
          <w:iCs/>
          <w:sz w:val="20"/>
          <w:szCs w:val="20"/>
        </w:rPr>
        <w:t>Предложение о внесении вопросов в повестку дня общего собрания акционеров и предложение о выдвижении кандидатов вносятся в письменной форме с указанием имени (наименования) представивших их акционеров (акционера), количества и категории (типа) принадлежащих им акций и должны быть подписаны акционерами (акционером).</w:t>
      </w:r>
      <w:r w:rsidRPr="00CC3614">
        <w:rPr>
          <w:rStyle w:val="Subst"/>
          <w:rFonts w:ascii="Times New Roman" w:hAnsi="Times New Roman" w:cs="Times New Roman"/>
          <w:b w:val="0"/>
          <w:bCs/>
          <w:i w:val="0"/>
          <w:iCs/>
          <w:sz w:val="20"/>
          <w:szCs w:val="20"/>
        </w:rPr>
        <w:br/>
      </w:r>
      <w:proofErr w:type="gramStart"/>
      <w:r w:rsidRPr="00CC3614">
        <w:rPr>
          <w:rStyle w:val="Subst"/>
          <w:rFonts w:ascii="Times New Roman" w:hAnsi="Times New Roman" w:cs="Times New Roman"/>
          <w:b w:val="0"/>
          <w:bCs/>
          <w:i w:val="0"/>
          <w:iCs/>
          <w:sz w:val="20"/>
          <w:szCs w:val="20"/>
        </w:rPr>
        <w:t>Предложение о внесении вопросов в повестку дня общего собрания акционеров должно содержать формулировку каждого предлагаемого вопроса, а предложение о выдвижении кандидатов - имя и данные документа, удостоверяющего личность (серия и (или) номер документа, дата и место его выдачи, орган, выдавший документ), каждого предлагаемого кандидата, наименование органа, для избрания в который он предлагается, а также иные сведения о нем, предусмотренные уставом или</w:t>
      </w:r>
      <w:proofErr w:type="gramEnd"/>
      <w:r w:rsidRPr="00CC3614">
        <w:rPr>
          <w:rStyle w:val="Subst"/>
          <w:rFonts w:ascii="Times New Roman" w:hAnsi="Times New Roman" w:cs="Times New Roman"/>
          <w:b w:val="0"/>
          <w:bCs/>
          <w:i w:val="0"/>
          <w:iCs/>
          <w:sz w:val="20"/>
          <w:szCs w:val="20"/>
        </w:rPr>
        <w:t xml:space="preserve"> внутренними документами эмитента. Предложение о внесении вопросов в повестку дня общего собрания акционеров может содержать формулировку решения по каждому предлагаемому вопросу.</w:t>
      </w:r>
    </w:p>
    <w:p w:rsidR="006403A4" w:rsidRPr="00CC3614" w:rsidRDefault="006403A4" w:rsidP="008E18ED">
      <w:pPr>
        <w:ind w:firstLine="284"/>
        <w:jc w:val="both"/>
        <w:rPr>
          <w:rFonts w:ascii="Times New Roman" w:hAnsi="Times New Roman" w:cs="Times New Roman"/>
          <w:b/>
          <w:i/>
          <w:sz w:val="20"/>
          <w:szCs w:val="20"/>
        </w:rPr>
      </w:pPr>
      <w:proofErr w:type="gramStart"/>
      <w:r w:rsidRPr="00CC3614">
        <w:rPr>
          <w:rStyle w:val="Subst"/>
          <w:rFonts w:ascii="Times New Roman" w:hAnsi="Times New Roman" w:cs="Times New Roman"/>
          <w:b w:val="0"/>
          <w:bCs/>
          <w:i w:val="0"/>
          <w:iCs/>
          <w:sz w:val="20"/>
          <w:szCs w:val="20"/>
        </w:rPr>
        <w:lastRenderedPageBreak/>
        <w:t>В случае если предлагаемая повестка дня общего собрания акционеров содержит вопрос о реорганизации эмитента в форме слияния, акционер или акционеры, являющиеся в совокупности владельцами не менее чем 2 процентов голосующих акций реорганизуемого эмитента, вправе выдвинуть кандидатов для избрания в совет директоров создаваемого путем реорганизации в форме слияния общества, число которых не может превышать число избираемых соответствующим обществом членов совета директоров</w:t>
      </w:r>
      <w:proofErr w:type="gramEnd"/>
      <w:r w:rsidRPr="00CC3614">
        <w:rPr>
          <w:rStyle w:val="Subst"/>
          <w:rFonts w:ascii="Times New Roman" w:hAnsi="Times New Roman" w:cs="Times New Roman"/>
          <w:b w:val="0"/>
          <w:bCs/>
          <w:i w:val="0"/>
          <w:iCs/>
          <w:sz w:val="20"/>
          <w:szCs w:val="20"/>
        </w:rPr>
        <w:t xml:space="preserve"> создаваемого общества, </w:t>
      </w:r>
      <w:proofErr w:type="gramStart"/>
      <w:r w:rsidRPr="00CC3614">
        <w:rPr>
          <w:rStyle w:val="Subst"/>
          <w:rFonts w:ascii="Times New Roman" w:hAnsi="Times New Roman" w:cs="Times New Roman"/>
          <w:b w:val="0"/>
          <w:bCs/>
          <w:i w:val="0"/>
          <w:iCs/>
          <w:sz w:val="20"/>
          <w:szCs w:val="20"/>
        </w:rPr>
        <w:t>указываемое</w:t>
      </w:r>
      <w:proofErr w:type="gramEnd"/>
      <w:r w:rsidRPr="00CC3614">
        <w:rPr>
          <w:rStyle w:val="Subst"/>
          <w:rFonts w:ascii="Times New Roman" w:hAnsi="Times New Roman" w:cs="Times New Roman"/>
          <w:b w:val="0"/>
          <w:bCs/>
          <w:i w:val="0"/>
          <w:iCs/>
          <w:sz w:val="20"/>
          <w:szCs w:val="20"/>
        </w:rPr>
        <w:t xml:space="preserve"> в сообщении о проведении общего собрания акционеров эмитента в соответствии с договором о слиянии.</w:t>
      </w:r>
      <w:r w:rsidRPr="00CC3614">
        <w:rPr>
          <w:rStyle w:val="Subst"/>
          <w:rFonts w:ascii="Times New Roman" w:hAnsi="Times New Roman" w:cs="Times New Roman"/>
          <w:b w:val="0"/>
          <w:bCs/>
          <w:i w:val="0"/>
          <w:iCs/>
          <w:sz w:val="20"/>
          <w:szCs w:val="20"/>
        </w:rPr>
        <w:br/>
      </w:r>
    </w:p>
    <w:p w:rsidR="0018306C" w:rsidRPr="00CC3614" w:rsidRDefault="006403A4" w:rsidP="006403A4">
      <w:pPr>
        <w:ind w:firstLine="284"/>
        <w:jc w:val="both"/>
        <w:rPr>
          <w:rFonts w:ascii="Times New Roman" w:hAnsi="Times New Roman" w:cs="Times New Roman"/>
          <w:sz w:val="20"/>
          <w:szCs w:val="20"/>
        </w:rPr>
      </w:pPr>
      <w:r w:rsidRPr="00CC3614">
        <w:rPr>
          <w:rFonts w:ascii="Times New Roman" w:hAnsi="Times New Roman" w:cs="Times New Roman"/>
          <w:sz w:val="20"/>
          <w:szCs w:val="20"/>
        </w:rPr>
        <w:t>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p>
    <w:p w:rsidR="00CC3614" w:rsidRDefault="006403A4" w:rsidP="00CC3614">
      <w:pPr>
        <w:ind w:firstLine="284"/>
        <w:jc w:val="both"/>
        <w:rPr>
          <w:rStyle w:val="Subst"/>
          <w:rFonts w:ascii="Times New Roman" w:hAnsi="Times New Roman" w:cs="Times New Roman"/>
          <w:b w:val="0"/>
          <w:bCs/>
          <w:i w:val="0"/>
          <w:iCs/>
          <w:sz w:val="20"/>
          <w:szCs w:val="20"/>
        </w:rPr>
      </w:pPr>
      <w:r w:rsidRPr="00CC3614">
        <w:rPr>
          <w:rStyle w:val="Subst"/>
          <w:rFonts w:ascii="Times New Roman" w:hAnsi="Times New Roman" w:cs="Times New Roman"/>
          <w:b w:val="0"/>
          <w:bCs/>
          <w:i w:val="0"/>
          <w:iCs/>
          <w:sz w:val="20"/>
          <w:szCs w:val="20"/>
        </w:rPr>
        <w:t xml:space="preserve">Лица, имеющие право на участие в </w:t>
      </w:r>
      <w:proofErr w:type="gramStart"/>
      <w:r w:rsidRPr="00CC3614">
        <w:rPr>
          <w:rStyle w:val="Subst"/>
          <w:rFonts w:ascii="Times New Roman" w:hAnsi="Times New Roman" w:cs="Times New Roman"/>
          <w:b w:val="0"/>
          <w:bCs/>
          <w:i w:val="0"/>
          <w:iCs/>
          <w:sz w:val="20"/>
          <w:szCs w:val="20"/>
        </w:rPr>
        <w:t>общем</w:t>
      </w:r>
      <w:proofErr w:type="gramEnd"/>
      <w:r w:rsidRPr="00CC3614">
        <w:rPr>
          <w:rStyle w:val="Subst"/>
          <w:rFonts w:ascii="Times New Roman" w:hAnsi="Times New Roman" w:cs="Times New Roman"/>
          <w:b w:val="0"/>
          <w:bCs/>
          <w:i w:val="0"/>
          <w:iCs/>
          <w:sz w:val="20"/>
          <w:szCs w:val="20"/>
        </w:rPr>
        <w:t xml:space="preserve"> собрании акционеров, вправе знакомиться с информацией (материалами) при подготовке к проведению общего собрания акционеров эмитента, определенной советом директоров эмитента.</w:t>
      </w:r>
    </w:p>
    <w:p w:rsidR="0018306C" w:rsidRPr="00CC3614" w:rsidRDefault="006403A4" w:rsidP="00CC3614">
      <w:pPr>
        <w:ind w:firstLine="284"/>
        <w:jc w:val="both"/>
        <w:rPr>
          <w:rStyle w:val="Subst"/>
          <w:rFonts w:ascii="Times New Roman" w:hAnsi="Times New Roman" w:cs="Times New Roman"/>
          <w:b w:val="0"/>
          <w:bCs/>
          <w:i w:val="0"/>
          <w:iCs/>
          <w:sz w:val="20"/>
          <w:szCs w:val="20"/>
        </w:rPr>
      </w:pPr>
      <w:proofErr w:type="gramStart"/>
      <w:r w:rsidRPr="00CC3614">
        <w:rPr>
          <w:rStyle w:val="Subst"/>
          <w:rFonts w:ascii="Times New Roman" w:hAnsi="Times New Roman" w:cs="Times New Roman"/>
          <w:b w:val="0"/>
          <w:bCs/>
          <w:i w:val="0"/>
          <w:iCs/>
          <w:sz w:val="20"/>
          <w:szCs w:val="20"/>
        </w:rPr>
        <w:t>К информации (материалам), подлежащей предоставлению лицам, имеющим право на участие в общем собрании акционеров, при подготовке к проведению общего собрания акционеров, относятся годовая бухгалтерская отчетность, в том числе заключение аудитора, заключение ревизионной комиссии (ревизора) эмитента по результатам проверки годовой бухгалтерской отчетности, сведения о кандидате (кандидатах) в исполнительные органы эмитента, совет директоров эмитента, ревизионную комиссию (ревизоры) эмитента, счетную комиссию эмитента, проект</w:t>
      </w:r>
      <w:proofErr w:type="gramEnd"/>
      <w:r w:rsidRPr="00CC3614">
        <w:rPr>
          <w:rStyle w:val="Subst"/>
          <w:rFonts w:ascii="Times New Roman" w:hAnsi="Times New Roman" w:cs="Times New Roman"/>
          <w:b w:val="0"/>
          <w:bCs/>
          <w:i w:val="0"/>
          <w:iCs/>
          <w:sz w:val="20"/>
          <w:szCs w:val="20"/>
        </w:rPr>
        <w:t xml:space="preserve"> </w:t>
      </w:r>
      <w:proofErr w:type="gramStart"/>
      <w:r w:rsidRPr="00CC3614">
        <w:rPr>
          <w:rStyle w:val="Subst"/>
          <w:rFonts w:ascii="Times New Roman" w:hAnsi="Times New Roman" w:cs="Times New Roman"/>
          <w:b w:val="0"/>
          <w:bCs/>
          <w:i w:val="0"/>
          <w:iCs/>
          <w:sz w:val="20"/>
          <w:szCs w:val="20"/>
        </w:rPr>
        <w:t>изменений и дополнений, вносимых в устав эмитента, или проект устава эмитента в новой редакции, проекты внутренних документов эмитента, проекты решений общего собрания акционеров, предусмотренная пунктом 5 статьи 32.1 Федерального закона «Об акционерных обществах» информация об акционерных соглашениях, заключенных в течение года до даты проведения общего собрания акционеров, а также информация (материалы), предусмотренная уставом эмитента.</w:t>
      </w:r>
      <w:proofErr w:type="gramEnd"/>
    </w:p>
    <w:p w:rsidR="0018306C" w:rsidRPr="00CC3614" w:rsidRDefault="006403A4" w:rsidP="00CC3614">
      <w:pPr>
        <w:ind w:firstLine="284"/>
        <w:jc w:val="both"/>
        <w:rPr>
          <w:rStyle w:val="Subst"/>
          <w:rFonts w:ascii="Times New Roman" w:hAnsi="Times New Roman" w:cs="Times New Roman"/>
          <w:b w:val="0"/>
          <w:bCs/>
          <w:i w:val="0"/>
          <w:iCs/>
          <w:sz w:val="20"/>
          <w:szCs w:val="20"/>
        </w:rPr>
      </w:pPr>
      <w:proofErr w:type="gramStart"/>
      <w:r w:rsidRPr="00CC3614">
        <w:rPr>
          <w:rStyle w:val="Subst"/>
          <w:rFonts w:ascii="Times New Roman" w:hAnsi="Times New Roman" w:cs="Times New Roman"/>
          <w:b w:val="0"/>
          <w:bCs/>
          <w:i w:val="0"/>
          <w:iCs/>
          <w:sz w:val="20"/>
          <w:szCs w:val="20"/>
        </w:rPr>
        <w:t>Информация (материалы), обязательная для предоставления лицам, имеющим право на участие в общем собрании акционеров, в течение 20 дней, а в случае проведения общего собрания акционеров, повестка дня которого содержит вопрос о реорганизации эмитента, в течение 30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w:t>
      </w:r>
      <w:proofErr w:type="gramEnd"/>
      <w:r w:rsidRPr="00CC3614">
        <w:rPr>
          <w:rStyle w:val="Subst"/>
          <w:rFonts w:ascii="Times New Roman" w:hAnsi="Times New Roman" w:cs="Times New Roman"/>
          <w:b w:val="0"/>
          <w:bCs/>
          <w:i w:val="0"/>
          <w:iCs/>
          <w:sz w:val="20"/>
          <w:szCs w:val="20"/>
        </w:rPr>
        <w:t xml:space="preserve"> эмитента и иных местах, адреса которых указаны в сообщении о проведении общего собрания акционеров. Указанная информация (материалы) должна быть доступна лицам, принимающим участие в </w:t>
      </w:r>
      <w:proofErr w:type="gramStart"/>
      <w:r w:rsidRPr="00CC3614">
        <w:rPr>
          <w:rStyle w:val="Subst"/>
          <w:rFonts w:ascii="Times New Roman" w:hAnsi="Times New Roman" w:cs="Times New Roman"/>
          <w:b w:val="0"/>
          <w:bCs/>
          <w:i w:val="0"/>
          <w:iCs/>
          <w:sz w:val="20"/>
          <w:szCs w:val="20"/>
        </w:rPr>
        <w:t>общем</w:t>
      </w:r>
      <w:proofErr w:type="gramEnd"/>
      <w:r w:rsidRPr="00CC3614">
        <w:rPr>
          <w:rStyle w:val="Subst"/>
          <w:rFonts w:ascii="Times New Roman" w:hAnsi="Times New Roman" w:cs="Times New Roman"/>
          <w:b w:val="0"/>
          <w:bCs/>
          <w:i w:val="0"/>
          <w:iCs/>
          <w:sz w:val="20"/>
          <w:szCs w:val="20"/>
        </w:rPr>
        <w:t xml:space="preserve"> собрании акционеров, во время его проведения. Эмитент обязан по требованию лица, имеющего право на участие в </w:t>
      </w:r>
      <w:proofErr w:type="gramStart"/>
      <w:r w:rsidRPr="00CC3614">
        <w:rPr>
          <w:rStyle w:val="Subst"/>
          <w:rFonts w:ascii="Times New Roman" w:hAnsi="Times New Roman" w:cs="Times New Roman"/>
          <w:b w:val="0"/>
          <w:bCs/>
          <w:i w:val="0"/>
          <w:iCs/>
          <w:sz w:val="20"/>
          <w:szCs w:val="20"/>
        </w:rPr>
        <w:t>общем</w:t>
      </w:r>
      <w:proofErr w:type="gramEnd"/>
      <w:r w:rsidRPr="00CC3614">
        <w:rPr>
          <w:rStyle w:val="Subst"/>
          <w:rFonts w:ascii="Times New Roman" w:hAnsi="Times New Roman" w:cs="Times New Roman"/>
          <w:b w:val="0"/>
          <w:bCs/>
          <w:i w:val="0"/>
          <w:iCs/>
          <w:sz w:val="20"/>
          <w:szCs w:val="20"/>
        </w:rPr>
        <w:t xml:space="preserve"> собрании акционеров, предоставить ему копии указанных документов. Плата, взимаемая эмитентом за предоставление данных копий, не может превышать затраты на их изготовление.</w:t>
      </w:r>
    </w:p>
    <w:p w:rsidR="0018306C" w:rsidRPr="00CC3614" w:rsidRDefault="006403A4" w:rsidP="00CC3614">
      <w:pPr>
        <w:ind w:firstLine="284"/>
        <w:jc w:val="both"/>
        <w:rPr>
          <w:rFonts w:ascii="Times New Roman" w:hAnsi="Times New Roman" w:cs="Times New Roman"/>
          <w:sz w:val="20"/>
          <w:szCs w:val="20"/>
        </w:rPr>
      </w:pPr>
      <w:r w:rsidRPr="00CC3614">
        <w:rPr>
          <w:rFonts w:ascii="Times New Roman" w:hAnsi="Times New Roman" w:cs="Times New Roman"/>
          <w:sz w:val="20"/>
          <w:szCs w:val="20"/>
        </w:rPr>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p>
    <w:p w:rsidR="00CC3614" w:rsidRPr="00CC3614" w:rsidRDefault="006403A4" w:rsidP="00CC3614">
      <w:pPr>
        <w:ind w:firstLine="284"/>
        <w:jc w:val="both"/>
        <w:rPr>
          <w:rStyle w:val="Subst"/>
          <w:rFonts w:ascii="Times New Roman" w:hAnsi="Times New Roman" w:cs="Times New Roman"/>
          <w:b w:val="0"/>
          <w:bCs/>
          <w:i w:val="0"/>
          <w:iCs/>
          <w:sz w:val="20"/>
          <w:szCs w:val="20"/>
        </w:rPr>
      </w:pPr>
      <w:r w:rsidRPr="00CC3614">
        <w:rPr>
          <w:rStyle w:val="Subst"/>
          <w:rFonts w:ascii="Times New Roman" w:hAnsi="Times New Roman" w:cs="Times New Roman"/>
          <w:b w:val="0"/>
          <w:bCs/>
          <w:i w:val="0"/>
          <w:iCs/>
          <w:sz w:val="20"/>
          <w:szCs w:val="20"/>
        </w:rPr>
        <w:t>Решения, принятые общим собранием акционеров, а также итоги голосования должны оглашаться на общем собрании акционеров, в ходе которого проводилось голосование, если иной порядок ведения общего собрания акционеров не определен общим собранием акционеров.</w:t>
      </w:r>
    </w:p>
    <w:p w:rsidR="00CC3614" w:rsidRPr="00CC3614" w:rsidRDefault="006403A4" w:rsidP="00CC3614">
      <w:pPr>
        <w:ind w:firstLine="284"/>
        <w:jc w:val="both"/>
        <w:rPr>
          <w:rStyle w:val="Subst"/>
          <w:rFonts w:ascii="Times New Roman" w:hAnsi="Times New Roman" w:cs="Times New Roman"/>
          <w:b w:val="0"/>
          <w:bCs/>
          <w:i w:val="0"/>
          <w:iCs/>
          <w:sz w:val="20"/>
          <w:szCs w:val="20"/>
        </w:rPr>
      </w:pPr>
      <w:proofErr w:type="gramStart"/>
      <w:r w:rsidRPr="00CC3614">
        <w:rPr>
          <w:rStyle w:val="Subst"/>
          <w:rFonts w:ascii="Times New Roman" w:hAnsi="Times New Roman" w:cs="Times New Roman"/>
          <w:b w:val="0"/>
          <w:bCs/>
          <w:i w:val="0"/>
          <w:iCs/>
          <w:sz w:val="20"/>
          <w:szCs w:val="20"/>
        </w:rPr>
        <w:t>Решения, принятые общим собранием акционеров, а также итоги голосования, не оглашенные на общем собрании акционеров, в ходе которого проводилось голосование, доводятся не позднее 4 (четырех) дней после составления протокола об итогах голосования в форме отчета об итогах голосования до сведения лиц, включенных в список лиц, имеющих право на участие в общем собрании акционеров, в порядке, предусмотренном для сообщения о проведении</w:t>
      </w:r>
      <w:proofErr w:type="gramEnd"/>
      <w:r w:rsidRPr="00CC3614">
        <w:rPr>
          <w:rStyle w:val="Subst"/>
          <w:rFonts w:ascii="Times New Roman" w:hAnsi="Times New Roman" w:cs="Times New Roman"/>
          <w:b w:val="0"/>
          <w:bCs/>
          <w:i w:val="0"/>
          <w:iCs/>
          <w:sz w:val="20"/>
          <w:szCs w:val="20"/>
        </w:rPr>
        <w:t xml:space="preserve"> общего собрания акционеров.</w:t>
      </w:r>
    </w:p>
    <w:p w:rsidR="0018306C" w:rsidRPr="00CC3614" w:rsidRDefault="006403A4" w:rsidP="00CC3614">
      <w:pPr>
        <w:ind w:firstLine="284"/>
        <w:jc w:val="both"/>
        <w:rPr>
          <w:rStyle w:val="Subst"/>
          <w:rFonts w:ascii="Times New Roman" w:hAnsi="Times New Roman" w:cs="Times New Roman"/>
          <w:b w:val="0"/>
          <w:bCs/>
          <w:i w:val="0"/>
          <w:iCs/>
          <w:sz w:val="20"/>
          <w:szCs w:val="20"/>
        </w:rPr>
      </w:pPr>
      <w:r w:rsidRPr="00CC3614">
        <w:rPr>
          <w:rStyle w:val="Subst"/>
          <w:rFonts w:ascii="Times New Roman" w:hAnsi="Times New Roman" w:cs="Times New Roman"/>
          <w:b w:val="0"/>
          <w:bCs/>
          <w:i w:val="0"/>
          <w:iCs/>
          <w:sz w:val="20"/>
          <w:szCs w:val="20"/>
        </w:rPr>
        <w:t>По итогам голосования счетная комиссия эмитента составляет протокол об итогах голосования. Протокол об итогах голосования составляется не позднее 3 рабочих дней после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6403A4" w:rsidRPr="00D83554" w:rsidRDefault="006403A4" w:rsidP="00E654B9">
      <w:pPr>
        <w:autoSpaceDE w:val="0"/>
        <w:autoSpaceDN w:val="0"/>
        <w:adjustRightInd w:val="0"/>
        <w:spacing w:after="0" w:line="240" w:lineRule="auto"/>
        <w:jc w:val="both"/>
        <w:rPr>
          <w:rFonts w:ascii="Times New Roman" w:hAnsi="Times New Roman" w:cs="Times New Roman"/>
          <w:sz w:val="20"/>
          <w:szCs w:val="20"/>
        </w:rPr>
      </w:pPr>
    </w:p>
    <w:p w:rsidR="00E654B9" w:rsidRPr="006403A4" w:rsidRDefault="00E654B9" w:rsidP="00D318C4">
      <w:pPr>
        <w:autoSpaceDE w:val="0"/>
        <w:autoSpaceDN w:val="0"/>
        <w:adjustRightInd w:val="0"/>
        <w:spacing w:after="0" w:line="240" w:lineRule="auto"/>
        <w:jc w:val="both"/>
        <w:outlineLvl w:val="3"/>
        <w:rPr>
          <w:rFonts w:ascii="Times New Roman" w:hAnsi="Times New Roman" w:cs="Times New Roman"/>
          <w:b/>
          <w:sz w:val="20"/>
          <w:szCs w:val="20"/>
        </w:rPr>
      </w:pPr>
      <w:bookmarkStart w:id="27" w:name="Par1119"/>
      <w:bookmarkEnd w:id="27"/>
      <w:r w:rsidRPr="006403A4">
        <w:rPr>
          <w:rFonts w:ascii="Times New Roman" w:hAnsi="Times New Roman" w:cs="Times New Roman"/>
          <w:b/>
          <w:sz w:val="20"/>
          <w:szCs w:val="20"/>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p>
    <w:p w:rsidR="006403A4" w:rsidRPr="00D83554" w:rsidRDefault="006403A4" w:rsidP="00D318C4">
      <w:pPr>
        <w:autoSpaceDE w:val="0"/>
        <w:autoSpaceDN w:val="0"/>
        <w:adjustRightInd w:val="0"/>
        <w:spacing w:after="0" w:line="240" w:lineRule="auto"/>
        <w:jc w:val="both"/>
        <w:outlineLvl w:val="3"/>
        <w:rPr>
          <w:rFonts w:ascii="Times New Roman" w:hAnsi="Times New Roman" w:cs="Times New Roman"/>
          <w:sz w:val="20"/>
          <w:szCs w:val="20"/>
        </w:rPr>
      </w:pPr>
    </w:p>
    <w:p w:rsidR="00B64F2C" w:rsidRPr="00B64F2C" w:rsidRDefault="00B64F2C" w:rsidP="00B64F2C">
      <w:pPr>
        <w:ind w:firstLine="284"/>
        <w:rPr>
          <w:rStyle w:val="Subst"/>
          <w:rFonts w:ascii="Times New Roman" w:hAnsi="Times New Roman" w:cs="Times New Roman"/>
          <w:b w:val="0"/>
          <w:bCs/>
          <w:i w:val="0"/>
          <w:iCs/>
          <w:sz w:val="20"/>
          <w:szCs w:val="20"/>
        </w:rPr>
      </w:pPr>
      <w:r w:rsidRPr="00B64F2C">
        <w:rPr>
          <w:rStyle w:val="Subst"/>
          <w:rFonts w:ascii="Times New Roman" w:hAnsi="Times New Roman" w:cs="Times New Roman"/>
          <w:b w:val="0"/>
          <w:bCs/>
          <w:i w:val="0"/>
          <w:iCs/>
          <w:sz w:val="20"/>
          <w:szCs w:val="20"/>
        </w:rPr>
        <w:t>Список коммерческих организаций, в которых эмитент на дату окончания последнего отчетного квартала владеет не менее чем 5 процентами уставного (складочного) капитала (паевого фонда) либо не менее чем 5 процентами обыкновенных акций</w:t>
      </w:r>
    </w:p>
    <w:p w:rsidR="00B64F2C" w:rsidRPr="00B64F2C" w:rsidRDefault="00B64F2C" w:rsidP="00B64F2C">
      <w:pPr>
        <w:widowControl w:val="0"/>
        <w:autoSpaceDE w:val="0"/>
        <w:autoSpaceDN w:val="0"/>
        <w:adjustRightInd w:val="0"/>
        <w:spacing w:before="20" w:after="40" w:line="240" w:lineRule="auto"/>
        <w:ind w:left="360"/>
        <w:rPr>
          <w:rStyle w:val="Subst"/>
          <w:rFonts w:ascii="Times New Roman" w:hAnsi="Times New Roman" w:cs="Times New Roman"/>
          <w:bCs/>
          <w:iCs/>
          <w:sz w:val="20"/>
          <w:szCs w:val="20"/>
        </w:rPr>
      </w:pPr>
      <w:r w:rsidRPr="00B64F2C">
        <w:rPr>
          <w:rStyle w:val="Subst"/>
          <w:rFonts w:ascii="Times New Roman" w:hAnsi="Times New Roman" w:cs="Times New Roman"/>
          <w:b w:val="0"/>
          <w:bCs/>
          <w:i w:val="0"/>
          <w:iCs/>
          <w:sz w:val="20"/>
          <w:szCs w:val="20"/>
        </w:rPr>
        <w:t xml:space="preserve">1)Полное фирменное наименование: </w:t>
      </w:r>
      <w:r w:rsidRPr="00B64F2C">
        <w:rPr>
          <w:rStyle w:val="Subst"/>
          <w:rFonts w:ascii="Times New Roman" w:hAnsi="Times New Roman" w:cs="Times New Roman"/>
          <w:bCs/>
          <w:iCs/>
          <w:sz w:val="20"/>
          <w:szCs w:val="20"/>
        </w:rPr>
        <w:t>Открытое акционерное общество «Бест Экзекьюшн»</w:t>
      </w:r>
    </w:p>
    <w:p w:rsidR="00B64F2C" w:rsidRPr="00B64F2C" w:rsidRDefault="00B64F2C" w:rsidP="00B64F2C">
      <w:pPr>
        <w:ind w:firstLine="284"/>
        <w:rPr>
          <w:rStyle w:val="Subst"/>
          <w:rFonts w:ascii="Times New Roman" w:hAnsi="Times New Roman" w:cs="Times New Roman"/>
          <w:b w:val="0"/>
          <w:bCs/>
          <w:i w:val="0"/>
          <w:iCs/>
          <w:sz w:val="20"/>
          <w:szCs w:val="20"/>
        </w:rPr>
      </w:pPr>
      <w:r w:rsidRPr="00B64F2C">
        <w:rPr>
          <w:rStyle w:val="Subst"/>
          <w:rFonts w:ascii="Times New Roman" w:hAnsi="Times New Roman" w:cs="Times New Roman"/>
          <w:b w:val="0"/>
          <w:bCs/>
          <w:i w:val="0"/>
          <w:iCs/>
          <w:sz w:val="20"/>
          <w:szCs w:val="20"/>
        </w:rPr>
        <w:t xml:space="preserve">Сокращенное фирменное наименование: </w:t>
      </w:r>
      <w:r w:rsidRPr="00B64F2C">
        <w:rPr>
          <w:rStyle w:val="Subst"/>
          <w:rFonts w:ascii="Times New Roman" w:hAnsi="Times New Roman" w:cs="Times New Roman"/>
          <w:bCs/>
          <w:iCs/>
          <w:sz w:val="20"/>
          <w:szCs w:val="20"/>
        </w:rPr>
        <w:t>ОАО «Бест Экзекьюшн»</w:t>
      </w:r>
    </w:p>
    <w:p w:rsidR="00B64F2C" w:rsidRPr="00B64F2C" w:rsidRDefault="00B64F2C" w:rsidP="00B64F2C">
      <w:pPr>
        <w:pStyle w:val="SubHeading"/>
        <w:ind w:firstLine="284"/>
        <w:rPr>
          <w:rStyle w:val="Subst"/>
          <w:bCs/>
          <w:iCs/>
        </w:rPr>
      </w:pPr>
      <w:r w:rsidRPr="00B64F2C">
        <w:rPr>
          <w:rStyle w:val="Subst"/>
          <w:rFonts w:eastAsiaTheme="minorHAnsi"/>
          <w:b w:val="0"/>
          <w:bCs/>
          <w:i w:val="0"/>
          <w:iCs/>
          <w:lang w:eastAsia="en-US"/>
        </w:rPr>
        <w:t>Место нахождения:</w:t>
      </w:r>
      <w:r>
        <w:rPr>
          <w:rStyle w:val="Subst"/>
          <w:rFonts w:eastAsiaTheme="minorHAnsi"/>
          <w:b w:val="0"/>
          <w:bCs/>
          <w:i w:val="0"/>
          <w:iCs/>
          <w:lang w:eastAsia="en-US"/>
        </w:rPr>
        <w:t xml:space="preserve"> </w:t>
      </w:r>
      <w:r w:rsidRPr="00B64F2C">
        <w:rPr>
          <w:rStyle w:val="Subst"/>
          <w:bCs/>
          <w:iCs/>
        </w:rPr>
        <w:t xml:space="preserve">127006 Россия, </w:t>
      </w:r>
      <w:r w:rsidR="00CE59C1">
        <w:rPr>
          <w:rStyle w:val="Subst"/>
          <w:bCs/>
          <w:iCs/>
        </w:rPr>
        <w:t xml:space="preserve">город </w:t>
      </w:r>
      <w:r w:rsidRPr="00B64F2C">
        <w:rPr>
          <w:rStyle w:val="Subst"/>
          <w:bCs/>
          <w:iCs/>
        </w:rPr>
        <w:t xml:space="preserve">Москва, </w:t>
      </w:r>
      <w:r w:rsidR="00CE59C1">
        <w:rPr>
          <w:rStyle w:val="Subst"/>
          <w:bCs/>
          <w:iCs/>
        </w:rPr>
        <w:t xml:space="preserve"> улица </w:t>
      </w:r>
      <w:r w:rsidRPr="00B64F2C">
        <w:rPr>
          <w:rStyle w:val="Subst"/>
          <w:bCs/>
          <w:iCs/>
        </w:rPr>
        <w:t>Долгоруковская</w:t>
      </w:r>
      <w:r w:rsidR="00CE59C1">
        <w:rPr>
          <w:rStyle w:val="Subst"/>
          <w:bCs/>
          <w:iCs/>
        </w:rPr>
        <w:t xml:space="preserve">, дом </w:t>
      </w:r>
      <w:r w:rsidRPr="00B64F2C">
        <w:rPr>
          <w:rStyle w:val="Subst"/>
          <w:bCs/>
          <w:iCs/>
        </w:rPr>
        <w:t>38</w:t>
      </w:r>
      <w:r w:rsidR="00CE59C1">
        <w:rPr>
          <w:rStyle w:val="Subst"/>
          <w:bCs/>
          <w:iCs/>
        </w:rPr>
        <w:t xml:space="preserve">, </w:t>
      </w:r>
      <w:r w:rsidRPr="00B64F2C">
        <w:rPr>
          <w:rStyle w:val="Subst"/>
          <w:bCs/>
          <w:iCs/>
        </w:rPr>
        <w:t>стр</w:t>
      </w:r>
      <w:r w:rsidR="00CE59C1">
        <w:rPr>
          <w:rStyle w:val="Subst"/>
          <w:bCs/>
          <w:iCs/>
        </w:rPr>
        <w:t xml:space="preserve">оение </w:t>
      </w:r>
      <w:r w:rsidRPr="00B64F2C">
        <w:rPr>
          <w:rStyle w:val="Subst"/>
          <w:bCs/>
          <w:iCs/>
        </w:rPr>
        <w:t>1</w:t>
      </w:r>
    </w:p>
    <w:p w:rsidR="00B64F2C" w:rsidRPr="00B64F2C" w:rsidRDefault="00B64F2C" w:rsidP="00B64F2C">
      <w:pPr>
        <w:ind w:firstLine="284"/>
        <w:rPr>
          <w:rStyle w:val="Subst"/>
          <w:rFonts w:ascii="Times New Roman" w:hAnsi="Times New Roman" w:cs="Times New Roman"/>
          <w:bCs/>
          <w:iCs/>
          <w:sz w:val="20"/>
          <w:szCs w:val="20"/>
        </w:rPr>
      </w:pPr>
      <w:r w:rsidRPr="00B64F2C">
        <w:rPr>
          <w:rStyle w:val="Subst"/>
          <w:rFonts w:ascii="Times New Roman" w:hAnsi="Times New Roman" w:cs="Times New Roman"/>
          <w:b w:val="0"/>
          <w:bCs/>
          <w:i w:val="0"/>
          <w:iCs/>
          <w:sz w:val="20"/>
          <w:szCs w:val="20"/>
        </w:rPr>
        <w:t xml:space="preserve">ИНН: </w:t>
      </w:r>
      <w:r w:rsidRPr="00B64F2C">
        <w:rPr>
          <w:rStyle w:val="Subst"/>
          <w:rFonts w:ascii="Times New Roman" w:hAnsi="Times New Roman" w:cs="Times New Roman"/>
          <w:bCs/>
          <w:iCs/>
          <w:sz w:val="20"/>
          <w:szCs w:val="20"/>
        </w:rPr>
        <w:t>7707794576</w:t>
      </w:r>
    </w:p>
    <w:p w:rsidR="00B64F2C" w:rsidRPr="00B64F2C" w:rsidRDefault="00B64F2C" w:rsidP="00B64F2C">
      <w:pPr>
        <w:ind w:firstLine="284"/>
        <w:rPr>
          <w:rStyle w:val="Subst"/>
          <w:rFonts w:ascii="Times New Roman" w:hAnsi="Times New Roman" w:cs="Times New Roman"/>
          <w:bCs/>
          <w:iCs/>
          <w:sz w:val="20"/>
          <w:szCs w:val="20"/>
        </w:rPr>
      </w:pPr>
      <w:r w:rsidRPr="00B64F2C">
        <w:rPr>
          <w:rStyle w:val="Subst"/>
          <w:rFonts w:ascii="Times New Roman" w:hAnsi="Times New Roman" w:cs="Times New Roman"/>
          <w:b w:val="0"/>
          <w:bCs/>
          <w:i w:val="0"/>
          <w:iCs/>
          <w:sz w:val="20"/>
          <w:szCs w:val="20"/>
        </w:rPr>
        <w:t>ОГРН</w:t>
      </w:r>
      <w:r w:rsidRPr="00B64F2C">
        <w:rPr>
          <w:rStyle w:val="Subst"/>
          <w:rFonts w:ascii="Times New Roman" w:hAnsi="Times New Roman" w:cs="Times New Roman"/>
          <w:bCs/>
          <w:iCs/>
          <w:sz w:val="20"/>
          <w:szCs w:val="20"/>
        </w:rPr>
        <w:t>: 1137746007937</w:t>
      </w:r>
    </w:p>
    <w:p w:rsidR="00B64F2C" w:rsidRPr="00CE59C1" w:rsidRDefault="00B64F2C" w:rsidP="00B64F2C">
      <w:pPr>
        <w:ind w:firstLine="284"/>
        <w:rPr>
          <w:rStyle w:val="Subst"/>
          <w:rFonts w:ascii="Times New Roman" w:hAnsi="Times New Roman" w:cs="Times New Roman"/>
          <w:bCs/>
          <w:iCs/>
          <w:sz w:val="20"/>
          <w:szCs w:val="20"/>
        </w:rPr>
      </w:pPr>
      <w:r w:rsidRPr="00B64F2C">
        <w:rPr>
          <w:rStyle w:val="Subst"/>
          <w:rFonts w:ascii="Times New Roman" w:hAnsi="Times New Roman" w:cs="Times New Roman"/>
          <w:b w:val="0"/>
          <w:bCs/>
          <w:i w:val="0"/>
          <w:iCs/>
          <w:sz w:val="20"/>
          <w:szCs w:val="20"/>
        </w:rPr>
        <w:t xml:space="preserve">Доля эмитента в уставном (складочном) </w:t>
      </w:r>
      <w:proofErr w:type="gramStart"/>
      <w:r w:rsidRPr="00B64F2C">
        <w:rPr>
          <w:rStyle w:val="Subst"/>
          <w:rFonts w:ascii="Times New Roman" w:hAnsi="Times New Roman" w:cs="Times New Roman"/>
          <w:b w:val="0"/>
          <w:bCs/>
          <w:i w:val="0"/>
          <w:iCs/>
          <w:sz w:val="20"/>
          <w:szCs w:val="20"/>
        </w:rPr>
        <w:t>капитале</w:t>
      </w:r>
      <w:proofErr w:type="gramEnd"/>
      <w:r w:rsidRPr="00B64F2C">
        <w:rPr>
          <w:rStyle w:val="Subst"/>
          <w:rFonts w:ascii="Times New Roman" w:hAnsi="Times New Roman" w:cs="Times New Roman"/>
          <w:b w:val="0"/>
          <w:bCs/>
          <w:i w:val="0"/>
          <w:iCs/>
          <w:sz w:val="20"/>
          <w:szCs w:val="20"/>
        </w:rPr>
        <w:t xml:space="preserve"> (паевом фонде) коммерческой организации, %: </w:t>
      </w:r>
      <w:r w:rsidRPr="00CE59C1">
        <w:rPr>
          <w:rStyle w:val="Subst"/>
          <w:rFonts w:ascii="Times New Roman" w:hAnsi="Times New Roman" w:cs="Times New Roman"/>
          <w:bCs/>
          <w:iCs/>
          <w:sz w:val="20"/>
          <w:szCs w:val="20"/>
        </w:rPr>
        <w:t>70</w:t>
      </w:r>
      <w:r w:rsidR="00CE59C1">
        <w:rPr>
          <w:rStyle w:val="Subst"/>
          <w:rFonts w:ascii="Times New Roman" w:hAnsi="Times New Roman" w:cs="Times New Roman"/>
          <w:bCs/>
          <w:iCs/>
          <w:sz w:val="20"/>
          <w:szCs w:val="20"/>
        </w:rPr>
        <w:t>,</w:t>
      </w:r>
      <w:r w:rsidRPr="00CE59C1">
        <w:rPr>
          <w:rStyle w:val="Subst"/>
          <w:rFonts w:ascii="Times New Roman" w:hAnsi="Times New Roman" w:cs="Times New Roman"/>
          <w:bCs/>
          <w:iCs/>
          <w:sz w:val="20"/>
          <w:szCs w:val="20"/>
        </w:rPr>
        <w:t>716</w:t>
      </w:r>
    </w:p>
    <w:p w:rsidR="00B64F2C" w:rsidRPr="00B64F2C" w:rsidRDefault="00B64F2C" w:rsidP="00B64F2C">
      <w:pPr>
        <w:ind w:firstLine="284"/>
        <w:rPr>
          <w:rStyle w:val="Subst"/>
          <w:rFonts w:ascii="Times New Roman" w:hAnsi="Times New Roman" w:cs="Times New Roman"/>
          <w:b w:val="0"/>
          <w:bCs/>
          <w:i w:val="0"/>
          <w:iCs/>
          <w:sz w:val="20"/>
          <w:szCs w:val="20"/>
        </w:rPr>
      </w:pPr>
      <w:r w:rsidRPr="00B64F2C">
        <w:rPr>
          <w:rStyle w:val="Subst"/>
          <w:rFonts w:ascii="Times New Roman" w:hAnsi="Times New Roman" w:cs="Times New Roman"/>
          <w:b w:val="0"/>
          <w:bCs/>
          <w:i w:val="0"/>
          <w:iCs/>
          <w:sz w:val="20"/>
          <w:szCs w:val="20"/>
        </w:rPr>
        <w:t xml:space="preserve">Доля принадлежащих эмитенту обыкновенных акций такого акционерного общества, %: </w:t>
      </w:r>
      <w:r w:rsidRPr="00CE59C1">
        <w:rPr>
          <w:rStyle w:val="Subst"/>
          <w:rFonts w:ascii="Times New Roman" w:hAnsi="Times New Roman" w:cs="Times New Roman"/>
          <w:bCs/>
          <w:iCs/>
          <w:sz w:val="20"/>
          <w:szCs w:val="20"/>
        </w:rPr>
        <w:t>70</w:t>
      </w:r>
      <w:r w:rsidR="00CE59C1">
        <w:rPr>
          <w:rStyle w:val="Subst"/>
          <w:rFonts w:ascii="Times New Roman" w:hAnsi="Times New Roman" w:cs="Times New Roman"/>
          <w:bCs/>
          <w:iCs/>
          <w:sz w:val="20"/>
          <w:szCs w:val="20"/>
        </w:rPr>
        <w:t>,</w:t>
      </w:r>
      <w:r w:rsidRPr="00CE59C1">
        <w:rPr>
          <w:rStyle w:val="Subst"/>
          <w:rFonts w:ascii="Times New Roman" w:hAnsi="Times New Roman" w:cs="Times New Roman"/>
          <w:bCs/>
          <w:iCs/>
          <w:sz w:val="20"/>
          <w:szCs w:val="20"/>
        </w:rPr>
        <w:t>716</w:t>
      </w:r>
    </w:p>
    <w:p w:rsidR="00B64F2C" w:rsidRPr="00B64F2C" w:rsidRDefault="00B64F2C" w:rsidP="00B64F2C">
      <w:pPr>
        <w:ind w:firstLine="284"/>
        <w:rPr>
          <w:rStyle w:val="Subst"/>
          <w:rFonts w:ascii="Times New Roman" w:hAnsi="Times New Roman" w:cs="Times New Roman"/>
          <w:b w:val="0"/>
          <w:bCs/>
          <w:i w:val="0"/>
          <w:iCs/>
          <w:sz w:val="20"/>
          <w:szCs w:val="20"/>
        </w:rPr>
      </w:pPr>
      <w:r w:rsidRPr="00B64F2C">
        <w:rPr>
          <w:rStyle w:val="Subst"/>
          <w:rFonts w:ascii="Times New Roman" w:hAnsi="Times New Roman" w:cs="Times New Roman"/>
          <w:b w:val="0"/>
          <w:bCs/>
          <w:i w:val="0"/>
          <w:iCs/>
          <w:sz w:val="20"/>
          <w:szCs w:val="20"/>
        </w:rPr>
        <w:t xml:space="preserve">Доля участия коммерческой организации в уставном капитале эмитента, %: </w:t>
      </w:r>
      <w:r w:rsidRPr="00CE59C1">
        <w:rPr>
          <w:rStyle w:val="Subst"/>
          <w:rFonts w:ascii="Times New Roman" w:hAnsi="Times New Roman" w:cs="Times New Roman"/>
          <w:bCs/>
          <w:i w:val="0"/>
          <w:iCs/>
          <w:sz w:val="20"/>
          <w:szCs w:val="20"/>
        </w:rPr>
        <w:t>0</w:t>
      </w:r>
    </w:p>
    <w:p w:rsidR="00B64F2C" w:rsidRPr="00CE59C1" w:rsidRDefault="00B64F2C" w:rsidP="00B64F2C">
      <w:pPr>
        <w:ind w:firstLine="284"/>
        <w:rPr>
          <w:rStyle w:val="Subst"/>
          <w:rFonts w:ascii="Times New Roman" w:hAnsi="Times New Roman" w:cs="Times New Roman"/>
          <w:bCs/>
          <w:i w:val="0"/>
          <w:iCs/>
          <w:sz w:val="20"/>
          <w:szCs w:val="20"/>
        </w:rPr>
      </w:pPr>
      <w:r w:rsidRPr="00B64F2C">
        <w:rPr>
          <w:rStyle w:val="Subst"/>
          <w:rFonts w:ascii="Times New Roman" w:hAnsi="Times New Roman" w:cs="Times New Roman"/>
          <w:b w:val="0"/>
          <w:bCs/>
          <w:i w:val="0"/>
          <w:iCs/>
          <w:sz w:val="20"/>
          <w:szCs w:val="20"/>
        </w:rPr>
        <w:t xml:space="preserve">Доля принадлежащих коммерческой организации обыкновенных акций эмитента, %: </w:t>
      </w:r>
      <w:r w:rsidRPr="00CE59C1">
        <w:rPr>
          <w:rStyle w:val="Subst"/>
          <w:rFonts w:ascii="Times New Roman" w:hAnsi="Times New Roman" w:cs="Times New Roman"/>
          <w:bCs/>
          <w:i w:val="0"/>
          <w:iCs/>
          <w:sz w:val="20"/>
          <w:szCs w:val="20"/>
        </w:rPr>
        <w:t>0</w:t>
      </w:r>
    </w:p>
    <w:p w:rsidR="00B64F2C" w:rsidRPr="00B64F2C" w:rsidRDefault="00B64F2C" w:rsidP="00B64F2C">
      <w:pPr>
        <w:pStyle w:val="a5"/>
        <w:ind w:firstLine="284"/>
        <w:jc w:val="both"/>
        <w:rPr>
          <w:rStyle w:val="Subst"/>
          <w:rFonts w:eastAsiaTheme="minorHAnsi"/>
          <w:b/>
          <w:bCs/>
          <w:i/>
          <w:iCs/>
          <w:sz w:val="20"/>
          <w:lang w:eastAsia="en-US"/>
        </w:rPr>
      </w:pPr>
    </w:p>
    <w:p w:rsidR="00B64F2C" w:rsidRPr="00CE59C1" w:rsidRDefault="00B64F2C" w:rsidP="00B64F2C">
      <w:pPr>
        <w:pStyle w:val="a5"/>
        <w:ind w:firstLine="284"/>
        <w:jc w:val="both"/>
        <w:rPr>
          <w:rStyle w:val="Subst"/>
          <w:rFonts w:eastAsiaTheme="minorHAnsi"/>
          <w:b/>
          <w:bCs/>
          <w:i/>
          <w:iCs/>
          <w:sz w:val="20"/>
          <w:lang w:eastAsia="en-US"/>
        </w:rPr>
      </w:pPr>
      <w:r w:rsidRPr="00CE59C1">
        <w:rPr>
          <w:rStyle w:val="Subst"/>
          <w:rFonts w:eastAsiaTheme="minorHAnsi"/>
          <w:bCs/>
          <w:iCs/>
          <w:sz w:val="20"/>
          <w:lang w:eastAsia="en-US"/>
        </w:rPr>
        <w:t>2) Полное фирменное наименование коммерческой организации:</w:t>
      </w:r>
      <w:r w:rsidRPr="00CE59C1">
        <w:rPr>
          <w:rStyle w:val="Subst"/>
          <w:rFonts w:eastAsiaTheme="minorHAnsi"/>
          <w:iCs/>
          <w:sz w:val="20"/>
          <w:lang w:eastAsia="en-US"/>
        </w:rPr>
        <w:t xml:space="preserve"> </w:t>
      </w:r>
      <w:r w:rsidRPr="00CE59C1">
        <w:rPr>
          <w:rStyle w:val="Subst"/>
          <w:rFonts w:eastAsiaTheme="minorHAnsi"/>
          <w:b/>
          <w:i/>
          <w:iCs/>
          <w:sz w:val="20"/>
          <w:lang w:eastAsia="en-US"/>
        </w:rPr>
        <w:t>Открытое акционерное общество «Клиринговый центр МФБ».</w:t>
      </w:r>
    </w:p>
    <w:p w:rsidR="00B64F2C" w:rsidRPr="00CE59C1" w:rsidRDefault="00B64F2C" w:rsidP="00B64F2C">
      <w:pPr>
        <w:pStyle w:val="a5"/>
        <w:ind w:firstLine="284"/>
        <w:jc w:val="both"/>
        <w:rPr>
          <w:rStyle w:val="Subst"/>
          <w:rFonts w:eastAsiaTheme="minorHAnsi"/>
          <w:b/>
          <w:bCs/>
          <w:i/>
          <w:iCs/>
          <w:sz w:val="20"/>
          <w:lang w:eastAsia="en-US"/>
        </w:rPr>
      </w:pPr>
      <w:r w:rsidRPr="00CE59C1">
        <w:rPr>
          <w:rStyle w:val="Subst"/>
          <w:rFonts w:eastAsiaTheme="minorHAnsi"/>
          <w:bCs/>
          <w:iCs/>
          <w:sz w:val="20"/>
          <w:lang w:eastAsia="en-US"/>
        </w:rPr>
        <w:t xml:space="preserve">Сокращенное фирменное наименование коммерческой организации: </w:t>
      </w:r>
      <w:r w:rsidRPr="00CE59C1">
        <w:rPr>
          <w:rStyle w:val="Subst"/>
          <w:rFonts w:eastAsiaTheme="minorHAnsi"/>
          <w:b/>
          <w:bCs/>
          <w:i/>
          <w:iCs/>
          <w:sz w:val="20"/>
          <w:lang w:eastAsia="en-US"/>
        </w:rPr>
        <w:t>ОАО «КЦ МФБ».</w:t>
      </w:r>
    </w:p>
    <w:p w:rsidR="00B64F2C" w:rsidRPr="00CE59C1" w:rsidRDefault="00B64F2C" w:rsidP="00B64F2C">
      <w:pPr>
        <w:pStyle w:val="a5"/>
        <w:ind w:firstLine="284"/>
        <w:jc w:val="both"/>
        <w:rPr>
          <w:rStyle w:val="Subst"/>
          <w:rFonts w:eastAsiaTheme="minorHAnsi"/>
          <w:bCs/>
          <w:iCs/>
          <w:sz w:val="20"/>
          <w:lang w:eastAsia="en-US"/>
        </w:rPr>
      </w:pPr>
      <w:r w:rsidRPr="00CE59C1">
        <w:rPr>
          <w:rStyle w:val="Subst"/>
          <w:rFonts w:eastAsiaTheme="minorHAnsi"/>
          <w:bCs/>
          <w:iCs/>
          <w:sz w:val="20"/>
          <w:lang w:eastAsia="en-US"/>
        </w:rPr>
        <w:t xml:space="preserve">Место нахождения: </w:t>
      </w:r>
      <w:r w:rsidRPr="00CE59C1">
        <w:rPr>
          <w:rStyle w:val="Subst"/>
          <w:rFonts w:eastAsiaTheme="minorHAnsi"/>
          <w:b/>
          <w:bCs/>
          <w:i/>
          <w:iCs/>
          <w:sz w:val="20"/>
          <w:lang w:eastAsia="en-US"/>
        </w:rPr>
        <w:t>Российская Федерация, 127422, город Москва, улица Всеволода Вишневского, дом 4.</w:t>
      </w:r>
    </w:p>
    <w:p w:rsidR="00B64F2C" w:rsidRPr="00CE59C1" w:rsidRDefault="00B64F2C" w:rsidP="00B64F2C">
      <w:pPr>
        <w:ind w:firstLine="284"/>
        <w:rPr>
          <w:rStyle w:val="Subst"/>
          <w:rFonts w:ascii="Times New Roman" w:hAnsi="Times New Roman" w:cs="Times New Roman"/>
          <w:bCs/>
          <w:iCs/>
          <w:sz w:val="20"/>
          <w:szCs w:val="20"/>
        </w:rPr>
      </w:pPr>
      <w:r w:rsidRPr="00CE59C1">
        <w:rPr>
          <w:rStyle w:val="Subst"/>
          <w:rFonts w:ascii="Times New Roman" w:hAnsi="Times New Roman" w:cs="Times New Roman"/>
          <w:b w:val="0"/>
          <w:bCs/>
          <w:i w:val="0"/>
          <w:iCs/>
          <w:sz w:val="20"/>
          <w:szCs w:val="20"/>
        </w:rPr>
        <w:t xml:space="preserve">ИНН: </w:t>
      </w:r>
      <w:r w:rsidRPr="00CE59C1">
        <w:rPr>
          <w:rStyle w:val="Subst"/>
          <w:rFonts w:ascii="Times New Roman" w:hAnsi="Times New Roman" w:cs="Times New Roman"/>
          <w:bCs/>
          <w:iCs/>
          <w:sz w:val="20"/>
          <w:szCs w:val="20"/>
        </w:rPr>
        <w:t>7713387530</w:t>
      </w:r>
    </w:p>
    <w:p w:rsidR="00B64F2C" w:rsidRPr="00CE59C1" w:rsidRDefault="00B64F2C" w:rsidP="00B64F2C">
      <w:pPr>
        <w:ind w:firstLine="284"/>
        <w:rPr>
          <w:rStyle w:val="Subst"/>
          <w:rFonts w:ascii="Times New Roman" w:hAnsi="Times New Roman" w:cs="Times New Roman"/>
          <w:bCs/>
          <w:iCs/>
          <w:sz w:val="20"/>
          <w:szCs w:val="20"/>
        </w:rPr>
      </w:pPr>
      <w:r w:rsidRPr="00CE59C1">
        <w:rPr>
          <w:rStyle w:val="Subst"/>
          <w:rFonts w:ascii="Times New Roman" w:hAnsi="Times New Roman" w:cs="Times New Roman"/>
          <w:b w:val="0"/>
          <w:bCs/>
          <w:i w:val="0"/>
          <w:iCs/>
          <w:sz w:val="20"/>
          <w:szCs w:val="20"/>
        </w:rPr>
        <w:t xml:space="preserve">ОГРН: </w:t>
      </w:r>
      <w:r w:rsidRPr="00CE59C1">
        <w:rPr>
          <w:rStyle w:val="Subst"/>
          <w:rFonts w:ascii="Times New Roman" w:hAnsi="Times New Roman" w:cs="Times New Roman"/>
          <w:bCs/>
          <w:iCs/>
          <w:sz w:val="20"/>
          <w:szCs w:val="20"/>
        </w:rPr>
        <w:t>1097799031472</w:t>
      </w:r>
    </w:p>
    <w:p w:rsidR="00B64F2C" w:rsidRPr="00CE59C1" w:rsidRDefault="00B64F2C" w:rsidP="00B64F2C">
      <w:pPr>
        <w:spacing w:line="360" w:lineRule="auto"/>
        <w:ind w:firstLine="284"/>
        <w:jc w:val="both"/>
        <w:rPr>
          <w:rStyle w:val="Subst"/>
          <w:rFonts w:ascii="Times New Roman" w:hAnsi="Times New Roman" w:cs="Times New Roman"/>
          <w:bCs/>
          <w:iCs/>
          <w:sz w:val="20"/>
          <w:szCs w:val="20"/>
        </w:rPr>
      </w:pPr>
      <w:r w:rsidRPr="00CE59C1">
        <w:rPr>
          <w:rStyle w:val="Subst"/>
          <w:rFonts w:ascii="Times New Roman" w:hAnsi="Times New Roman" w:cs="Times New Roman"/>
          <w:b w:val="0"/>
          <w:bCs/>
          <w:i w:val="0"/>
          <w:iCs/>
          <w:sz w:val="20"/>
          <w:szCs w:val="20"/>
        </w:rPr>
        <w:t xml:space="preserve">Доля эмитента в уставном (складочном) </w:t>
      </w:r>
      <w:proofErr w:type="gramStart"/>
      <w:r w:rsidRPr="00CE59C1">
        <w:rPr>
          <w:rStyle w:val="Subst"/>
          <w:rFonts w:ascii="Times New Roman" w:hAnsi="Times New Roman" w:cs="Times New Roman"/>
          <w:b w:val="0"/>
          <w:bCs/>
          <w:i w:val="0"/>
          <w:iCs/>
          <w:sz w:val="20"/>
          <w:szCs w:val="20"/>
        </w:rPr>
        <w:t>капитале</w:t>
      </w:r>
      <w:proofErr w:type="gramEnd"/>
      <w:r w:rsidRPr="00CE59C1">
        <w:rPr>
          <w:rStyle w:val="Subst"/>
          <w:rFonts w:ascii="Times New Roman" w:hAnsi="Times New Roman" w:cs="Times New Roman"/>
          <w:b w:val="0"/>
          <w:bCs/>
          <w:i w:val="0"/>
          <w:iCs/>
          <w:sz w:val="20"/>
          <w:szCs w:val="20"/>
        </w:rPr>
        <w:t xml:space="preserve"> (паевом фонде) коммерческой организации, %: </w:t>
      </w:r>
      <w:r w:rsidRPr="00CE59C1">
        <w:rPr>
          <w:rStyle w:val="Subst"/>
          <w:rFonts w:ascii="Times New Roman" w:hAnsi="Times New Roman" w:cs="Times New Roman"/>
          <w:bCs/>
          <w:iCs/>
          <w:sz w:val="20"/>
          <w:szCs w:val="20"/>
        </w:rPr>
        <w:t>84</w:t>
      </w:r>
      <w:r w:rsidR="00CE59C1">
        <w:rPr>
          <w:rStyle w:val="Subst"/>
          <w:rFonts w:ascii="Times New Roman" w:hAnsi="Times New Roman" w:cs="Times New Roman"/>
          <w:bCs/>
          <w:iCs/>
          <w:sz w:val="20"/>
          <w:szCs w:val="20"/>
        </w:rPr>
        <w:t>,</w:t>
      </w:r>
      <w:r w:rsidRPr="00CE59C1">
        <w:rPr>
          <w:rStyle w:val="Subst"/>
          <w:rFonts w:ascii="Times New Roman" w:hAnsi="Times New Roman" w:cs="Times New Roman"/>
          <w:bCs/>
          <w:iCs/>
          <w:sz w:val="20"/>
          <w:szCs w:val="20"/>
        </w:rPr>
        <w:t>09</w:t>
      </w:r>
    </w:p>
    <w:p w:rsidR="00B64F2C" w:rsidRPr="00CE59C1" w:rsidRDefault="00B64F2C" w:rsidP="00B64F2C">
      <w:pPr>
        <w:ind w:firstLine="284"/>
        <w:jc w:val="both"/>
        <w:rPr>
          <w:rStyle w:val="Subst"/>
          <w:rFonts w:ascii="Times New Roman" w:hAnsi="Times New Roman" w:cs="Times New Roman"/>
          <w:bCs/>
          <w:iCs/>
          <w:sz w:val="20"/>
          <w:szCs w:val="20"/>
        </w:rPr>
      </w:pPr>
      <w:r w:rsidRPr="00CE59C1">
        <w:rPr>
          <w:rStyle w:val="Subst"/>
          <w:rFonts w:ascii="Times New Roman" w:hAnsi="Times New Roman" w:cs="Times New Roman"/>
          <w:b w:val="0"/>
          <w:bCs/>
          <w:i w:val="0"/>
          <w:iCs/>
          <w:sz w:val="20"/>
          <w:szCs w:val="20"/>
        </w:rPr>
        <w:t xml:space="preserve">Доля принадлежащих эмитенту обыкновенных акций такого акционерного общества, %: </w:t>
      </w:r>
      <w:r w:rsidRPr="00CE59C1">
        <w:rPr>
          <w:rStyle w:val="Subst"/>
          <w:rFonts w:ascii="Times New Roman" w:hAnsi="Times New Roman" w:cs="Times New Roman"/>
          <w:bCs/>
          <w:iCs/>
          <w:sz w:val="20"/>
          <w:szCs w:val="20"/>
        </w:rPr>
        <w:t>84</w:t>
      </w:r>
      <w:r w:rsidR="00CE59C1">
        <w:rPr>
          <w:rStyle w:val="Subst"/>
          <w:rFonts w:ascii="Times New Roman" w:hAnsi="Times New Roman" w:cs="Times New Roman"/>
          <w:bCs/>
          <w:iCs/>
          <w:sz w:val="20"/>
          <w:szCs w:val="20"/>
        </w:rPr>
        <w:t>,</w:t>
      </w:r>
      <w:r w:rsidRPr="00CE59C1">
        <w:rPr>
          <w:rStyle w:val="Subst"/>
          <w:rFonts w:ascii="Times New Roman" w:hAnsi="Times New Roman" w:cs="Times New Roman"/>
          <w:bCs/>
          <w:iCs/>
          <w:sz w:val="20"/>
          <w:szCs w:val="20"/>
        </w:rPr>
        <w:t>09.</w:t>
      </w:r>
    </w:p>
    <w:p w:rsidR="00B64F2C" w:rsidRPr="00CE59C1" w:rsidRDefault="00B64F2C" w:rsidP="00B64F2C">
      <w:pPr>
        <w:ind w:firstLine="284"/>
        <w:rPr>
          <w:rStyle w:val="Subst"/>
          <w:rFonts w:ascii="Times New Roman" w:hAnsi="Times New Roman" w:cs="Times New Roman"/>
          <w:bCs/>
          <w:iCs/>
          <w:sz w:val="20"/>
          <w:szCs w:val="20"/>
        </w:rPr>
      </w:pPr>
      <w:r w:rsidRPr="00CE59C1">
        <w:rPr>
          <w:rStyle w:val="Subst"/>
          <w:rFonts w:ascii="Times New Roman" w:hAnsi="Times New Roman" w:cs="Times New Roman"/>
          <w:b w:val="0"/>
          <w:bCs/>
          <w:i w:val="0"/>
          <w:iCs/>
          <w:sz w:val="20"/>
          <w:szCs w:val="20"/>
        </w:rPr>
        <w:t xml:space="preserve">Доля участия коммерческой организации в уставном капитале эмитента: %: </w:t>
      </w:r>
      <w:r w:rsidR="00CE59C1" w:rsidRPr="00CE59C1">
        <w:rPr>
          <w:rStyle w:val="Subst"/>
          <w:rFonts w:ascii="Times New Roman" w:hAnsi="Times New Roman" w:cs="Times New Roman"/>
          <w:bCs/>
          <w:iCs/>
          <w:sz w:val="20"/>
          <w:szCs w:val="20"/>
        </w:rPr>
        <w:t>19,84</w:t>
      </w:r>
    </w:p>
    <w:p w:rsidR="00B64F2C" w:rsidRDefault="00B64F2C" w:rsidP="00B64F2C">
      <w:pPr>
        <w:ind w:firstLine="284"/>
        <w:rPr>
          <w:rStyle w:val="Subst"/>
          <w:rFonts w:ascii="Times New Roman" w:hAnsi="Times New Roman" w:cs="Times New Roman"/>
          <w:bCs/>
          <w:iCs/>
          <w:sz w:val="20"/>
          <w:szCs w:val="20"/>
        </w:rPr>
      </w:pPr>
      <w:r w:rsidRPr="00CE59C1">
        <w:rPr>
          <w:rStyle w:val="Subst"/>
          <w:rFonts w:ascii="Times New Roman" w:hAnsi="Times New Roman" w:cs="Times New Roman"/>
          <w:b w:val="0"/>
          <w:bCs/>
          <w:i w:val="0"/>
          <w:iCs/>
          <w:sz w:val="20"/>
          <w:szCs w:val="20"/>
        </w:rPr>
        <w:t xml:space="preserve">Доля принадлежащих коммерческой организации обыкновенных акций эмитента: %: </w:t>
      </w:r>
      <w:r w:rsidR="00CE59C1" w:rsidRPr="00CE59C1">
        <w:rPr>
          <w:rStyle w:val="Subst"/>
          <w:rFonts w:ascii="Times New Roman" w:hAnsi="Times New Roman" w:cs="Times New Roman"/>
          <w:bCs/>
          <w:iCs/>
          <w:sz w:val="20"/>
          <w:szCs w:val="20"/>
        </w:rPr>
        <w:t>19,84</w:t>
      </w:r>
      <w:r w:rsidR="00CE59C1">
        <w:rPr>
          <w:rStyle w:val="Subst"/>
          <w:rFonts w:ascii="Times New Roman" w:hAnsi="Times New Roman" w:cs="Times New Roman"/>
          <w:bCs/>
          <w:iCs/>
          <w:sz w:val="20"/>
          <w:szCs w:val="20"/>
        </w:rPr>
        <w:t>.</w:t>
      </w:r>
    </w:p>
    <w:p w:rsidR="00CE59C1" w:rsidRPr="00CE59C1" w:rsidRDefault="00CE59C1" w:rsidP="00B64F2C">
      <w:pPr>
        <w:ind w:firstLine="284"/>
        <w:rPr>
          <w:rStyle w:val="Subst"/>
          <w:rFonts w:ascii="Times New Roman" w:hAnsi="Times New Roman" w:cs="Times New Roman"/>
          <w:bCs/>
          <w:iCs/>
          <w:sz w:val="20"/>
          <w:szCs w:val="20"/>
        </w:rPr>
      </w:pPr>
    </w:p>
    <w:p w:rsidR="00CE59C1" w:rsidRPr="00CE59C1" w:rsidRDefault="00B64F2C" w:rsidP="00CE59C1">
      <w:pPr>
        <w:pStyle w:val="a5"/>
        <w:numPr>
          <w:ilvl w:val="0"/>
          <w:numId w:val="10"/>
        </w:numPr>
        <w:jc w:val="both"/>
        <w:rPr>
          <w:rStyle w:val="Subst"/>
          <w:rFonts w:eastAsiaTheme="minorHAnsi"/>
          <w:b/>
          <w:bCs/>
          <w:i/>
          <w:iCs/>
          <w:sz w:val="20"/>
          <w:lang w:eastAsia="en-US"/>
        </w:rPr>
      </w:pPr>
      <w:r w:rsidRPr="00CE59C1">
        <w:rPr>
          <w:rStyle w:val="Subst"/>
          <w:rFonts w:eastAsiaTheme="minorHAnsi"/>
          <w:bCs/>
          <w:iCs/>
          <w:sz w:val="20"/>
          <w:lang w:eastAsia="en-US"/>
        </w:rPr>
        <w:t>Полное фирменное наименование коммерческой организации:</w:t>
      </w:r>
      <w:r w:rsidRPr="00CE59C1">
        <w:rPr>
          <w:rStyle w:val="Subst"/>
          <w:rFonts w:eastAsiaTheme="minorHAnsi"/>
          <w:iCs/>
          <w:sz w:val="20"/>
          <w:lang w:eastAsia="en-US"/>
        </w:rPr>
        <w:t xml:space="preserve"> </w:t>
      </w:r>
      <w:r w:rsidR="00CE59C1" w:rsidRPr="00CE59C1">
        <w:rPr>
          <w:rStyle w:val="Subst"/>
          <w:rFonts w:eastAsiaTheme="minorHAnsi"/>
          <w:b/>
          <w:i/>
          <w:iCs/>
          <w:sz w:val="20"/>
          <w:lang w:eastAsia="en-US"/>
        </w:rPr>
        <w:t xml:space="preserve">Публичное </w:t>
      </w:r>
      <w:r w:rsidRPr="00CE59C1">
        <w:rPr>
          <w:rStyle w:val="Subst"/>
          <w:rFonts w:eastAsiaTheme="minorHAnsi"/>
          <w:b/>
          <w:bCs/>
          <w:i/>
          <w:iCs/>
          <w:sz w:val="20"/>
          <w:lang w:eastAsia="en-US"/>
        </w:rPr>
        <w:t>акционерное общество</w:t>
      </w:r>
      <w:r w:rsidR="00CE59C1" w:rsidRPr="00CE59C1">
        <w:rPr>
          <w:rStyle w:val="Subst"/>
          <w:rFonts w:eastAsiaTheme="minorHAnsi"/>
          <w:b/>
          <w:bCs/>
          <w:i/>
          <w:iCs/>
          <w:sz w:val="20"/>
          <w:lang w:eastAsia="en-US"/>
        </w:rPr>
        <w:t xml:space="preserve"> «Бест Эффортс Банк»     </w:t>
      </w:r>
    </w:p>
    <w:p w:rsidR="00B64F2C" w:rsidRPr="00CE59C1" w:rsidRDefault="00CE59C1" w:rsidP="00CE59C1">
      <w:pPr>
        <w:pStyle w:val="a5"/>
        <w:ind w:left="284"/>
        <w:jc w:val="both"/>
        <w:rPr>
          <w:rStyle w:val="Subst"/>
          <w:rFonts w:eastAsiaTheme="minorHAnsi"/>
          <w:bCs/>
          <w:iCs/>
          <w:sz w:val="20"/>
          <w:lang w:eastAsia="en-US"/>
        </w:rPr>
      </w:pPr>
      <w:r>
        <w:rPr>
          <w:rStyle w:val="Subst"/>
          <w:rFonts w:eastAsiaTheme="minorHAnsi"/>
          <w:bCs/>
          <w:iCs/>
          <w:sz w:val="20"/>
          <w:lang w:eastAsia="en-US"/>
        </w:rPr>
        <w:t>С</w:t>
      </w:r>
      <w:r w:rsidR="00B64F2C" w:rsidRPr="00CE59C1">
        <w:rPr>
          <w:rStyle w:val="Subst"/>
          <w:rFonts w:eastAsiaTheme="minorHAnsi"/>
          <w:bCs/>
          <w:iCs/>
          <w:sz w:val="20"/>
          <w:lang w:eastAsia="en-US"/>
        </w:rPr>
        <w:t>окращенное фирменное наименование коммерческой организации:</w:t>
      </w:r>
      <w:r>
        <w:rPr>
          <w:rStyle w:val="Subst"/>
          <w:rFonts w:eastAsiaTheme="minorHAnsi"/>
          <w:bCs/>
          <w:iCs/>
          <w:sz w:val="20"/>
          <w:lang w:eastAsia="en-US"/>
        </w:rPr>
        <w:t xml:space="preserve"> ПАО «Бест Эффортс Банк»</w:t>
      </w:r>
      <w:r w:rsidR="00B64F2C" w:rsidRPr="00CE59C1">
        <w:rPr>
          <w:rStyle w:val="Subst"/>
          <w:rFonts w:eastAsiaTheme="minorHAnsi"/>
          <w:bCs/>
          <w:iCs/>
          <w:sz w:val="20"/>
          <w:lang w:eastAsia="en-US"/>
        </w:rPr>
        <w:t xml:space="preserve"> </w:t>
      </w:r>
    </w:p>
    <w:p w:rsidR="00CE59C1" w:rsidRPr="00B64F2C" w:rsidRDefault="00CE59C1" w:rsidP="00CE59C1">
      <w:pPr>
        <w:pStyle w:val="SubHeading"/>
        <w:ind w:firstLine="284"/>
        <w:rPr>
          <w:rStyle w:val="Subst"/>
          <w:bCs/>
          <w:iCs/>
        </w:rPr>
      </w:pPr>
      <w:r w:rsidRPr="00B64F2C">
        <w:rPr>
          <w:rStyle w:val="Subst"/>
          <w:rFonts w:eastAsiaTheme="minorHAnsi"/>
          <w:b w:val="0"/>
          <w:bCs/>
          <w:i w:val="0"/>
          <w:iCs/>
          <w:lang w:eastAsia="en-US"/>
        </w:rPr>
        <w:t>Место нахождения:</w:t>
      </w:r>
      <w:r>
        <w:rPr>
          <w:rStyle w:val="Subst"/>
          <w:rFonts w:eastAsiaTheme="minorHAnsi"/>
          <w:b w:val="0"/>
          <w:bCs/>
          <w:i w:val="0"/>
          <w:iCs/>
          <w:lang w:eastAsia="en-US"/>
        </w:rPr>
        <w:t xml:space="preserve"> </w:t>
      </w:r>
      <w:r w:rsidRPr="00B64F2C">
        <w:rPr>
          <w:rStyle w:val="Subst"/>
          <w:bCs/>
          <w:iCs/>
        </w:rPr>
        <w:t xml:space="preserve">127006 Россия, </w:t>
      </w:r>
      <w:r>
        <w:rPr>
          <w:rStyle w:val="Subst"/>
          <w:bCs/>
          <w:iCs/>
        </w:rPr>
        <w:t xml:space="preserve">город </w:t>
      </w:r>
      <w:r w:rsidRPr="00B64F2C">
        <w:rPr>
          <w:rStyle w:val="Subst"/>
          <w:bCs/>
          <w:iCs/>
        </w:rPr>
        <w:t xml:space="preserve">Москва, </w:t>
      </w:r>
      <w:r>
        <w:rPr>
          <w:rStyle w:val="Subst"/>
          <w:bCs/>
          <w:iCs/>
        </w:rPr>
        <w:t xml:space="preserve"> улица </w:t>
      </w:r>
      <w:r w:rsidRPr="00B64F2C">
        <w:rPr>
          <w:rStyle w:val="Subst"/>
          <w:bCs/>
          <w:iCs/>
        </w:rPr>
        <w:t>Долгоруковская</w:t>
      </w:r>
      <w:r>
        <w:rPr>
          <w:rStyle w:val="Subst"/>
          <w:bCs/>
          <w:iCs/>
        </w:rPr>
        <w:t xml:space="preserve">, дом </w:t>
      </w:r>
      <w:r w:rsidRPr="00B64F2C">
        <w:rPr>
          <w:rStyle w:val="Subst"/>
          <w:bCs/>
          <w:iCs/>
        </w:rPr>
        <w:t>38</w:t>
      </w:r>
      <w:r>
        <w:rPr>
          <w:rStyle w:val="Subst"/>
          <w:bCs/>
          <w:iCs/>
        </w:rPr>
        <w:t xml:space="preserve">, </w:t>
      </w:r>
      <w:r w:rsidRPr="00B64F2C">
        <w:rPr>
          <w:rStyle w:val="Subst"/>
          <w:bCs/>
          <w:iCs/>
        </w:rPr>
        <w:t>стр</w:t>
      </w:r>
      <w:r>
        <w:rPr>
          <w:rStyle w:val="Subst"/>
          <w:bCs/>
          <w:iCs/>
        </w:rPr>
        <w:t xml:space="preserve">оение </w:t>
      </w:r>
      <w:r w:rsidRPr="00B64F2C">
        <w:rPr>
          <w:rStyle w:val="Subst"/>
          <w:bCs/>
          <w:iCs/>
        </w:rPr>
        <w:t>1</w:t>
      </w:r>
    </w:p>
    <w:p w:rsidR="00CE59C1" w:rsidRDefault="00CE59C1" w:rsidP="00B64F2C">
      <w:pPr>
        <w:ind w:firstLine="284"/>
        <w:rPr>
          <w:rStyle w:val="Subst"/>
          <w:rFonts w:ascii="Times New Roman" w:hAnsi="Times New Roman" w:cs="Times New Roman"/>
          <w:b w:val="0"/>
          <w:bCs/>
          <w:i w:val="0"/>
          <w:iCs/>
          <w:sz w:val="20"/>
          <w:szCs w:val="20"/>
        </w:rPr>
      </w:pPr>
    </w:p>
    <w:p w:rsidR="00B64F2C" w:rsidRPr="00CE59C1" w:rsidRDefault="00B64F2C" w:rsidP="00B64F2C">
      <w:pPr>
        <w:ind w:firstLine="284"/>
        <w:rPr>
          <w:rStyle w:val="Subst"/>
          <w:rFonts w:ascii="Times New Roman" w:hAnsi="Times New Roman" w:cs="Times New Roman"/>
          <w:b w:val="0"/>
          <w:bCs/>
          <w:i w:val="0"/>
          <w:iCs/>
          <w:sz w:val="20"/>
          <w:szCs w:val="20"/>
        </w:rPr>
      </w:pPr>
      <w:r w:rsidRPr="00CE59C1">
        <w:rPr>
          <w:rStyle w:val="Subst"/>
          <w:rFonts w:ascii="Times New Roman" w:hAnsi="Times New Roman" w:cs="Times New Roman"/>
          <w:b w:val="0"/>
          <w:bCs/>
          <w:i w:val="0"/>
          <w:iCs/>
          <w:sz w:val="20"/>
          <w:szCs w:val="20"/>
        </w:rPr>
        <w:t>ИНН: 7831000034</w:t>
      </w:r>
    </w:p>
    <w:p w:rsidR="00B64F2C" w:rsidRPr="00CE59C1" w:rsidRDefault="00B64F2C" w:rsidP="00B64F2C">
      <w:pPr>
        <w:ind w:firstLine="284"/>
        <w:rPr>
          <w:rStyle w:val="Subst"/>
          <w:rFonts w:ascii="Times New Roman" w:hAnsi="Times New Roman" w:cs="Times New Roman"/>
          <w:b w:val="0"/>
          <w:bCs/>
          <w:i w:val="0"/>
          <w:iCs/>
          <w:sz w:val="20"/>
          <w:szCs w:val="20"/>
        </w:rPr>
      </w:pPr>
      <w:r w:rsidRPr="00CE59C1">
        <w:rPr>
          <w:rStyle w:val="Subst"/>
          <w:rFonts w:ascii="Times New Roman" w:hAnsi="Times New Roman" w:cs="Times New Roman"/>
          <w:b w:val="0"/>
          <w:bCs/>
          <w:i w:val="0"/>
          <w:iCs/>
          <w:sz w:val="20"/>
          <w:szCs w:val="20"/>
        </w:rPr>
        <w:t>ОГРН: 1037700041323</w:t>
      </w:r>
    </w:p>
    <w:p w:rsidR="00B64F2C" w:rsidRPr="00CE59C1" w:rsidRDefault="00B64F2C" w:rsidP="00B64F2C">
      <w:pPr>
        <w:spacing w:line="360" w:lineRule="auto"/>
        <w:ind w:firstLine="284"/>
        <w:jc w:val="both"/>
        <w:rPr>
          <w:rStyle w:val="Subst"/>
          <w:rFonts w:ascii="Times New Roman" w:hAnsi="Times New Roman" w:cs="Times New Roman"/>
          <w:bCs/>
          <w:iCs/>
          <w:sz w:val="20"/>
          <w:szCs w:val="20"/>
        </w:rPr>
      </w:pPr>
      <w:r w:rsidRPr="00CE59C1">
        <w:rPr>
          <w:rStyle w:val="Subst"/>
          <w:rFonts w:ascii="Times New Roman" w:hAnsi="Times New Roman" w:cs="Times New Roman"/>
          <w:b w:val="0"/>
          <w:bCs/>
          <w:i w:val="0"/>
          <w:iCs/>
          <w:sz w:val="20"/>
          <w:szCs w:val="20"/>
        </w:rPr>
        <w:t xml:space="preserve">Доля эмитента в уставном (складочном) </w:t>
      </w:r>
      <w:proofErr w:type="gramStart"/>
      <w:r w:rsidRPr="00CE59C1">
        <w:rPr>
          <w:rStyle w:val="Subst"/>
          <w:rFonts w:ascii="Times New Roman" w:hAnsi="Times New Roman" w:cs="Times New Roman"/>
          <w:b w:val="0"/>
          <w:bCs/>
          <w:i w:val="0"/>
          <w:iCs/>
          <w:sz w:val="20"/>
          <w:szCs w:val="20"/>
        </w:rPr>
        <w:t>капитале</w:t>
      </w:r>
      <w:proofErr w:type="gramEnd"/>
      <w:r w:rsidRPr="00CE59C1">
        <w:rPr>
          <w:rStyle w:val="Subst"/>
          <w:rFonts w:ascii="Times New Roman" w:hAnsi="Times New Roman" w:cs="Times New Roman"/>
          <w:b w:val="0"/>
          <w:bCs/>
          <w:i w:val="0"/>
          <w:iCs/>
          <w:sz w:val="20"/>
          <w:szCs w:val="20"/>
        </w:rPr>
        <w:t xml:space="preserve"> (паевом фонде) коммерческой организации, %: </w:t>
      </w:r>
      <w:r w:rsidRPr="00CE59C1">
        <w:rPr>
          <w:rStyle w:val="Subst"/>
          <w:rFonts w:ascii="Times New Roman" w:hAnsi="Times New Roman" w:cs="Times New Roman"/>
          <w:bCs/>
          <w:iCs/>
          <w:sz w:val="20"/>
          <w:szCs w:val="20"/>
        </w:rPr>
        <w:t>6</w:t>
      </w:r>
      <w:r w:rsidR="00CE59C1" w:rsidRPr="00CE59C1">
        <w:rPr>
          <w:rStyle w:val="Subst"/>
          <w:rFonts w:ascii="Times New Roman" w:hAnsi="Times New Roman" w:cs="Times New Roman"/>
          <w:bCs/>
          <w:iCs/>
          <w:sz w:val="20"/>
          <w:szCs w:val="20"/>
        </w:rPr>
        <w:t>,</w:t>
      </w:r>
      <w:r w:rsidRPr="00CE59C1">
        <w:rPr>
          <w:rStyle w:val="Subst"/>
          <w:rFonts w:ascii="Times New Roman" w:hAnsi="Times New Roman" w:cs="Times New Roman"/>
          <w:bCs/>
          <w:iCs/>
          <w:sz w:val="20"/>
          <w:szCs w:val="20"/>
        </w:rPr>
        <w:t>2486</w:t>
      </w:r>
    </w:p>
    <w:p w:rsidR="00B64F2C" w:rsidRPr="00CE59C1" w:rsidRDefault="00B64F2C" w:rsidP="00B64F2C">
      <w:pPr>
        <w:ind w:firstLine="284"/>
        <w:jc w:val="both"/>
        <w:rPr>
          <w:rStyle w:val="Subst"/>
          <w:rFonts w:ascii="Times New Roman" w:hAnsi="Times New Roman" w:cs="Times New Roman"/>
          <w:b w:val="0"/>
          <w:bCs/>
          <w:i w:val="0"/>
          <w:iCs/>
          <w:sz w:val="20"/>
          <w:szCs w:val="20"/>
        </w:rPr>
      </w:pPr>
      <w:r w:rsidRPr="00CE59C1">
        <w:rPr>
          <w:rStyle w:val="Subst"/>
          <w:rFonts w:ascii="Times New Roman" w:hAnsi="Times New Roman" w:cs="Times New Roman"/>
          <w:b w:val="0"/>
          <w:bCs/>
          <w:i w:val="0"/>
          <w:iCs/>
          <w:sz w:val="20"/>
          <w:szCs w:val="20"/>
        </w:rPr>
        <w:t xml:space="preserve">Доля принадлежащих эмитенту обыкновенных акций такого акционерного общества, %: </w:t>
      </w:r>
      <w:r w:rsidRPr="00CE59C1">
        <w:rPr>
          <w:rStyle w:val="Subst"/>
          <w:rFonts w:ascii="Times New Roman" w:hAnsi="Times New Roman" w:cs="Times New Roman"/>
          <w:bCs/>
          <w:iCs/>
          <w:sz w:val="20"/>
          <w:szCs w:val="20"/>
        </w:rPr>
        <w:t>6</w:t>
      </w:r>
      <w:r w:rsidR="00CE59C1" w:rsidRPr="00CE59C1">
        <w:rPr>
          <w:rStyle w:val="Subst"/>
          <w:rFonts w:ascii="Times New Roman" w:hAnsi="Times New Roman" w:cs="Times New Roman"/>
          <w:bCs/>
          <w:iCs/>
          <w:sz w:val="20"/>
          <w:szCs w:val="20"/>
        </w:rPr>
        <w:t>,</w:t>
      </w:r>
      <w:r w:rsidRPr="00CE59C1">
        <w:rPr>
          <w:rStyle w:val="Subst"/>
          <w:rFonts w:ascii="Times New Roman" w:hAnsi="Times New Roman" w:cs="Times New Roman"/>
          <w:bCs/>
          <w:iCs/>
          <w:sz w:val="20"/>
          <w:szCs w:val="20"/>
        </w:rPr>
        <w:t>2498</w:t>
      </w:r>
    </w:p>
    <w:p w:rsidR="00B64F2C" w:rsidRPr="00CE59C1" w:rsidRDefault="00B64F2C" w:rsidP="00B64F2C">
      <w:pPr>
        <w:ind w:firstLine="284"/>
        <w:rPr>
          <w:rStyle w:val="Subst"/>
          <w:rFonts w:ascii="Times New Roman" w:hAnsi="Times New Roman" w:cs="Times New Roman"/>
          <w:bCs/>
          <w:iCs/>
          <w:sz w:val="20"/>
          <w:szCs w:val="20"/>
        </w:rPr>
      </w:pPr>
      <w:r w:rsidRPr="00CE59C1">
        <w:rPr>
          <w:rStyle w:val="Subst"/>
          <w:rFonts w:ascii="Times New Roman" w:hAnsi="Times New Roman" w:cs="Times New Roman"/>
          <w:b w:val="0"/>
          <w:bCs/>
          <w:i w:val="0"/>
          <w:iCs/>
          <w:sz w:val="20"/>
          <w:szCs w:val="20"/>
        </w:rPr>
        <w:t xml:space="preserve">Доля участия коммерческой организации в уставном капитале эмитента: %: </w:t>
      </w:r>
      <w:r w:rsidRPr="00CE59C1">
        <w:rPr>
          <w:rStyle w:val="Subst"/>
          <w:rFonts w:ascii="Times New Roman" w:hAnsi="Times New Roman" w:cs="Times New Roman"/>
          <w:bCs/>
          <w:iCs/>
          <w:sz w:val="20"/>
          <w:szCs w:val="20"/>
        </w:rPr>
        <w:t>0</w:t>
      </w:r>
    </w:p>
    <w:p w:rsidR="00B64F2C" w:rsidRPr="00CE59C1" w:rsidRDefault="00B64F2C" w:rsidP="00B64F2C">
      <w:pPr>
        <w:ind w:firstLine="284"/>
        <w:rPr>
          <w:rStyle w:val="Subst"/>
          <w:rFonts w:ascii="Times New Roman" w:hAnsi="Times New Roman" w:cs="Times New Roman"/>
          <w:b w:val="0"/>
          <w:bCs/>
          <w:i w:val="0"/>
          <w:iCs/>
          <w:sz w:val="20"/>
          <w:szCs w:val="20"/>
        </w:rPr>
      </w:pPr>
      <w:r w:rsidRPr="00CE59C1">
        <w:rPr>
          <w:rStyle w:val="Subst"/>
          <w:rFonts w:ascii="Times New Roman" w:hAnsi="Times New Roman" w:cs="Times New Roman"/>
          <w:b w:val="0"/>
          <w:bCs/>
          <w:i w:val="0"/>
          <w:iCs/>
          <w:sz w:val="20"/>
          <w:szCs w:val="20"/>
        </w:rPr>
        <w:t xml:space="preserve">Доля принадлежащих коммерческой организации обыкновенных акций эмитента: %: </w:t>
      </w:r>
      <w:r w:rsidRPr="00CE59C1">
        <w:rPr>
          <w:rStyle w:val="Subst"/>
          <w:rFonts w:ascii="Times New Roman" w:hAnsi="Times New Roman" w:cs="Times New Roman"/>
          <w:bCs/>
          <w:iCs/>
          <w:sz w:val="20"/>
          <w:szCs w:val="20"/>
        </w:rPr>
        <w:t>0</w:t>
      </w:r>
      <w:r w:rsidRPr="00CE59C1">
        <w:rPr>
          <w:rStyle w:val="Subst"/>
          <w:rFonts w:ascii="Times New Roman" w:hAnsi="Times New Roman" w:cs="Times New Roman"/>
          <w:b w:val="0"/>
          <w:bCs/>
          <w:i w:val="0"/>
          <w:iCs/>
          <w:sz w:val="20"/>
          <w:szCs w:val="20"/>
        </w:rPr>
        <w:t xml:space="preserve">. </w:t>
      </w:r>
    </w:p>
    <w:p w:rsidR="00B64F2C" w:rsidRPr="00D83554" w:rsidRDefault="00B64F2C" w:rsidP="00E654B9">
      <w:pPr>
        <w:autoSpaceDE w:val="0"/>
        <w:autoSpaceDN w:val="0"/>
        <w:adjustRightInd w:val="0"/>
        <w:spacing w:after="0" w:line="240" w:lineRule="auto"/>
        <w:jc w:val="both"/>
        <w:rPr>
          <w:rFonts w:ascii="Times New Roman" w:hAnsi="Times New Roman" w:cs="Times New Roman"/>
          <w:sz w:val="20"/>
          <w:szCs w:val="20"/>
        </w:rPr>
      </w:pPr>
    </w:p>
    <w:p w:rsidR="00E654B9" w:rsidRDefault="00E654B9" w:rsidP="00D318C4">
      <w:pPr>
        <w:autoSpaceDE w:val="0"/>
        <w:autoSpaceDN w:val="0"/>
        <w:adjustRightInd w:val="0"/>
        <w:spacing w:after="0" w:line="240" w:lineRule="auto"/>
        <w:jc w:val="both"/>
        <w:outlineLvl w:val="3"/>
        <w:rPr>
          <w:rFonts w:ascii="Times New Roman" w:hAnsi="Times New Roman" w:cs="Times New Roman"/>
          <w:b/>
          <w:sz w:val="20"/>
          <w:szCs w:val="20"/>
        </w:rPr>
      </w:pPr>
      <w:r w:rsidRPr="00CE59C1">
        <w:rPr>
          <w:rFonts w:ascii="Times New Roman" w:hAnsi="Times New Roman" w:cs="Times New Roman"/>
          <w:b/>
          <w:sz w:val="20"/>
          <w:szCs w:val="20"/>
        </w:rPr>
        <w:t>8.1.5. Сведения о существенных сделках, совершенных эмитентом</w:t>
      </w:r>
    </w:p>
    <w:p w:rsidR="00DB460F" w:rsidRDefault="00DB460F" w:rsidP="00D318C4">
      <w:pPr>
        <w:autoSpaceDE w:val="0"/>
        <w:autoSpaceDN w:val="0"/>
        <w:adjustRightInd w:val="0"/>
        <w:spacing w:after="0" w:line="240" w:lineRule="auto"/>
        <w:jc w:val="both"/>
        <w:outlineLvl w:val="3"/>
        <w:rPr>
          <w:rFonts w:ascii="Times New Roman" w:hAnsi="Times New Roman" w:cs="Times New Roman"/>
          <w:b/>
          <w:sz w:val="20"/>
          <w:szCs w:val="20"/>
        </w:rPr>
      </w:pPr>
    </w:p>
    <w:p w:rsidR="00C257F9" w:rsidRPr="00C257F9" w:rsidRDefault="00C257F9" w:rsidP="00C257F9">
      <w:pPr>
        <w:rPr>
          <w:rFonts w:ascii="Times New Roman" w:hAnsi="Times New Roman" w:cs="Times New Roman"/>
          <w:sz w:val="20"/>
          <w:szCs w:val="20"/>
        </w:rPr>
      </w:pPr>
      <w:r w:rsidRPr="00C257F9">
        <w:rPr>
          <w:rFonts w:ascii="Times New Roman" w:hAnsi="Times New Roman" w:cs="Times New Roman"/>
          <w:sz w:val="20"/>
          <w:szCs w:val="20"/>
        </w:rPr>
        <w:t>Дата совершения сделки:</w:t>
      </w:r>
      <w:r w:rsidRPr="00C257F9">
        <w:rPr>
          <w:rStyle w:val="Subst"/>
          <w:rFonts w:ascii="Times New Roman" w:hAnsi="Times New Roman" w:cs="Times New Roman"/>
          <w:bCs/>
          <w:iCs/>
          <w:sz w:val="20"/>
          <w:szCs w:val="20"/>
        </w:rPr>
        <w:t xml:space="preserve"> 08.07.2014</w:t>
      </w:r>
    </w:p>
    <w:p w:rsidR="00C257F9" w:rsidRPr="00C257F9" w:rsidRDefault="00C257F9" w:rsidP="00C257F9">
      <w:pPr>
        <w:ind w:right="114"/>
        <w:jc w:val="both"/>
        <w:rPr>
          <w:rFonts w:ascii="Times New Roman" w:eastAsia="Calibri" w:hAnsi="Times New Roman" w:cs="Times New Roman"/>
          <w:b/>
          <w:i/>
          <w:sz w:val="20"/>
          <w:szCs w:val="20"/>
        </w:rPr>
      </w:pPr>
      <w:r w:rsidRPr="00C257F9">
        <w:rPr>
          <w:rFonts w:ascii="Times New Roman" w:hAnsi="Times New Roman" w:cs="Times New Roman"/>
          <w:sz w:val="20"/>
          <w:szCs w:val="20"/>
        </w:rPr>
        <w:t xml:space="preserve">Предмет сделки и иные существенные условия сделки: </w:t>
      </w:r>
      <w:r w:rsidRPr="00C257F9">
        <w:rPr>
          <w:rFonts w:ascii="Times New Roman" w:eastAsia="Calibri" w:hAnsi="Times New Roman" w:cs="Times New Roman"/>
          <w:b/>
          <w:i/>
          <w:sz w:val="20"/>
          <w:szCs w:val="20"/>
        </w:rPr>
        <w:t xml:space="preserve">Вкладчик помещает, а Банк принимает денежные средства Вкладчика в депозит в </w:t>
      </w:r>
      <w:proofErr w:type="gramStart"/>
      <w:r w:rsidRPr="00C257F9">
        <w:rPr>
          <w:rFonts w:ascii="Times New Roman" w:eastAsia="Calibri" w:hAnsi="Times New Roman" w:cs="Times New Roman"/>
          <w:b/>
          <w:i/>
          <w:sz w:val="20"/>
          <w:szCs w:val="20"/>
        </w:rPr>
        <w:t>рублях</w:t>
      </w:r>
      <w:proofErr w:type="gramEnd"/>
      <w:r w:rsidRPr="00C257F9">
        <w:rPr>
          <w:rFonts w:ascii="Times New Roman" w:eastAsia="Calibri" w:hAnsi="Times New Roman" w:cs="Times New Roman"/>
          <w:b/>
          <w:i/>
          <w:sz w:val="20"/>
          <w:szCs w:val="20"/>
        </w:rPr>
        <w:t xml:space="preserve"> Российской Федерации. Проценты на депозит начисляются Банком по ставке 7,25% (Семь 25/100) годовых.</w:t>
      </w:r>
    </w:p>
    <w:p w:rsidR="00C257F9" w:rsidRPr="00C257F9" w:rsidRDefault="00C257F9" w:rsidP="00C257F9">
      <w:pPr>
        <w:rPr>
          <w:rFonts w:ascii="Times New Roman" w:hAnsi="Times New Roman" w:cs="Times New Roman"/>
          <w:sz w:val="20"/>
          <w:szCs w:val="20"/>
        </w:rPr>
      </w:pPr>
      <w:r w:rsidRPr="00C257F9">
        <w:rPr>
          <w:rFonts w:ascii="Times New Roman" w:hAnsi="Times New Roman" w:cs="Times New Roman"/>
          <w:sz w:val="20"/>
          <w:szCs w:val="20"/>
        </w:rPr>
        <w:t>Стороны сделки:</w:t>
      </w:r>
      <w:r w:rsidRPr="00C257F9">
        <w:rPr>
          <w:rStyle w:val="Subst"/>
          <w:rFonts w:ascii="Times New Roman" w:hAnsi="Times New Roman" w:cs="Times New Roman"/>
          <w:bCs/>
          <w:iCs/>
          <w:sz w:val="20"/>
          <w:szCs w:val="20"/>
        </w:rPr>
        <w:t xml:space="preserve"> Вкладчик - ОАО «Санкт-Петербургская биржа»; Банк - «АЛОР БАНК» (открытое акционерное общество)</w:t>
      </w:r>
    </w:p>
    <w:p w:rsidR="00C257F9" w:rsidRPr="00C257F9" w:rsidRDefault="00C257F9" w:rsidP="00C257F9">
      <w:pPr>
        <w:pStyle w:val="SubHeading"/>
      </w:pPr>
      <w:proofErr w:type="gramStart"/>
      <w:r w:rsidRPr="00C257F9">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C257F9" w:rsidRPr="00C257F9" w:rsidRDefault="00C257F9" w:rsidP="00C257F9">
      <w:pPr>
        <w:rPr>
          <w:rFonts w:ascii="Times New Roman" w:hAnsi="Times New Roman" w:cs="Times New Roman"/>
          <w:sz w:val="20"/>
          <w:szCs w:val="20"/>
        </w:rPr>
      </w:pPr>
      <w:r w:rsidRPr="00C257F9">
        <w:rPr>
          <w:rFonts w:ascii="Times New Roman" w:hAnsi="Times New Roman" w:cs="Times New Roman"/>
          <w:sz w:val="20"/>
          <w:szCs w:val="20"/>
        </w:rPr>
        <w:t>Полное фирменное наименование:</w:t>
      </w:r>
      <w:r w:rsidRPr="00C257F9">
        <w:rPr>
          <w:rStyle w:val="Subst"/>
          <w:rFonts w:ascii="Times New Roman" w:hAnsi="Times New Roman" w:cs="Times New Roman"/>
          <w:bCs/>
          <w:iCs/>
          <w:sz w:val="20"/>
          <w:szCs w:val="20"/>
        </w:rPr>
        <w:t xml:space="preserve"> Некоммерческое партнерство развития финансового рынка РТС</w:t>
      </w:r>
    </w:p>
    <w:p w:rsidR="00C257F9" w:rsidRPr="00C257F9" w:rsidRDefault="00C257F9" w:rsidP="00C257F9">
      <w:pPr>
        <w:rPr>
          <w:rFonts w:ascii="Times New Roman" w:hAnsi="Times New Roman" w:cs="Times New Roman"/>
          <w:sz w:val="20"/>
          <w:szCs w:val="20"/>
        </w:rPr>
      </w:pPr>
      <w:r w:rsidRPr="00C257F9">
        <w:rPr>
          <w:rFonts w:ascii="Times New Roman" w:hAnsi="Times New Roman" w:cs="Times New Roman"/>
          <w:sz w:val="20"/>
          <w:szCs w:val="20"/>
        </w:rPr>
        <w:t>Сокращенное фирменное наименование:</w:t>
      </w:r>
      <w:r w:rsidRPr="00C257F9">
        <w:rPr>
          <w:rStyle w:val="Subst"/>
          <w:rFonts w:ascii="Times New Roman" w:hAnsi="Times New Roman" w:cs="Times New Roman"/>
          <w:bCs/>
          <w:iCs/>
          <w:sz w:val="20"/>
          <w:szCs w:val="20"/>
        </w:rPr>
        <w:t xml:space="preserve"> НП РТС</w:t>
      </w:r>
    </w:p>
    <w:p w:rsidR="00C257F9" w:rsidRPr="00C257F9" w:rsidRDefault="00C257F9" w:rsidP="00C257F9">
      <w:pPr>
        <w:rPr>
          <w:rFonts w:ascii="Times New Roman" w:hAnsi="Times New Roman" w:cs="Times New Roman"/>
          <w:sz w:val="20"/>
          <w:szCs w:val="20"/>
        </w:rPr>
      </w:pPr>
      <w:r w:rsidRPr="00C257F9">
        <w:rPr>
          <w:rFonts w:ascii="Times New Roman" w:hAnsi="Times New Roman" w:cs="Times New Roman"/>
          <w:sz w:val="20"/>
          <w:szCs w:val="20"/>
        </w:rPr>
        <w:t>ИНН:</w:t>
      </w:r>
      <w:r w:rsidRPr="00C257F9">
        <w:rPr>
          <w:rStyle w:val="Subst"/>
          <w:rFonts w:ascii="Times New Roman" w:hAnsi="Times New Roman" w:cs="Times New Roman"/>
          <w:bCs/>
          <w:iCs/>
          <w:sz w:val="20"/>
          <w:szCs w:val="20"/>
        </w:rPr>
        <w:t xml:space="preserve"> 7712095220</w:t>
      </w:r>
    </w:p>
    <w:p w:rsidR="00C257F9" w:rsidRPr="00C257F9" w:rsidRDefault="00C257F9" w:rsidP="00C257F9">
      <w:pPr>
        <w:rPr>
          <w:rFonts w:ascii="Times New Roman" w:hAnsi="Times New Roman" w:cs="Times New Roman"/>
          <w:sz w:val="20"/>
          <w:szCs w:val="20"/>
        </w:rPr>
      </w:pPr>
      <w:r w:rsidRPr="00C257F9">
        <w:rPr>
          <w:rFonts w:ascii="Times New Roman" w:hAnsi="Times New Roman" w:cs="Times New Roman"/>
          <w:sz w:val="20"/>
          <w:szCs w:val="20"/>
        </w:rPr>
        <w:t>ОГРН:</w:t>
      </w:r>
      <w:r w:rsidRPr="00C257F9">
        <w:rPr>
          <w:rStyle w:val="Subst"/>
          <w:rFonts w:ascii="Times New Roman" w:hAnsi="Times New Roman" w:cs="Times New Roman"/>
          <w:bCs/>
          <w:iCs/>
          <w:sz w:val="20"/>
          <w:szCs w:val="20"/>
        </w:rPr>
        <w:t xml:space="preserve"> 1027700192651</w:t>
      </w:r>
    </w:p>
    <w:p w:rsidR="00C257F9" w:rsidRPr="00C257F9" w:rsidRDefault="00C257F9" w:rsidP="00C257F9">
      <w:pPr>
        <w:rPr>
          <w:rFonts w:ascii="Times New Roman" w:hAnsi="Times New Roman" w:cs="Times New Roman"/>
          <w:sz w:val="20"/>
          <w:szCs w:val="20"/>
        </w:rPr>
      </w:pPr>
      <w:r w:rsidRPr="00C257F9">
        <w:rPr>
          <w:rFonts w:ascii="Times New Roman" w:hAnsi="Times New Roman" w:cs="Times New Roman"/>
          <w:sz w:val="20"/>
          <w:szCs w:val="20"/>
        </w:rPr>
        <w:t xml:space="preserve">Основание (основания), по которому такое лицо признано </w:t>
      </w:r>
      <w:proofErr w:type="gramStart"/>
      <w:r w:rsidRPr="00C257F9">
        <w:rPr>
          <w:rFonts w:ascii="Times New Roman" w:hAnsi="Times New Roman" w:cs="Times New Roman"/>
          <w:sz w:val="20"/>
          <w:szCs w:val="20"/>
        </w:rPr>
        <w:t>заинтересованным</w:t>
      </w:r>
      <w:proofErr w:type="gramEnd"/>
      <w:r w:rsidRPr="00C257F9">
        <w:rPr>
          <w:rFonts w:ascii="Times New Roman" w:hAnsi="Times New Roman" w:cs="Times New Roman"/>
          <w:sz w:val="20"/>
          <w:szCs w:val="20"/>
        </w:rPr>
        <w:t xml:space="preserve"> в совершении указанной сделки:</w:t>
      </w:r>
      <w:r w:rsidRPr="00C257F9">
        <w:rPr>
          <w:rFonts w:ascii="Times New Roman" w:hAnsi="Times New Roman" w:cs="Times New Roman"/>
          <w:sz w:val="20"/>
          <w:szCs w:val="20"/>
        </w:rPr>
        <w:br/>
      </w:r>
      <w:r w:rsidRPr="00C257F9">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акционером, владеющим более 20 процентов акций ОАО «СПБ» и более 20 процентов акций «АЛОР БАНК» (ОАО)</w:t>
      </w:r>
    </w:p>
    <w:p w:rsidR="00C257F9" w:rsidRPr="00A30817" w:rsidRDefault="00C257F9" w:rsidP="00C257F9">
      <w:r w:rsidRPr="00A30817">
        <w:t>ФИО:</w:t>
      </w:r>
      <w:r w:rsidRPr="00A30817">
        <w:rPr>
          <w:rStyle w:val="Subst"/>
          <w:bCs/>
          <w:iCs/>
        </w:rPr>
        <w:t xml:space="preserve"> Гавриленко Анатолий Григорьевич</w:t>
      </w:r>
    </w:p>
    <w:p w:rsidR="00C257F9" w:rsidRPr="003F3130" w:rsidRDefault="00C257F9" w:rsidP="00C257F9">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членом Совета директоров ОАО «СПБ» и членом Совета директоров «АЛОР БАНК» (ОАО)</w:t>
      </w:r>
    </w:p>
    <w:p w:rsidR="00C257F9" w:rsidRPr="003F3130" w:rsidRDefault="00C257F9" w:rsidP="00C257F9">
      <w:pPr>
        <w:rPr>
          <w:rFonts w:ascii="Times New Roman" w:hAnsi="Times New Roman" w:cs="Times New Roman"/>
          <w:sz w:val="20"/>
          <w:szCs w:val="20"/>
        </w:rPr>
      </w:pPr>
      <w:r w:rsidRPr="003F3130">
        <w:rPr>
          <w:rFonts w:ascii="Times New Roman" w:hAnsi="Times New Roman" w:cs="Times New Roman"/>
          <w:sz w:val="20"/>
          <w:szCs w:val="20"/>
        </w:rPr>
        <w:t xml:space="preserve">Размер сделки в денежном </w:t>
      </w:r>
      <w:proofErr w:type="gramStart"/>
      <w:r w:rsidRPr="003F3130">
        <w:rPr>
          <w:rFonts w:ascii="Times New Roman" w:hAnsi="Times New Roman" w:cs="Times New Roman"/>
          <w:sz w:val="20"/>
          <w:szCs w:val="20"/>
        </w:rPr>
        <w:t>выражении</w:t>
      </w:r>
      <w:proofErr w:type="gramEnd"/>
      <w:r w:rsidRPr="003F3130">
        <w:rPr>
          <w:rFonts w:ascii="Times New Roman" w:hAnsi="Times New Roman" w:cs="Times New Roman"/>
          <w:sz w:val="20"/>
          <w:szCs w:val="20"/>
        </w:rPr>
        <w:t>:</w:t>
      </w:r>
      <w:r w:rsidRPr="003F3130">
        <w:rPr>
          <w:rStyle w:val="Subst"/>
          <w:rFonts w:ascii="Times New Roman" w:hAnsi="Times New Roman" w:cs="Times New Roman"/>
          <w:bCs/>
          <w:iCs/>
          <w:sz w:val="20"/>
          <w:szCs w:val="20"/>
        </w:rPr>
        <w:t xml:space="preserve"> 56 500 000 RUR </w:t>
      </w:r>
    </w:p>
    <w:p w:rsidR="00C257F9" w:rsidRPr="003F3130" w:rsidRDefault="00C257F9" w:rsidP="00C257F9">
      <w:pPr>
        <w:rPr>
          <w:rFonts w:ascii="Times New Roman" w:eastAsia="Calibri" w:hAnsi="Times New Roman" w:cs="Times New Roman"/>
          <w:sz w:val="20"/>
          <w:szCs w:val="20"/>
        </w:rPr>
      </w:pPr>
      <w:r w:rsidRPr="003F3130">
        <w:rPr>
          <w:rFonts w:ascii="Times New Roman" w:hAnsi="Times New Roman" w:cs="Times New Roman"/>
          <w:sz w:val="20"/>
          <w:szCs w:val="20"/>
        </w:rPr>
        <w:t xml:space="preserve">Размер сделки в </w:t>
      </w:r>
      <w:proofErr w:type="gramStart"/>
      <w:r w:rsidRPr="003F3130">
        <w:rPr>
          <w:rFonts w:ascii="Times New Roman" w:hAnsi="Times New Roman" w:cs="Times New Roman"/>
          <w:sz w:val="20"/>
          <w:szCs w:val="20"/>
        </w:rPr>
        <w:t>процентах</w:t>
      </w:r>
      <w:proofErr w:type="gramEnd"/>
      <w:r w:rsidRPr="003F3130">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F3130">
        <w:rPr>
          <w:rStyle w:val="Subst"/>
          <w:rFonts w:ascii="Times New Roman" w:hAnsi="Times New Roman" w:cs="Times New Roman"/>
          <w:bCs/>
          <w:iCs/>
          <w:sz w:val="20"/>
          <w:szCs w:val="20"/>
        </w:rPr>
        <w:t xml:space="preserve"> </w:t>
      </w:r>
      <w:r w:rsidRPr="003F3130">
        <w:rPr>
          <w:rFonts w:ascii="Times New Roman" w:eastAsia="Calibri" w:hAnsi="Times New Roman" w:cs="Times New Roman"/>
          <w:b/>
          <w:i/>
          <w:sz w:val="20"/>
          <w:szCs w:val="20"/>
        </w:rPr>
        <w:t>17,19</w:t>
      </w:r>
    </w:p>
    <w:p w:rsidR="00C257F9" w:rsidRPr="003F3130" w:rsidRDefault="00C257F9" w:rsidP="00C257F9">
      <w:pPr>
        <w:rPr>
          <w:rFonts w:ascii="Times New Roman" w:hAnsi="Times New Roman" w:cs="Times New Roman"/>
          <w:b/>
          <w:i/>
          <w:sz w:val="20"/>
          <w:szCs w:val="20"/>
        </w:rPr>
      </w:pPr>
      <w:r w:rsidRPr="003F3130">
        <w:rPr>
          <w:rFonts w:ascii="Times New Roman" w:hAnsi="Times New Roman" w:cs="Times New Roman"/>
          <w:sz w:val="20"/>
          <w:szCs w:val="20"/>
        </w:rPr>
        <w:t>Срок исполнения обязательств по сделке, а также сведения об исполнении указанных обязательств:</w:t>
      </w:r>
      <w:r w:rsidRPr="003F3130">
        <w:rPr>
          <w:rStyle w:val="Subst"/>
          <w:rFonts w:ascii="Times New Roman" w:hAnsi="Times New Roman" w:cs="Times New Roman"/>
          <w:bCs/>
          <w:iCs/>
          <w:sz w:val="20"/>
          <w:szCs w:val="20"/>
        </w:rPr>
        <w:t xml:space="preserve"> Срок Депозита – по 09 июля 2014 г, выплата процентов: </w:t>
      </w:r>
      <w:r w:rsidRPr="003F3130">
        <w:rPr>
          <w:rFonts w:ascii="Times New Roman" w:eastAsia="Calibri" w:hAnsi="Times New Roman" w:cs="Times New Roman"/>
          <w:b/>
          <w:i/>
          <w:sz w:val="20"/>
          <w:szCs w:val="20"/>
        </w:rPr>
        <w:t>выплата процентов: проценты  на сумму депозита начисляются на расчетный счет Вкладчика в конце срока депозита</w:t>
      </w:r>
    </w:p>
    <w:p w:rsidR="00C257F9" w:rsidRPr="003F3130" w:rsidRDefault="00C257F9" w:rsidP="00C257F9">
      <w:pPr>
        <w:rPr>
          <w:rStyle w:val="Subst"/>
          <w:rFonts w:ascii="Times New Roman" w:hAnsi="Times New Roman" w:cs="Times New Roman"/>
          <w:bCs/>
          <w:iCs/>
          <w:sz w:val="20"/>
          <w:szCs w:val="20"/>
        </w:rPr>
      </w:pPr>
      <w:r w:rsidRPr="003F3130">
        <w:rPr>
          <w:rFonts w:ascii="Times New Roman" w:hAnsi="Times New Roman" w:cs="Times New Roman"/>
          <w:sz w:val="20"/>
          <w:szCs w:val="20"/>
        </w:rPr>
        <w:t>Орган управления эмитента, принявший решение об одобрении сделки:</w:t>
      </w:r>
      <w:r w:rsidRPr="003F3130">
        <w:rPr>
          <w:rStyle w:val="Subst"/>
          <w:rFonts w:ascii="Times New Roman" w:hAnsi="Times New Roman" w:cs="Times New Roman"/>
          <w:bCs/>
          <w:iCs/>
          <w:sz w:val="20"/>
          <w:szCs w:val="20"/>
        </w:rPr>
        <w:t xml:space="preserve"> общ</w:t>
      </w:r>
      <w:r w:rsidR="00871C16">
        <w:rPr>
          <w:rStyle w:val="Subst"/>
          <w:rFonts w:ascii="Times New Roman" w:hAnsi="Times New Roman" w:cs="Times New Roman"/>
          <w:bCs/>
          <w:iCs/>
          <w:sz w:val="20"/>
          <w:szCs w:val="20"/>
        </w:rPr>
        <w:t>ее с</w:t>
      </w:r>
      <w:r w:rsidRPr="003F3130">
        <w:rPr>
          <w:rStyle w:val="Subst"/>
          <w:rFonts w:ascii="Times New Roman" w:hAnsi="Times New Roman" w:cs="Times New Roman"/>
          <w:bCs/>
          <w:iCs/>
          <w:sz w:val="20"/>
          <w:szCs w:val="20"/>
        </w:rPr>
        <w:t>обрание</w:t>
      </w:r>
      <w:r w:rsidR="00871C16">
        <w:rPr>
          <w:rStyle w:val="Subst"/>
          <w:rFonts w:ascii="Times New Roman" w:hAnsi="Times New Roman" w:cs="Times New Roman"/>
          <w:bCs/>
          <w:iCs/>
          <w:sz w:val="20"/>
          <w:szCs w:val="20"/>
        </w:rPr>
        <w:t xml:space="preserve"> </w:t>
      </w:r>
      <w:r w:rsidRPr="003F3130">
        <w:rPr>
          <w:rStyle w:val="Subst"/>
          <w:rFonts w:ascii="Times New Roman" w:hAnsi="Times New Roman" w:cs="Times New Roman"/>
          <w:bCs/>
          <w:iCs/>
          <w:sz w:val="20"/>
          <w:szCs w:val="20"/>
        </w:rPr>
        <w:t xml:space="preserve"> акционеров ОАО «СПБ». </w:t>
      </w:r>
    </w:p>
    <w:p w:rsidR="00C257F9" w:rsidRPr="003F3130" w:rsidRDefault="00C257F9" w:rsidP="00C257F9">
      <w:pPr>
        <w:ind w:right="114"/>
        <w:jc w:val="both"/>
        <w:rPr>
          <w:rFonts w:ascii="Times New Roman" w:eastAsia="Calibri" w:hAnsi="Times New Roman" w:cs="Times New Roman"/>
          <w:sz w:val="20"/>
          <w:szCs w:val="20"/>
        </w:rPr>
      </w:pPr>
      <w:r w:rsidRPr="003F3130">
        <w:rPr>
          <w:rFonts w:ascii="Times New Roman" w:eastAsia="Calibri" w:hAnsi="Times New Roman" w:cs="Times New Roman"/>
          <w:sz w:val="20"/>
          <w:szCs w:val="20"/>
        </w:rPr>
        <w:t xml:space="preserve">Стоимость активов эмитента на 31.03.2014 - дату окончания отчетного периода (квартала, года), предшествующего совершению сделки (заключению договора), в отношении которого истек установленный  срок представления бухгалтерской (финансовой) отчетности: </w:t>
      </w:r>
      <w:r w:rsidRPr="003F3130">
        <w:rPr>
          <w:rFonts w:ascii="Times New Roman" w:eastAsia="Calibri" w:hAnsi="Times New Roman" w:cs="Times New Roman"/>
          <w:b/>
          <w:i/>
          <w:sz w:val="20"/>
          <w:szCs w:val="20"/>
        </w:rPr>
        <w:t>328 704 412 рублей.</w:t>
      </w:r>
    </w:p>
    <w:p w:rsidR="00C257F9" w:rsidRPr="003F3130" w:rsidRDefault="00C257F9" w:rsidP="00D318C4">
      <w:pPr>
        <w:autoSpaceDE w:val="0"/>
        <w:autoSpaceDN w:val="0"/>
        <w:adjustRightInd w:val="0"/>
        <w:spacing w:after="0" w:line="240" w:lineRule="auto"/>
        <w:jc w:val="both"/>
        <w:outlineLvl w:val="3"/>
        <w:rPr>
          <w:rFonts w:ascii="Times New Roman" w:hAnsi="Times New Roman" w:cs="Times New Roman"/>
          <w:b/>
          <w:sz w:val="20"/>
          <w:szCs w:val="20"/>
        </w:rPr>
      </w:pP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Дата совершения сделки:</w:t>
      </w:r>
      <w:r w:rsidRPr="003F3130">
        <w:rPr>
          <w:rStyle w:val="Subst"/>
          <w:rFonts w:ascii="Times New Roman" w:hAnsi="Times New Roman" w:cs="Times New Roman"/>
          <w:bCs/>
          <w:iCs/>
          <w:sz w:val="20"/>
          <w:szCs w:val="20"/>
        </w:rPr>
        <w:t xml:space="preserve"> 09.07.2014</w:t>
      </w:r>
    </w:p>
    <w:p w:rsidR="00011F27" w:rsidRPr="003F3130" w:rsidRDefault="00011F27" w:rsidP="00011F27">
      <w:pPr>
        <w:ind w:right="114"/>
        <w:jc w:val="both"/>
        <w:rPr>
          <w:rFonts w:ascii="Times New Roman" w:eastAsia="Calibri" w:hAnsi="Times New Roman" w:cs="Times New Roman"/>
          <w:b/>
          <w:i/>
          <w:sz w:val="20"/>
          <w:szCs w:val="20"/>
        </w:rPr>
      </w:pPr>
      <w:r w:rsidRPr="003F3130">
        <w:rPr>
          <w:rFonts w:ascii="Times New Roman" w:hAnsi="Times New Roman" w:cs="Times New Roman"/>
          <w:sz w:val="20"/>
          <w:szCs w:val="20"/>
        </w:rPr>
        <w:t xml:space="preserve">Предмет сделки и иные существенные условия сделки: </w:t>
      </w:r>
      <w:r w:rsidRPr="003F3130">
        <w:rPr>
          <w:rFonts w:ascii="Times New Roman" w:eastAsia="Calibri" w:hAnsi="Times New Roman" w:cs="Times New Roman"/>
          <w:b/>
          <w:i/>
          <w:sz w:val="20"/>
          <w:szCs w:val="20"/>
        </w:rPr>
        <w:t xml:space="preserve">Вкладчик помещает, а Банк принимает денежные средства Вкладчика в депозит в </w:t>
      </w:r>
      <w:proofErr w:type="gramStart"/>
      <w:r w:rsidRPr="003F3130">
        <w:rPr>
          <w:rFonts w:ascii="Times New Roman" w:eastAsia="Calibri" w:hAnsi="Times New Roman" w:cs="Times New Roman"/>
          <w:b/>
          <w:i/>
          <w:sz w:val="20"/>
          <w:szCs w:val="20"/>
        </w:rPr>
        <w:t>рублях</w:t>
      </w:r>
      <w:proofErr w:type="gramEnd"/>
      <w:r w:rsidRPr="003F3130">
        <w:rPr>
          <w:rFonts w:ascii="Times New Roman" w:eastAsia="Calibri" w:hAnsi="Times New Roman" w:cs="Times New Roman"/>
          <w:b/>
          <w:i/>
          <w:sz w:val="20"/>
          <w:szCs w:val="20"/>
        </w:rPr>
        <w:t xml:space="preserve"> Российской Федерации. Проценты на депозит начисляются Банком по ставке 7,25% (Семь 25/100) годовых.</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Стороны сделки:</w:t>
      </w:r>
      <w:r w:rsidRPr="003F3130">
        <w:rPr>
          <w:rStyle w:val="Subst"/>
          <w:rFonts w:ascii="Times New Roman" w:hAnsi="Times New Roman" w:cs="Times New Roman"/>
          <w:bCs/>
          <w:iCs/>
          <w:sz w:val="20"/>
          <w:szCs w:val="20"/>
        </w:rPr>
        <w:t xml:space="preserve"> Вкладчик - ОАО «Санкт-Петербургская биржа»; Банк - «АЛОР БАНК» (открытое акционерное общество)</w:t>
      </w:r>
    </w:p>
    <w:p w:rsidR="00011F27" w:rsidRPr="003F3130" w:rsidRDefault="00011F27" w:rsidP="00011F27">
      <w:pPr>
        <w:pStyle w:val="SubHeading"/>
      </w:pPr>
      <w:proofErr w:type="gramStart"/>
      <w:r w:rsidRPr="003F3130">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Полное фирменное наименование:</w:t>
      </w:r>
      <w:r w:rsidRPr="003F3130">
        <w:rPr>
          <w:rStyle w:val="Subst"/>
          <w:rFonts w:ascii="Times New Roman" w:hAnsi="Times New Roman" w:cs="Times New Roman"/>
          <w:bCs/>
          <w:iCs/>
          <w:sz w:val="20"/>
          <w:szCs w:val="20"/>
        </w:rPr>
        <w:t xml:space="preserve"> Некоммерческое партнерство развития финансового рынка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lastRenderedPageBreak/>
        <w:t>Сокращенное фирменное наименование:</w:t>
      </w:r>
      <w:r w:rsidRPr="003F3130">
        <w:rPr>
          <w:rStyle w:val="Subst"/>
          <w:rFonts w:ascii="Times New Roman" w:hAnsi="Times New Roman" w:cs="Times New Roman"/>
          <w:bCs/>
          <w:iCs/>
          <w:sz w:val="20"/>
          <w:szCs w:val="20"/>
        </w:rPr>
        <w:t xml:space="preserve"> НП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ИНН:</w:t>
      </w:r>
      <w:r w:rsidRPr="003F3130">
        <w:rPr>
          <w:rStyle w:val="Subst"/>
          <w:rFonts w:ascii="Times New Roman" w:hAnsi="Times New Roman" w:cs="Times New Roman"/>
          <w:bCs/>
          <w:iCs/>
          <w:sz w:val="20"/>
          <w:szCs w:val="20"/>
        </w:rPr>
        <w:t xml:space="preserve"> 7712095220</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ОГРН:</w:t>
      </w:r>
      <w:r w:rsidRPr="003F3130">
        <w:rPr>
          <w:rStyle w:val="Subst"/>
          <w:rFonts w:ascii="Times New Roman" w:hAnsi="Times New Roman" w:cs="Times New Roman"/>
          <w:bCs/>
          <w:iCs/>
          <w:sz w:val="20"/>
          <w:szCs w:val="20"/>
        </w:rPr>
        <w:t xml:space="preserve"> 1027700192651</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акционером, владеющим более 20 процентов акций ОАО «СПБ» и более 20 процентов акций «АЛОР БАНК» (ОАО)</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ФИО:</w:t>
      </w:r>
      <w:r w:rsidRPr="003F3130">
        <w:rPr>
          <w:rStyle w:val="Subst"/>
          <w:rFonts w:ascii="Times New Roman" w:hAnsi="Times New Roman" w:cs="Times New Roman"/>
          <w:bCs/>
          <w:iCs/>
          <w:sz w:val="20"/>
          <w:szCs w:val="20"/>
        </w:rPr>
        <w:t xml:space="preserve"> Гавриленко Анатолий Григорьевич</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членом Совета директоров ОАО «СПБ» и членом Совета директоров «АЛОР БАНК» (ОАО)</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Размер сделки в денежном </w:t>
      </w:r>
      <w:proofErr w:type="gramStart"/>
      <w:r w:rsidRPr="003F3130">
        <w:rPr>
          <w:rFonts w:ascii="Times New Roman" w:hAnsi="Times New Roman" w:cs="Times New Roman"/>
          <w:sz w:val="20"/>
          <w:szCs w:val="20"/>
        </w:rPr>
        <w:t>выражении</w:t>
      </w:r>
      <w:proofErr w:type="gramEnd"/>
      <w:r w:rsidRPr="003F3130">
        <w:rPr>
          <w:rFonts w:ascii="Times New Roman" w:hAnsi="Times New Roman" w:cs="Times New Roman"/>
          <w:sz w:val="20"/>
          <w:szCs w:val="20"/>
        </w:rPr>
        <w:t>:</w:t>
      </w:r>
      <w:r w:rsidRPr="003F3130">
        <w:rPr>
          <w:rStyle w:val="Subst"/>
          <w:rFonts w:ascii="Times New Roman" w:hAnsi="Times New Roman" w:cs="Times New Roman"/>
          <w:bCs/>
          <w:iCs/>
          <w:sz w:val="20"/>
          <w:szCs w:val="20"/>
        </w:rPr>
        <w:t xml:space="preserve"> 56 000 </w:t>
      </w:r>
      <w:proofErr w:type="spellStart"/>
      <w:r w:rsidRPr="003F3130">
        <w:rPr>
          <w:rStyle w:val="Subst"/>
          <w:rFonts w:ascii="Times New Roman" w:hAnsi="Times New Roman" w:cs="Times New Roman"/>
          <w:bCs/>
          <w:iCs/>
          <w:sz w:val="20"/>
          <w:szCs w:val="20"/>
        </w:rPr>
        <w:t>000</w:t>
      </w:r>
      <w:proofErr w:type="spellEnd"/>
      <w:r w:rsidRPr="003F3130">
        <w:rPr>
          <w:rStyle w:val="Subst"/>
          <w:rFonts w:ascii="Times New Roman" w:hAnsi="Times New Roman" w:cs="Times New Roman"/>
          <w:bCs/>
          <w:iCs/>
          <w:sz w:val="20"/>
          <w:szCs w:val="20"/>
        </w:rPr>
        <w:t xml:space="preserve"> RUR </w:t>
      </w:r>
    </w:p>
    <w:p w:rsidR="00011F27" w:rsidRPr="003F3130" w:rsidRDefault="00011F27" w:rsidP="00011F27">
      <w:pPr>
        <w:rPr>
          <w:rFonts w:ascii="Times New Roman" w:eastAsia="Calibri" w:hAnsi="Times New Roman" w:cs="Times New Roman"/>
          <w:sz w:val="20"/>
          <w:szCs w:val="20"/>
        </w:rPr>
      </w:pPr>
      <w:r w:rsidRPr="003F3130">
        <w:rPr>
          <w:rFonts w:ascii="Times New Roman" w:hAnsi="Times New Roman" w:cs="Times New Roman"/>
          <w:sz w:val="20"/>
          <w:szCs w:val="20"/>
        </w:rPr>
        <w:t xml:space="preserve">Размер сделки в </w:t>
      </w:r>
      <w:proofErr w:type="gramStart"/>
      <w:r w:rsidRPr="003F3130">
        <w:rPr>
          <w:rFonts w:ascii="Times New Roman" w:hAnsi="Times New Roman" w:cs="Times New Roman"/>
          <w:sz w:val="20"/>
          <w:szCs w:val="20"/>
        </w:rPr>
        <w:t>процентах</w:t>
      </w:r>
      <w:proofErr w:type="gramEnd"/>
      <w:r w:rsidRPr="003F3130">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F3130">
        <w:rPr>
          <w:rStyle w:val="Subst"/>
          <w:rFonts w:ascii="Times New Roman" w:hAnsi="Times New Roman" w:cs="Times New Roman"/>
          <w:bCs/>
          <w:iCs/>
          <w:sz w:val="20"/>
          <w:szCs w:val="20"/>
        </w:rPr>
        <w:t xml:space="preserve"> </w:t>
      </w:r>
      <w:r w:rsidRPr="003F3130">
        <w:rPr>
          <w:rFonts w:ascii="Times New Roman" w:eastAsia="Calibri" w:hAnsi="Times New Roman" w:cs="Times New Roman"/>
          <w:b/>
          <w:i/>
          <w:sz w:val="20"/>
          <w:szCs w:val="20"/>
        </w:rPr>
        <w:t>17,04</w:t>
      </w:r>
    </w:p>
    <w:p w:rsidR="00011F27" w:rsidRPr="003F3130" w:rsidRDefault="00011F27" w:rsidP="00011F27">
      <w:pPr>
        <w:rPr>
          <w:rFonts w:ascii="Times New Roman" w:hAnsi="Times New Roman" w:cs="Times New Roman"/>
          <w:b/>
          <w:i/>
          <w:sz w:val="20"/>
          <w:szCs w:val="20"/>
        </w:rPr>
      </w:pPr>
      <w:r w:rsidRPr="003F3130">
        <w:rPr>
          <w:rFonts w:ascii="Times New Roman" w:hAnsi="Times New Roman" w:cs="Times New Roman"/>
          <w:sz w:val="20"/>
          <w:szCs w:val="20"/>
        </w:rPr>
        <w:t>Срок исполнения обязательств по сделке, а также сведения об исполнении указанных обязательств:</w:t>
      </w:r>
      <w:r w:rsidRPr="003F3130">
        <w:rPr>
          <w:rStyle w:val="Subst"/>
          <w:rFonts w:ascii="Times New Roman" w:hAnsi="Times New Roman" w:cs="Times New Roman"/>
          <w:bCs/>
          <w:iCs/>
          <w:sz w:val="20"/>
          <w:szCs w:val="20"/>
        </w:rPr>
        <w:t xml:space="preserve"> Срок Депозита – по 14 июля 2014 г, выплата процентов: </w:t>
      </w:r>
      <w:r w:rsidRPr="003F3130">
        <w:rPr>
          <w:rFonts w:ascii="Times New Roman" w:eastAsia="Calibri" w:hAnsi="Times New Roman" w:cs="Times New Roman"/>
          <w:b/>
          <w:i/>
          <w:sz w:val="20"/>
          <w:szCs w:val="20"/>
        </w:rPr>
        <w:t>выплата процентов: проценты  на сумму депозита начисляются на расчетный счет Вкладчика в конце срока депозита</w:t>
      </w:r>
    </w:p>
    <w:p w:rsidR="00871C16" w:rsidRPr="003F3130" w:rsidRDefault="00011F27" w:rsidP="00871C16">
      <w:pPr>
        <w:rPr>
          <w:rStyle w:val="Subst"/>
          <w:rFonts w:ascii="Times New Roman" w:hAnsi="Times New Roman" w:cs="Times New Roman"/>
          <w:bCs/>
          <w:iCs/>
          <w:sz w:val="20"/>
          <w:szCs w:val="20"/>
        </w:rPr>
      </w:pPr>
      <w:r w:rsidRPr="003F3130">
        <w:rPr>
          <w:rFonts w:ascii="Times New Roman" w:hAnsi="Times New Roman" w:cs="Times New Roman"/>
          <w:sz w:val="20"/>
          <w:szCs w:val="20"/>
        </w:rPr>
        <w:t>Орган управления эмитента, принявший решение об одобрении сделки:</w:t>
      </w:r>
      <w:r w:rsidRPr="003F3130">
        <w:rPr>
          <w:rStyle w:val="Subst"/>
          <w:rFonts w:ascii="Times New Roman" w:hAnsi="Times New Roman" w:cs="Times New Roman"/>
          <w:bCs/>
          <w:iCs/>
          <w:sz w:val="20"/>
          <w:szCs w:val="20"/>
        </w:rPr>
        <w:t xml:space="preserve"> </w:t>
      </w:r>
      <w:r w:rsidR="00871C16" w:rsidRPr="003F3130">
        <w:rPr>
          <w:rStyle w:val="Subst"/>
          <w:rFonts w:ascii="Times New Roman" w:hAnsi="Times New Roman" w:cs="Times New Roman"/>
          <w:bCs/>
          <w:iCs/>
          <w:sz w:val="20"/>
          <w:szCs w:val="20"/>
        </w:rPr>
        <w:t>общ</w:t>
      </w:r>
      <w:r w:rsidR="00871C16">
        <w:rPr>
          <w:rStyle w:val="Subst"/>
          <w:rFonts w:ascii="Times New Roman" w:hAnsi="Times New Roman" w:cs="Times New Roman"/>
          <w:bCs/>
          <w:iCs/>
          <w:sz w:val="20"/>
          <w:szCs w:val="20"/>
        </w:rPr>
        <w:t>ее с</w:t>
      </w:r>
      <w:r w:rsidR="00871C16" w:rsidRPr="003F3130">
        <w:rPr>
          <w:rStyle w:val="Subst"/>
          <w:rFonts w:ascii="Times New Roman" w:hAnsi="Times New Roman" w:cs="Times New Roman"/>
          <w:bCs/>
          <w:iCs/>
          <w:sz w:val="20"/>
          <w:szCs w:val="20"/>
        </w:rPr>
        <w:t>обрание</w:t>
      </w:r>
      <w:r w:rsidR="00871C16">
        <w:rPr>
          <w:rStyle w:val="Subst"/>
          <w:rFonts w:ascii="Times New Roman" w:hAnsi="Times New Roman" w:cs="Times New Roman"/>
          <w:bCs/>
          <w:iCs/>
          <w:sz w:val="20"/>
          <w:szCs w:val="20"/>
        </w:rPr>
        <w:t xml:space="preserve"> </w:t>
      </w:r>
      <w:r w:rsidR="00871C16" w:rsidRPr="003F3130">
        <w:rPr>
          <w:rStyle w:val="Subst"/>
          <w:rFonts w:ascii="Times New Roman" w:hAnsi="Times New Roman" w:cs="Times New Roman"/>
          <w:bCs/>
          <w:iCs/>
          <w:sz w:val="20"/>
          <w:szCs w:val="20"/>
        </w:rPr>
        <w:t xml:space="preserve"> акционеров ОАО «СПБ». </w:t>
      </w:r>
    </w:p>
    <w:p w:rsidR="00011F27" w:rsidRPr="003F3130" w:rsidRDefault="00011F27" w:rsidP="00871C16">
      <w:pPr>
        <w:rPr>
          <w:rFonts w:ascii="Times New Roman" w:eastAsia="Calibri" w:hAnsi="Times New Roman" w:cs="Times New Roman"/>
          <w:sz w:val="20"/>
          <w:szCs w:val="20"/>
        </w:rPr>
      </w:pPr>
      <w:r w:rsidRPr="003F3130">
        <w:rPr>
          <w:rFonts w:ascii="Times New Roman" w:eastAsia="Calibri" w:hAnsi="Times New Roman" w:cs="Times New Roman"/>
          <w:sz w:val="20"/>
          <w:szCs w:val="20"/>
        </w:rPr>
        <w:t xml:space="preserve">Стоимость активов эмитента на 31.03.2014 - дату окончания отчетного периода (квартала, года), предшествующего совершению сделки (заключению договора), в отношении которого истек установленный  срок представления бухгалтерской (финансовой) отчетности: </w:t>
      </w:r>
      <w:r w:rsidRPr="003F3130">
        <w:rPr>
          <w:rFonts w:ascii="Times New Roman" w:eastAsia="Calibri" w:hAnsi="Times New Roman" w:cs="Times New Roman"/>
          <w:b/>
          <w:i/>
          <w:sz w:val="20"/>
          <w:szCs w:val="20"/>
        </w:rPr>
        <w:t>328 704 412 рублей.</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Дата совершения сделки:</w:t>
      </w:r>
      <w:r w:rsidRPr="003F3130">
        <w:rPr>
          <w:rStyle w:val="Subst"/>
          <w:rFonts w:ascii="Times New Roman" w:hAnsi="Times New Roman" w:cs="Times New Roman"/>
          <w:bCs/>
          <w:iCs/>
          <w:sz w:val="20"/>
          <w:szCs w:val="20"/>
        </w:rPr>
        <w:t xml:space="preserve"> 14.07.2014</w:t>
      </w:r>
    </w:p>
    <w:p w:rsidR="00011F27" w:rsidRPr="003F3130" w:rsidRDefault="00011F27" w:rsidP="00011F27">
      <w:pPr>
        <w:ind w:right="114"/>
        <w:jc w:val="both"/>
        <w:rPr>
          <w:rFonts w:ascii="Times New Roman" w:eastAsia="Calibri" w:hAnsi="Times New Roman" w:cs="Times New Roman"/>
          <w:b/>
          <w:i/>
          <w:sz w:val="20"/>
          <w:szCs w:val="20"/>
        </w:rPr>
      </w:pPr>
      <w:r w:rsidRPr="003F3130">
        <w:rPr>
          <w:rFonts w:ascii="Times New Roman" w:hAnsi="Times New Roman" w:cs="Times New Roman"/>
          <w:sz w:val="20"/>
          <w:szCs w:val="20"/>
        </w:rPr>
        <w:t xml:space="preserve">Предмет сделки и иные существенные условия сделки: </w:t>
      </w:r>
      <w:r w:rsidRPr="003F3130">
        <w:rPr>
          <w:rFonts w:ascii="Times New Roman" w:eastAsia="Calibri" w:hAnsi="Times New Roman" w:cs="Times New Roman"/>
          <w:b/>
          <w:i/>
          <w:sz w:val="20"/>
          <w:szCs w:val="20"/>
        </w:rPr>
        <w:t xml:space="preserve">Вкладчик помещает, а Банк принимает денежные средства Вкладчика в депозит в </w:t>
      </w:r>
      <w:proofErr w:type="gramStart"/>
      <w:r w:rsidRPr="003F3130">
        <w:rPr>
          <w:rFonts w:ascii="Times New Roman" w:eastAsia="Calibri" w:hAnsi="Times New Roman" w:cs="Times New Roman"/>
          <w:b/>
          <w:i/>
          <w:sz w:val="20"/>
          <w:szCs w:val="20"/>
        </w:rPr>
        <w:t>рублях</w:t>
      </w:r>
      <w:proofErr w:type="gramEnd"/>
      <w:r w:rsidRPr="003F3130">
        <w:rPr>
          <w:rFonts w:ascii="Times New Roman" w:eastAsia="Calibri" w:hAnsi="Times New Roman" w:cs="Times New Roman"/>
          <w:b/>
          <w:i/>
          <w:sz w:val="20"/>
          <w:szCs w:val="20"/>
        </w:rPr>
        <w:t xml:space="preserve"> Российской Федерации. Проценты на депозит начисляются Банком по ставке 7,25% (Семь 25/100) годовых.</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Стороны сделки:</w:t>
      </w:r>
      <w:r w:rsidRPr="003F3130">
        <w:rPr>
          <w:rStyle w:val="Subst"/>
          <w:rFonts w:ascii="Times New Roman" w:hAnsi="Times New Roman" w:cs="Times New Roman"/>
          <w:bCs/>
          <w:iCs/>
          <w:sz w:val="20"/>
          <w:szCs w:val="20"/>
        </w:rPr>
        <w:t xml:space="preserve"> Вкладчик - ОАО «Санкт-Петербургская биржа»; Банк - «АЛОР БАНК» (открытое акционерное общество)</w:t>
      </w:r>
    </w:p>
    <w:p w:rsidR="00011F27" w:rsidRPr="003F3130" w:rsidRDefault="00011F27" w:rsidP="00011F27">
      <w:pPr>
        <w:pStyle w:val="SubHeading"/>
      </w:pPr>
      <w:proofErr w:type="gramStart"/>
      <w:r w:rsidRPr="003F3130">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Полное фирменное наименование:</w:t>
      </w:r>
      <w:r w:rsidRPr="003F3130">
        <w:rPr>
          <w:rStyle w:val="Subst"/>
          <w:rFonts w:ascii="Times New Roman" w:hAnsi="Times New Roman" w:cs="Times New Roman"/>
          <w:bCs/>
          <w:iCs/>
          <w:sz w:val="20"/>
          <w:szCs w:val="20"/>
        </w:rPr>
        <w:t xml:space="preserve"> Некоммерческое партнерство развития финансового рынка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Сокращенное фирменное наименование:</w:t>
      </w:r>
      <w:r w:rsidRPr="003F3130">
        <w:rPr>
          <w:rStyle w:val="Subst"/>
          <w:rFonts w:ascii="Times New Roman" w:hAnsi="Times New Roman" w:cs="Times New Roman"/>
          <w:bCs/>
          <w:iCs/>
          <w:sz w:val="20"/>
          <w:szCs w:val="20"/>
        </w:rPr>
        <w:t xml:space="preserve"> НП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ИНН:</w:t>
      </w:r>
      <w:r w:rsidRPr="003F3130">
        <w:rPr>
          <w:rStyle w:val="Subst"/>
          <w:rFonts w:ascii="Times New Roman" w:hAnsi="Times New Roman" w:cs="Times New Roman"/>
          <w:bCs/>
          <w:iCs/>
          <w:sz w:val="20"/>
          <w:szCs w:val="20"/>
        </w:rPr>
        <w:t xml:space="preserve"> 7712095220</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ОГРН:</w:t>
      </w:r>
      <w:r w:rsidRPr="003F3130">
        <w:rPr>
          <w:rStyle w:val="Subst"/>
          <w:rFonts w:ascii="Times New Roman" w:hAnsi="Times New Roman" w:cs="Times New Roman"/>
          <w:bCs/>
          <w:iCs/>
          <w:sz w:val="20"/>
          <w:szCs w:val="20"/>
        </w:rPr>
        <w:t xml:space="preserve"> 1027700192651</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акционером, владеющим более 20 процентов акций ОАО «СПБ» и более 20 процентов акций «АЛОР БАНК» (ОАО)</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ФИО:</w:t>
      </w:r>
      <w:r w:rsidRPr="003F3130">
        <w:rPr>
          <w:rStyle w:val="Subst"/>
          <w:rFonts w:ascii="Times New Roman" w:hAnsi="Times New Roman" w:cs="Times New Roman"/>
          <w:bCs/>
          <w:iCs/>
          <w:sz w:val="20"/>
          <w:szCs w:val="20"/>
        </w:rPr>
        <w:t xml:space="preserve"> Гавриленко Анатолий Григорьевич</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lastRenderedPageBreak/>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членом Совета директоров ОАО «СПБ» и членом Совета директоров «АЛОР БАНК» (ОАО)</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Размер сделки в денежном </w:t>
      </w:r>
      <w:proofErr w:type="gramStart"/>
      <w:r w:rsidRPr="003F3130">
        <w:rPr>
          <w:rFonts w:ascii="Times New Roman" w:hAnsi="Times New Roman" w:cs="Times New Roman"/>
          <w:sz w:val="20"/>
          <w:szCs w:val="20"/>
        </w:rPr>
        <w:t>выражении</w:t>
      </w:r>
      <w:proofErr w:type="gramEnd"/>
      <w:r w:rsidRPr="003F3130">
        <w:rPr>
          <w:rFonts w:ascii="Times New Roman" w:hAnsi="Times New Roman" w:cs="Times New Roman"/>
          <w:sz w:val="20"/>
          <w:szCs w:val="20"/>
        </w:rPr>
        <w:t>:</w:t>
      </w:r>
      <w:r w:rsidRPr="003F3130">
        <w:rPr>
          <w:rStyle w:val="Subst"/>
          <w:rFonts w:ascii="Times New Roman" w:hAnsi="Times New Roman" w:cs="Times New Roman"/>
          <w:bCs/>
          <w:iCs/>
          <w:sz w:val="20"/>
          <w:szCs w:val="20"/>
        </w:rPr>
        <w:t xml:space="preserve"> 56 000 </w:t>
      </w:r>
      <w:proofErr w:type="spellStart"/>
      <w:r w:rsidRPr="003F3130">
        <w:rPr>
          <w:rStyle w:val="Subst"/>
          <w:rFonts w:ascii="Times New Roman" w:hAnsi="Times New Roman" w:cs="Times New Roman"/>
          <w:bCs/>
          <w:iCs/>
          <w:sz w:val="20"/>
          <w:szCs w:val="20"/>
        </w:rPr>
        <w:t>000</w:t>
      </w:r>
      <w:proofErr w:type="spellEnd"/>
      <w:r w:rsidRPr="003F3130">
        <w:rPr>
          <w:rStyle w:val="Subst"/>
          <w:rFonts w:ascii="Times New Roman" w:hAnsi="Times New Roman" w:cs="Times New Roman"/>
          <w:bCs/>
          <w:iCs/>
          <w:sz w:val="20"/>
          <w:szCs w:val="20"/>
        </w:rPr>
        <w:t xml:space="preserve"> RUR </w:t>
      </w:r>
    </w:p>
    <w:p w:rsidR="00011F27" w:rsidRPr="003F3130" w:rsidRDefault="00011F27" w:rsidP="00011F27">
      <w:pPr>
        <w:rPr>
          <w:rFonts w:ascii="Times New Roman" w:eastAsia="Calibri" w:hAnsi="Times New Roman" w:cs="Times New Roman"/>
          <w:sz w:val="20"/>
          <w:szCs w:val="20"/>
        </w:rPr>
      </w:pPr>
      <w:r w:rsidRPr="003F3130">
        <w:rPr>
          <w:rFonts w:ascii="Times New Roman" w:hAnsi="Times New Roman" w:cs="Times New Roman"/>
          <w:sz w:val="20"/>
          <w:szCs w:val="20"/>
        </w:rPr>
        <w:t xml:space="preserve">Размер сделки в </w:t>
      </w:r>
      <w:proofErr w:type="gramStart"/>
      <w:r w:rsidRPr="003F3130">
        <w:rPr>
          <w:rFonts w:ascii="Times New Roman" w:hAnsi="Times New Roman" w:cs="Times New Roman"/>
          <w:sz w:val="20"/>
          <w:szCs w:val="20"/>
        </w:rPr>
        <w:t>процентах</w:t>
      </w:r>
      <w:proofErr w:type="gramEnd"/>
      <w:r w:rsidRPr="003F3130">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F3130">
        <w:rPr>
          <w:rStyle w:val="Subst"/>
          <w:rFonts w:ascii="Times New Roman" w:hAnsi="Times New Roman" w:cs="Times New Roman"/>
          <w:bCs/>
          <w:iCs/>
          <w:sz w:val="20"/>
          <w:szCs w:val="20"/>
        </w:rPr>
        <w:t xml:space="preserve"> </w:t>
      </w:r>
      <w:r w:rsidRPr="003F3130">
        <w:rPr>
          <w:rFonts w:ascii="Times New Roman" w:eastAsia="Calibri" w:hAnsi="Times New Roman" w:cs="Times New Roman"/>
          <w:b/>
          <w:i/>
          <w:sz w:val="20"/>
          <w:szCs w:val="20"/>
        </w:rPr>
        <w:t>17,04</w:t>
      </w:r>
    </w:p>
    <w:p w:rsidR="00011F27" w:rsidRPr="003F3130" w:rsidRDefault="00011F27" w:rsidP="00011F27">
      <w:pPr>
        <w:rPr>
          <w:rFonts w:ascii="Times New Roman" w:hAnsi="Times New Roman" w:cs="Times New Roman"/>
          <w:b/>
          <w:i/>
          <w:sz w:val="20"/>
          <w:szCs w:val="20"/>
        </w:rPr>
      </w:pPr>
      <w:r w:rsidRPr="003F3130">
        <w:rPr>
          <w:rFonts w:ascii="Times New Roman" w:hAnsi="Times New Roman" w:cs="Times New Roman"/>
          <w:sz w:val="20"/>
          <w:szCs w:val="20"/>
        </w:rPr>
        <w:t>Срок исполнения обязательств по сделке, а также сведения об исполнении указанных обязательств:</w:t>
      </w:r>
      <w:r w:rsidRPr="003F3130">
        <w:rPr>
          <w:rStyle w:val="Subst"/>
          <w:rFonts w:ascii="Times New Roman" w:hAnsi="Times New Roman" w:cs="Times New Roman"/>
          <w:bCs/>
          <w:iCs/>
          <w:sz w:val="20"/>
          <w:szCs w:val="20"/>
        </w:rPr>
        <w:t xml:space="preserve"> Срок Депозита – по 18 июля 2014 г, выплата процентов: </w:t>
      </w:r>
      <w:r w:rsidRPr="003F3130">
        <w:rPr>
          <w:rFonts w:ascii="Times New Roman" w:eastAsia="Calibri" w:hAnsi="Times New Roman" w:cs="Times New Roman"/>
          <w:b/>
          <w:i/>
          <w:sz w:val="20"/>
          <w:szCs w:val="20"/>
        </w:rPr>
        <w:t>выплата процентов: проценты  на сумму депозита начисляются на расчетный счет Вкладчика в конце срока депозита</w:t>
      </w:r>
    </w:p>
    <w:p w:rsidR="00871C16" w:rsidRPr="003F3130" w:rsidRDefault="00011F27" w:rsidP="00871C16">
      <w:pPr>
        <w:rPr>
          <w:rStyle w:val="Subst"/>
          <w:rFonts w:ascii="Times New Roman" w:hAnsi="Times New Roman" w:cs="Times New Roman"/>
          <w:bCs/>
          <w:iCs/>
          <w:sz w:val="20"/>
          <w:szCs w:val="20"/>
        </w:rPr>
      </w:pPr>
      <w:r w:rsidRPr="003F3130">
        <w:rPr>
          <w:rFonts w:ascii="Times New Roman" w:hAnsi="Times New Roman" w:cs="Times New Roman"/>
          <w:sz w:val="20"/>
          <w:szCs w:val="20"/>
        </w:rPr>
        <w:t>Орган управления эмитента, принявший решение об одобрении сделки:</w:t>
      </w:r>
      <w:r w:rsidRPr="003F3130">
        <w:rPr>
          <w:rStyle w:val="Subst"/>
          <w:rFonts w:ascii="Times New Roman" w:hAnsi="Times New Roman" w:cs="Times New Roman"/>
          <w:bCs/>
          <w:iCs/>
          <w:sz w:val="20"/>
          <w:szCs w:val="20"/>
        </w:rPr>
        <w:t xml:space="preserve"> </w:t>
      </w:r>
      <w:r w:rsidR="00871C16" w:rsidRPr="003F3130">
        <w:rPr>
          <w:rStyle w:val="Subst"/>
          <w:rFonts w:ascii="Times New Roman" w:hAnsi="Times New Roman" w:cs="Times New Roman"/>
          <w:bCs/>
          <w:iCs/>
          <w:sz w:val="20"/>
          <w:szCs w:val="20"/>
        </w:rPr>
        <w:t>общ</w:t>
      </w:r>
      <w:r w:rsidR="00871C16">
        <w:rPr>
          <w:rStyle w:val="Subst"/>
          <w:rFonts w:ascii="Times New Roman" w:hAnsi="Times New Roman" w:cs="Times New Roman"/>
          <w:bCs/>
          <w:iCs/>
          <w:sz w:val="20"/>
          <w:szCs w:val="20"/>
        </w:rPr>
        <w:t>ее с</w:t>
      </w:r>
      <w:r w:rsidR="00871C16" w:rsidRPr="003F3130">
        <w:rPr>
          <w:rStyle w:val="Subst"/>
          <w:rFonts w:ascii="Times New Roman" w:hAnsi="Times New Roman" w:cs="Times New Roman"/>
          <w:bCs/>
          <w:iCs/>
          <w:sz w:val="20"/>
          <w:szCs w:val="20"/>
        </w:rPr>
        <w:t>обрание</w:t>
      </w:r>
      <w:r w:rsidR="00871C16">
        <w:rPr>
          <w:rStyle w:val="Subst"/>
          <w:rFonts w:ascii="Times New Roman" w:hAnsi="Times New Roman" w:cs="Times New Roman"/>
          <w:bCs/>
          <w:iCs/>
          <w:sz w:val="20"/>
          <w:szCs w:val="20"/>
        </w:rPr>
        <w:t xml:space="preserve"> </w:t>
      </w:r>
      <w:r w:rsidR="00871C16" w:rsidRPr="003F3130">
        <w:rPr>
          <w:rStyle w:val="Subst"/>
          <w:rFonts w:ascii="Times New Roman" w:hAnsi="Times New Roman" w:cs="Times New Roman"/>
          <w:bCs/>
          <w:iCs/>
          <w:sz w:val="20"/>
          <w:szCs w:val="20"/>
        </w:rPr>
        <w:t xml:space="preserve"> акционеров ОАО «СПБ». </w:t>
      </w:r>
    </w:p>
    <w:p w:rsidR="00011F27" w:rsidRPr="003F3130" w:rsidRDefault="00011F27" w:rsidP="00871C16">
      <w:pPr>
        <w:rPr>
          <w:rFonts w:ascii="Times New Roman" w:eastAsia="Calibri" w:hAnsi="Times New Roman" w:cs="Times New Roman"/>
          <w:sz w:val="20"/>
          <w:szCs w:val="20"/>
        </w:rPr>
      </w:pPr>
      <w:r w:rsidRPr="003F3130">
        <w:rPr>
          <w:rFonts w:ascii="Times New Roman" w:eastAsia="Calibri" w:hAnsi="Times New Roman" w:cs="Times New Roman"/>
          <w:sz w:val="20"/>
          <w:szCs w:val="20"/>
        </w:rPr>
        <w:t xml:space="preserve">Стоимость активов эмитента на 31.03.2014 - дату окончания отчетного периода (квартала, года), предшествующего совершению сделки (заключению договора), в отношении которого истек установленный  срок представления бухгалтерской (финансовой) отчетности: </w:t>
      </w:r>
      <w:r w:rsidRPr="003F3130">
        <w:rPr>
          <w:rFonts w:ascii="Times New Roman" w:eastAsia="Calibri" w:hAnsi="Times New Roman" w:cs="Times New Roman"/>
          <w:b/>
          <w:i/>
          <w:sz w:val="20"/>
          <w:szCs w:val="20"/>
        </w:rPr>
        <w:t>328 704 412 рублей.</w:t>
      </w:r>
    </w:p>
    <w:p w:rsidR="00011F27" w:rsidRPr="003F3130" w:rsidRDefault="00011F27" w:rsidP="00011F27">
      <w:pPr>
        <w:rPr>
          <w:rFonts w:ascii="Times New Roman" w:hAnsi="Times New Roman" w:cs="Times New Roman"/>
          <w:sz w:val="20"/>
          <w:szCs w:val="20"/>
        </w:rPr>
      </w:pP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Дата совершения сделки:</w:t>
      </w:r>
      <w:r w:rsidRPr="003F3130">
        <w:rPr>
          <w:rStyle w:val="Subst"/>
          <w:rFonts w:ascii="Times New Roman" w:hAnsi="Times New Roman" w:cs="Times New Roman"/>
          <w:bCs/>
          <w:iCs/>
          <w:sz w:val="20"/>
          <w:szCs w:val="20"/>
        </w:rPr>
        <w:t xml:space="preserve"> 18.07.2014</w:t>
      </w:r>
    </w:p>
    <w:p w:rsidR="00011F27" w:rsidRPr="003F3130" w:rsidRDefault="00011F27" w:rsidP="00011F27">
      <w:pPr>
        <w:ind w:right="114"/>
        <w:jc w:val="both"/>
        <w:rPr>
          <w:rFonts w:ascii="Times New Roman" w:eastAsia="Calibri" w:hAnsi="Times New Roman" w:cs="Times New Roman"/>
          <w:b/>
          <w:i/>
          <w:sz w:val="20"/>
          <w:szCs w:val="20"/>
        </w:rPr>
      </w:pPr>
      <w:r w:rsidRPr="003F3130">
        <w:rPr>
          <w:rFonts w:ascii="Times New Roman" w:hAnsi="Times New Roman" w:cs="Times New Roman"/>
          <w:sz w:val="20"/>
          <w:szCs w:val="20"/>
        </w:rPr>
        <w:t xml:space="preserve">Предмет сделки и иные существенные условия сделки: </w:t>
      </w:r>
      <w:r w:rsidRPr="003F3130">
        <w:rPr>
          <w:rFonts w:ascii="Times New Roman" w:eastAsia="Calibri" w:hAnsi="Times New Roman" w:cs="Times New Roman"/>
          <w:b/>
          <w:i/>
          <w:sz w:val="20"/>
          <w:szCs w:val="20"/>
        </w:rPr>
        <w:t xml:space="preserve">Вкладчик помещает, а Банк принимает денежные средства Вкладчика в депозит в </w:t>
      </w:r>
      <w:proofErr w:type="gramStart"/>
      <w:r w:rsidRPr="003F3130">
        <w:rPr>
          <w:rFonts w:ascii="Times New Roman" w:eastAsia="Calibri" w:hAnsi="Times New Roman" w:cs="Times New Roman"/>
          <w:b/>
          <w:i/>
          <w:sz w:val="20"/>
          <w:szCs w:val="20"/>
        </w:rPr>
        <w:t>рублях</w:t>
      </w:r>
      <w:proofErr w:type="gramEnd"/>
      <w:r w:rsidRPr="003F3130">
        <w:rPr>
          <w:rFonts w:ascii="Times New Roman" w:eastAsia="Calibri" w:hAnsi="Times New Roman" w:cs="Times New Roman"/>
          <w:b/>
          <w:i/>
          <w:sz w:val="20"/>
          <w:szCs w:val="20"/>
        </w:rPr>
        <w:t xml:space="preserve"> Российской Федерации. Проценты на депозит начисляются Банком по ставке 7,25% (Семь 25/100) годовых.</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Стороны сделки:</w:t>
      </w:r>
      <w:r w:rsidRPr="003F3130">
        <w:rPr>
          <w:rStyle w:val="Subst"/>
          <w:rFonts w:ascii="Times New Roman" w:hAnsi="Times New Roman" w:cs="Times New Roman"/>
          <w:bCs/>
          <w:iCs/>
          <w:sz w:val="20"/>
          <w:szCs w:val="20"/>
        </w:rPr>
        <w:t xml:space="preserve"> Вкладчик - ОАО «Санкт-Петербургская биржа»; Банк - «АЛОР БАНК» (открытое акционерное общество)</w:t>
      </w:r>
    </w:p>
    <w:p w:rsidR="00011F27" w:rsidRPr="003F3130" w:rsidRDefault="00011F27" w:rsidP="00011F27">
      <w:pPr>
        <w:pStyle w:val="SubHeading"/>
      </w:pPr>
      <w:proofErr w:type="gramStart"/>
      <w:r w:rsidRPr="003F3130">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Полное фирменное наименование:</w:t>
      </w:r>
      <w:r w:rsidRPr="003F3130">
        <w:rPr>
          <w:rStyle w:val="Subst"/>
          <w:rFonts w:ascii="Times New Roman" w:hAnsi="Times New Roman" w:cs="Times New Roman"/>
          <w:bCs/>
          <w:iCs/>
          <w:sz w:val="20"/>
          <w:szCs w:val="20"/>
        </w:rPr>
        <w:t xml:space="preserve"> Некоммерческое партнерство развития финансового рынка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Сокращенное фирменное наименование:</w:t>
      </w:r>
      <w:r w:rsidRPr="003F3130">
        <w:rPr>
          <w:rStyle w:val="Subst"/>
          <w:rFonts w:ascii="Times New Roman" w:hAnsi="Times New Roman" w:cs="Times New Roman"/>
          <w:bCs/>
          <w:iCs/>
          <w:sz w:val="20"/>
          <w:szCs w:val="20"/>
        </w:rPr>
        <w:t xml:space="preserve"> НП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ИНН:</w:t>
      </w:r>
      <w:r w:rsidRPr="003F3130">
        <w:rPr>
          <w:rStyle w:val="Subst"/>
          <w:rFonts w:ascii="Times New Roman" w:hAnsi="Times New Roman" w:cs="Times New Roman"/>
          <w:bCs/>
          <w:iCs/>
          <w:sz w:val="20"/>
          <w:szCs w:val="20"/>
        </w:rPr>
        <w:t xml:space="preserve"> 7712095220</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ОГРН:</w:t>
      </w:r>
      <w:r w:rsidRPr="003F3130">
        <w:rPr>
          <w:rStyle w:val="Subst"/>
          <w:rFonts w:ascii="Times New Roman" w:hAnsi="Times New Roman" w:cs="Times New Roman"/>
          <w:bCs/>
          <w:iCs/>
          <w:sz w:val="20"/>
          <w:szCs w:val="20"/>
        </w:rPr>
        <w:t xml:space="preserve"> 1027700192651</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акционером, владеющим более 20 процентов акций ОАО «СПБ» и более 20 процентов акций «АЛОР БАНК» (ОАО)</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ФИО:</w:t>
      </w:r>
      <w:r w:rsidRPr="003F3130">
        <w:rPr>
          <w:rStyle w:val="Subst"/>
          <w:rFonts w:ascii="Times New Roman" w:hAnsi="Times New Roman" w:cs="Times New Roman"/>
          <w:bCs/>
          <w:iCs/>
          <w:sz w:val="20"/>
          <w:szCs w:val="20"/>
        </w:rPr>
        <w:t xml:space="preserve"> Гавриленко Анатолий Григорьевич</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членом Совета директоров ОАО «СПБ» и членом Совета директоров «АЛОР БАНК» (ОАО)</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Размер сделки в денежном </w:t>
      </w:r>
      <w:proofErr w:type="gramStart"/>
      <w:r w:rsidRPr="003F3130">
        <w:rPr>
          <w:rFonts w:ascii="Times New Roman" w:hAnsi="Times New Roman" w:cs="Times New Roman"/>
          <w:sz w:val="20"/>
          <w:szCs w:val="20"/>
        </w:rPr>
        <w:t>выражении</w:t>
      </w:r>
      <w:proofErr w:type="gramEnd"/>
      <w:r w:rsidRPr="003F3130">
        <w:rPr>
          <w:rFonts w:ascii="Times New Roman" w:hAnsi="Times New Roman" w:cs="Times New Roman"/>
          <w:sz w:val="20"/>
          <w:szCs w:val="20"/>
        </w:rPr>
        <w:t>:</w:t>
      </w:r>
      <w:r w:rsidRPr="003F3130">
        <w:rPr>
          <w:rStyle w:val="Subst"/>
          <w:rFonts w:ascii="Times New Roman" w:hAnsi="Times New Roman" w:cs="Times New Roman"/>
          <w:bCs/>
          <w:iCs/>
          <w:sz w:val="20"/>
          <w:szCs w:val="20"/>
        </w:rPr>
        <w:t xml:space="preserve"> 55 500 000 RUR </w:t>
      </w:r>
    </w:p>
    <w:p w:rsidR="00011F27" w:rsidRPr="003F3130" w:rsidRDefault="00011F27" w:rsidP="00011F27">
      <w:pPr>
        <w:rPr>
          <w:rFonts w:ascii="Times New Roman" w:eastAsia="Calibri" w:hAnsi="Times New Roman" w:cs="Times New Roman"/>
          <w:sz w:val="20"/>
          <w:szCs w:val="20"/>
        </w:rPr>
      </w:pPr>
      <w:r w:rsidRPr="003F3130">
        <w:rPr>
          <w:rFonts w:ascii="Times New Roman" w:hAnsi="Times New Roman" w:cs="Times New Roman"/>
          <w:sz w:val="20"/>
          <w:szCs w:val="20"/>
        </w:rPr>
        <w:t xml:space="preserve">Размер сделки в </w:t>
      </w:r>
      <w:proofErr w:type="gramStart"/>
      <w:r w:rsidRPr="003F3130">
        <w:rPr>
          <w:rFonts w:ascii="Times New Roman" w:hAnsi="Times New Roman" w:cs="Times New Roman"/>
          <w:sz w:val="20"/>
          <w:szCs w:val="20"/>
        </w:rPr>
        <w:t>процентах</w:t>
      </w:r>
      <w:proofErr w:type="gramEnd"/>
      <w:r w:rsidRPr="003F3130">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F3130">
        <w:rPr>
          <w:rStyle w:val="Subst"/>
          <w:rFonts w:ascii="Times New Roman" w:hAnsi="Times New Roman" w:cs="Times New Roman"/>
          <w:bCs/>
          <w:iCs/>
          <w:sz w:val="20"/>
          <w:szCs w:val="20"/>
        </w:rPr>
        <w:t xml:space="preserve"> </w:t>
      </w:r>
      <w:r w:rsidRPr="003F3130">
        <w:rPr>
          <w:rFonts w:ascii="Times New Roman" w:eastAsia="Calibri" w:hAnsi="Times New Roman" w:cs="Times New Roman"/>
          <w:b/>
          <w:i/>
          <w:sz w:val="20"/>
          <w:szCs w:val="20"/>
        </w:rPr>
        <w:t>16,88</w:t>
      </w:r>
    </w:p>
    <w:p w:rsidR="00011F27" w:rsidRPr="003F3130" w:rsidRDefault="00011F27" w:rsidP="00011F27">
      <w:pPr>
        <w:rPr>
          <w:rFonts w:ascii="Times New Roman" w:hAnsi="Times New Roman" w:cs="Times New Roman"/>
          <w:b/>
          <w:i/>
          <w:sz w:val="20"/>
          <w:szCs w:val="20"/>
        </w:rPr>
      </w:pPr>
      <w:r w:rsidRPr="003F3130">
        <w:rPr>
          <w:rFonts w:ascii="Times New Roman" w:hAnsi="Times New Roman" w:cs="Times New Roman"/>
          <w:sz w:val="20"/>
          <w:szCs w:val="20"/>
        </w:rPr>
        <w:lastRenderedPageBreak/>
        <w:t>Срок исполнения обязательств по сделке, а также сведения об исполнении указанных обязательств:</w:t>
      </w:r>
      <w:r w:rsidRPr="003F3130">
        <w:rPr>
          <w:rStyle w:val="Subst"/>
          <w:rFonts w:ascii="Times New Roman" w:hAnsi="Times New Roman" w:cs="Times New Roman"/>
          <w:bCs/>
          <w:iCs/>
          <w:sz w:val="20"/>
          <w:szCs w:val="20"/>
        </w:rPr>
        <w:t xml:space="preserve"> Срок Депозита – по 25 июля 2014 г, выплата процентов: </w:t>
      </w:r>
      <w:r w:rsidRPr="003F3130">
        <w:rPr>
          <w:rFonts w:ascii="Times New Roman" w:eastAsia="Calibri" w:hAnsi="Times New Roman" w:cs="Times New Roman"/>
          <w:b/>
          <w:i/>
          <w:sz w:val="20"/>
          <w:szCs w:val="20"/>
        </w:rPr>
        <w:t>выплата процентов: проценты  на сумму депозита начисляются на расчетный счет Вкладчика в конце срока депозита</w:t>
      </w:r>
    </w:p>
    <w:p w:rsidR="00D427AE" w:rsidRPr="003F3130" w:rsidRDefault="00011F27" w:rsidP="00D427AE">
      <w:pPr>
        <w:rPr>
          <w:rStyle w:val="Subst"/>
          <w:rFonts w:ascii="Times New Roman" w:hAnsi="Times New Roman" w:cs="Times New Roman"/>
          <w:bCs/>
          <w:iCs/>
          <w:sz w:val="20"/>
          <w:szCs w:val="20"/>
        </w:rPr>
      </w:pPr>
      <w:r w:rsidRPr="003F3130">
        <w:rPr>
          <w:rFonts w:ascii="Times New Roman" w:hAnsi="Times New Roman" w:cs="Times New Roman"/>
          <w:sz w:val="20"/>
          <w:szCs w:val="20"/>
        </w:rPr>
        <w:t>Орган управления эмитента, принявший решение об одобрении сделки:</w:t>
      </w:r>
      <w:r w:rsidRPr="003F3130">
        <w:rPr>
          <w:rStyle w:val="Subst"/>
          <w:rFonts w:ascii="Times New Roman" w:hAnsi="Times New Roman" w:cs="Times New Roman"/>
          <w:bCs/>
          <w:iCs/>
          <w:sz w:val="20"/>
          <w:szCs w:val="20"/>
        </w:rPr>
        <w:t xml:space="preserve"> </w:t>
      </w:r>
      <w:r w:rsidR="00D427AE" w:rsidRPr="003F3130">
        <w:rPr>
          <w:rStyle w:val="Subst"/>
          <w:rFonts w:ascii="Times New Roman" w:hAnsi="Times New Roman" w:cs="Times New Roman"/>
          <w:bCs/>
          <w:iCs/>
          <w:sz w:val="20"/>
          <w:szCs w:val="20"/>
        </w:rPr>
        <w:t>общ</w:t>
      </w:r>
      <w:r w:rsidR="00D427AE">
        <w:rPr>
          <w:rStyle w:val="Subst"/>
          <w:rFonts w:ascii="Times New Roman" w:hAnsi="Times New Roman" w:cs="Times New Roman"/>
          <w:bCs/>
          <w:iCs/>
          <w:sz w:val="20"/>
          <w:szCs w:val="20"/>
        </w:rPr>
        <w:t>ее с</w:t>
      </w:r>
      <w:r w:rsidR="00D427AE" w:rsidRPr="003F3130">
        <w:rPr>
          <w:rStyle w:val="Subst"/>
          <w:rFonts w:ascii="Times New Roman" w:hAnsi="Times New Roman" w:cs="Times New Roman"/>
          <w:bCs/>
          <w:iCs/>
          <w:sz w:val="20"/>
          <w:szCs w:val="20"/>
        </w:rPr>
        <w:t>обрание</w:t>
      </w:r>
      <w:r w:rsidR="00D427AE">
        <w:rPr>
          <w:rStyle w:val="Subst"/>
          <w:rFonts w:ascii="Times New Roman" w:hAnsi="Times New Roman" w:cs="Times New Roman"/>
          <w:bCs/>
          <w:iCs/>
          <w:sz w:val="20"/>
          <w:szCs w:val="20"/>
        </w:rPr>
        <w:t xml:space="preserve"> </w:t>
      </w:r>
      <w:r w:rsidR="00D427AE" w:rsidRPr="003F3130">
        <w:rPr>
          <w:rStyle w:val="Subst"/>
          <w:rFonts w:ascii="Times New Roman" w:hAnsi="Times New Roman" w:cs="Times New Roman"/>
          <w:bCs/>
          <w:iCs/>
          <w:sz w:val="20"/>
          <w:szCs w:val="20"/>
        </w:rPr>
        <w:t xml:space="preserve"> акционеров ОАО «СПБ». </w:t>
      </w:r>
    </w:p>
    <w:p w:rsidR="00011F27" w:rsidRPr="003F3130" w:rsidRDefault="00011F27" w:rsidP="00D427AE">
      <w:pPr>
        <w:rPr>
          <w:rFonts w:ascii="Times New Roman" w:eastAsia="Calibri" w:hAnsi="Times New Roman" w:cs="Times New Roman"/>
          <w:sz w:val="20"/>
          <w:szCs w:val="20"/>
        </w:rPr>
      </w:pPr>
      <w:r w:rsidRPr="003F3130">
        <w:rPr>
          <w:rFonts w:ascii="Times New Roman" w:eastAsia="Calibri" w:hAnsi="Times New Roman" w:cs="Times New Roman"/>
          <w:sz w:val="20"/>
          <w:szCs w:val="20"/>
        </w:rPr>
        <w:t xml:space="preserve">Стоимость активов эмитента на 31.03.2014 - дату окончания отчетного периода (квартала, года), предшествующего совершению сделки (заключению договора), в отношении которого истек установленный  срок представления бухгалтерской (финансовой) отчетности: </w:t>
      </w:r>
      <w:r w:rsidRPr="003F3130">
        <w:rPr>
          <w:rFonts w:ascii="Times New Roman" w:eastAsia="Calibri" w:hAnsi="Times New Roman" w:cs="Times New Roman"/>
          <w:b/>
          <w:i/>
          <w:sz w:val="20"/>
          <w:szCs w:val="20"/>
        </w:rPr>
        <w:t>328 704 412 рублей.</w:t>
      </w:r>
    </w:p>
    <w:p w:rsidR="00011F27" w:rsidRPr="003F3130" w:rsidRDefault="00011F27" w:rsidP="00011F27">
      <w:pPr>
        <w:pStyle w:val="SubHeading"/>
      </w:pP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Дата совершения сделки:</w:t>
      </w:r>
      <w:r w:rsidRPr="003F3130">
        <w:rPr>
          <w:rStyle w:val="Subst"/>
          <w:rFonts w:ascii="Times New Roman" w:hAnsi="Times New Roman" w:cs="Times New Roman"/>
          <w:bCs/>
          <w:iCs/>
          <w:sz w:val="20"/>
          <w:szCs w:val="20"/>
        </w:rPr>
        <w:t xml:space="preserve"> 25.07.2014</w:t>
      </w:r>
    </w:p>
    <w:p w:rsidR="00011F27" w:rsidRPr="003F3130" w:rsidRDefault="00011F27" w:rsidP="00011F27">
      <w:pPr>
        <w:ind w:right="114"/>
        <w:jc w:val="both"/>
        <w:rPr>
          <w:rFonts w:ascii="Times New Roman" w:eastAsia="Calibri" w:hAnsi="Times New Roman" w:cs="Times New Roman"/>
          <w:b/>
          <w:i/>
          <w:sz w:val="20"/>
          <w:szCs w:val="20"/>
        </w:rPr>
      </w:pPr>
      <w:r w:rsidRPr="003F3130">
        <w:rPr>
          <w:rFonts w:ascii="Times New Roman" w:hAnsi="Times New Roman" w:cs="Times New Roman"/>
          <w:sz w:val="20"/>
          <w:szCs w:val="20"/>
        </w:rPr>
        <w:t xml:space="preserve">Предмет сделки и иные существенные условия сделки: </w:t>
      </w:r>
      <w:r w:rsidRPr="003F3130">
        <w:rPr>
          <w:rFonts w:ascii="Times New Roman" w:eastAsia="Calibri" w:hAnsi="Times New Roman" w:cs="Times New Roman"/>
          <w:b/>
          <w:i/>
          <w:sz w:val="20"/>
          <w:szCs w:val="20"/>
        </w:rPr>
        <w:t xml:space="preserve">Вкладчик помещает, а Банк принимает денежные средства Вкладчика в депозит в </w:t>
      </w:r>
      <w:proofErr w:type="gramStart"/>
      <w:r w:rsidRPr="003F3130">
        <w:rPr>
          <w:rFonts w:ascii="Times New Roman" w:eastAsia="Calibri" w:hAnsi="Times New Roman" w:cs="Times New Roman"/>
          <w:b/>
          <w:i/>
          <w:sz w:val="20"/>
          <w:szCs w:val="20"/>
        </w:rPr>
        <w:t>рублях</w:t>
      </w:r>
      <w:proofErr w:type="gramEnd"/>
      <w:r w:rsidRPr="003F3130">
        <w:rPr>
          <w:rFonts w:ascii="Times New Roman" w:eastAsia="Calibri" w:hAnsi="Times New Roman" w:cs="Times New Roman"/>
          <w:b/>
          <w:i/>
          <w:sz w:val="20"/>
          <w:szCs w:val="20"/>
        </w:rPr>
        <w:t xml:space="preserve"> Российской Федерации. Проценты на депозит начисляются Банком по ставке 7,25% (Семь 25/100) годовых.</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Стороны сделки:</w:t>
      </w:r>
      <w:r w:rsidRPr="003F3130">
        <w:rPr>
          <w:rStyle w:val="Subst"/>
          <w:rFonts w:ascii="Times New Roman" w:hAnsi="Times New Roman" w:cs="Times New Roman"/>
          <w:bCs/>
          <w:iCs/>
          <w:sz w:val="20"/>
          <w:szCs w:val="20"/>
        </w:rPr>
        <w:t xml:space="preserve"> Вкладчик - ОАО «Санкт-Петербургская биржа»; Банк - «АЛОР БАНК» (открытое акционерное общество)</w:t>
      </w:r>
    </w:p>
    <w:p w:rsidR="00011F27" w:rsidRPr="003F3130" w:rsidRDefault="00011F27" w:rsidP="00011F27">
      <w:pPr>
        <w:pStyle w:val="SubHeading"/>
      </w:pPr>
      <w:proofErr w:type="gramStart"/>
      <w:r w:rsidRPr="003F3130">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Полное фирменное наименование:</w:t>
      </w:r>
      <w:r w:rsidRPr="003F3130">
        <w:rPr>
          <w:rStyle w:val="Subst"/>
          <w:rFonts w:ascii="Times New Roman" w:hAnsi="Times New Roman" w:cs="Times New Roman"/>
          <w:bCs/>
          <w:iCs/>
          <w:sz w:val="20"/>
          <w:szCs w:val="20"/>
        </w:rPr>
        <w:t xml:space="preserve"> Некоммерческое партнерство развития финансового рынка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Сокращенное фирменное наименование:</w:t>
      </w:r>
      <w:r w:rsidRPr="003F3130">
        <w:rPr>
          <w:rStyle w:val="Subst"/>
          <w:rFonts w:ascii="Times New Roman" w:hAnsi="Times New Roman" w:cs="Times New Roman"/>
          <w:bCs/>
          <w:iCs/>
          <w:sz w:val="20"/>
          <w:szCs w:val="20"/>
        </w:rPr>
        <w:t xml:space="preserve"> НП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ИНН:</w:t>
      </w:r>
      <w:r w:rsidRPr="003F3130">
        <w:rPr>
          <w:rStyle w:val="Subst"/>
          <w:rFonts w:ascii="Times New Roman" w:hAnsi="Times New Roman" w:cs="Times New Roman"/>
          <w:bCs/>
          <w:iCs/>
          <w:sz w:val="20"/>
          <w:szCs w:val="20"/>
        </w:rPr>
        <w:t xml:space="preserve"> 7712095220</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ОГРН:</w:t>
      </w:r>
      <w:r w:rsidRPr="003F3130">
        <w:rPr>
          <w:rStyle w:val="Subst"/>
          <w:rFonts w:ascii="Times New Roman" w:hAnsi="Times New Roman" w:cs="Times New Roman"/>
          <w:bCs/>
          <w:iCs/>
          <w:sz w:val="20"/>
          <w:szCs w:val="20"/>
        </w:rPr>
        <w:t xml:space="preserve"> 1027700192651</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акционером, владеющим более 20 процентов акций ОАО «СПБ» и более 20 процентов акций «АЛОР БАНК» (ОАО)</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ФИО:</w:t>
      </w:r>
      <w:r w:rsidRPr="003F3130">
        <w:rPr>
          <w:rStyle w:val="Subst"/>
          <w:rFonts w:ascii="Times New Roman" w:hAnsi="Times New Roman" w:cs="Times New Roman"/>
          <w:bCs/>
          <w:iCs/>
          <w:sz w:val="20"/>
          <w:szCs w:val="20"/>
        </w:rPr>
        <w:t xml:space="preserve"> Гавриленко Анатолий Григорьевич</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членом Совета директоров ОАО «СПБ» и членом Совета директоров «АЛОР БАНК» (ОАО)</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Размер сделки в денежном </w:t>
      </w:r>
      <w:proofErr w:type="gramStart"/>
      <w:r w:rsidRPr="003F3130">
        <w:rPr>
          <w:rFonts w:ascii="Times New Roman" w:hAnsi="Times New Roman" w:cs="Times New Roman"/>
          <w:sz w:val="20"/>
          <w:szCs w:val="20"/>
        </w:rPr>
        <w:t>выражении</w:t>
      </w:r>
      <w:proofErr w:type="gramEnd"/>
      <w:r w:rsidRPr="003F3130">
        <w:rPr>
          <w:rFonts w:ascii="Times New Roman" w:hAnsi="Times New Roman" w:cs="Times New Roman"/>
          <w:sz w:val="20"/>
          <w:szCs w:val="20"/>
        </w:rPr>
        <w:t>:</w:t>
      </w:r>
      <w:r w:rsidRPr="003F3130">
        <w:rPr>
          <w:rStyle w:val="Subst"/>
          <w:rFonts w:ascii="Times New Roman" w:hAnsi="Times New Roman" w:cs="Times New Roman"/>
          <w:bCs/>
          <w:iCs/>
          <w:sz w:val="20"/>
          <w:szCs w:val="20"/>
        </w:rPr>
        <w:t xml:space="preserve"> 55 500 000 RUR </w:t>
      </w:r>
    </w:p>
    <w:p w:rsidR="00011F27" w:rsidRPr="003F3130" w:rsidRDefault="00011F27" w:rsidP="00011F27">
      <w:pPr>
        <w:rPr>
          <w:rFonts w:ascii="Times New Roman" w:eastAsia="Calibri" w:hAnsi="Times New Roman" w:cs="Times New Roman"/>
          <w:sz w:val="20"/>
          <w:szCs w:val="20"/>
        </w:rPr>
      </w:pPr>
      <w:r w:rsidRPr="003F3130">
        <w:rPr>
          <w:rFonts w:ascii="Times New Roman" w:hAnsi="Times New Roman" w:cs="Times New Roman"/>
          <w:sz w:val="20"/>
          <w:szCs w:val="20"/>
        </w:rPr>
        <w:t xml:space="preserve">Размер сделки в </w:t>
      </w:r>
      <w:proofErr w:type="gramStart"/>
      <w:r w:rsidRPr="003F3130">
        <w:rPr>
          <w:rFonts w:ascii="Times New Roman" w:hAnsi="Times New Roman" w:cs="Times New Roman"/>
          <w:sz w:val="20"/>
          <w:szCs w:val="20"/>
        </w:rPr>
        <w:t>процентах</w:t>
      </w:r>
      <w:proofErr w:type="gramEnd"/>
      <w:r w:rsidRPr="003F3130">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F3130">
        <w:rPr>
          <w:rStyle w:val="Subst"/>
          <w:rFonts w:ascii="Times New Roman" w:hAnsi="Times New Roman" w:cs="Times New Roman"/>
          <w:bCs/>
          <w:iCs/>
          <w:sz w:val="20"/>
          <w:szCs w:val="20"/>
        </w:rPr>
        <w:t xml:space="preserve"> </w:t>
      </w:r>
      <w:r w:rsidRPr="003F3130">
        <w:rPr>
          <w:rFonts w:ascii="Times New Roman" w:eastAsia="Calibri" w:hAnsi="Times New Roman" w:cs="Times New Roman"/>
          <w:b/>
          <w:i/>
          <w:sz w:val="20"/>
          <w:szCs w:val="20"/>
        </w:rPr>
        <w:t>16,88</w:t>
      </w:r>
    </w:p>
    <w:p w:rsidR="00011F27" w:rsidRPr="003F3130" w:rsidRDefault="00011F27" w:rsidP="00011F27">
      <w:pPr>
        <w:rPr>
          <w:rFonts w:ascii="Times New Roman" w:hAnsi="Times New Roman" w:cs="Times New Roman"/>
          <w:b/>
          <w:i/>
          <w:sz w:val="20"/>
          <w:szCs w:val="20"/>
        </w:rPr>
      </w:pPr>
      <w:r w:rsidRPr="003F3130">
        <w:rPr>
          <w:rFonts w:ascii="Times New Roman" w:hAnsi="Times New Roman" w:cs="Times New Roman"/>
          <w:sz w:val="20"/>
          <w:szCs w:val="20"/>
        </w:rPr>
        <w:t>Срок исполнения обязательств по сделке, а также сведения об исполнении указанных обязательств:</w:t>
      </w:r>
      <w:r w:rsidRPr="003F3130">
        <w:rPr>
          <w:rStyle w:val="Subst"/>
          <w:rFonts w:ascii="Times New Roman" w:hAnsi="Times New Roman" w:cs="Times New Roman"/>
          <w:bCs/>
          <w:iCs/>
          <w:sz w:val="20"/>
          <w:szCs w:val="20"/>
        </w:rPr>
        <w:t xml:space="preserve"> Срок Депозита – по 31 июля 2014 г, выплата процентов: </w:t>
      </w:r>
      <w:r w:rsidRPr="003F3130">
        <w:rPr>
          <w:rFonts w:ascii="Times New Roman" w:eastAsia="Calibri" w:hAnsi="Times New Roman" w:cs="Times New Roman"/>
          <w:b/>
          <w:i/>
          <w:sz w:val="20"/>
          <w:szCs w:val="20"/>
        </w:rPr>
        <w:t>выплата процентов: проценты  на сумму депозита начисляются на расчетный счет Вкладчика в конце срока депозита</w:t>
      </w:r>
    </w:p>
    <w:p w:rsidR="00EE5F7C" w:rsidRPr="003F3130" w:rsidRDefault="00011F27" w:rsidP="00EE5F7C">
      <w:pPr>
        <w:rPr>
          <w:rStyle w:val="Subst"/>
          <w:rFonts w:ascii="Times New Roman" w:hAnsi="Times New Roman" w:cs="Times New Roman"/>
          <w:bCs/>
          <w:iCs/>
          <w:sz w:val="20"/>
          <w:szCs w:val="20"/>
        </w:rPr>
      </w:pPr>
      <w:r w:rsidRPr="003F3130">
        <w:rPr>
          <w:rFonts w:ascii="Times New Roman" w:hAnsi="Times New Roman" w:cs="Times New Roman"/>
          <w:sz w:val="20"/>
          <w:szCs w:val="20"/>
        </w:rPr>
        <w:t>Орган управления эмитента, принявший решение об одобрении сделки:</w:t>
      </w:r>
      <w:r w:rsidRPr="003F3130">
        <w:rPr>
          <w:rStyle w:val="Subst"/>
          <w:rFonts w:ascii="Times New Roman" w:hAnsi="Times New Roman" w:cs="Times New Roman"/>
          <w:bCs/>
          <w:iCs/>
          <w:sz w:val="20"/>
          <w:szCs w:val="20"/>
        </w:rPr>
        <w:t xml:space="preserve"> </w:t>
      </w:r>
      <w:r w:rsidR="00EE5F7C" w:rsidRPr="003F3130">
        <w:rPr>
          <w:rStyle w:val="Subst"/>
          <w:rFonts w:ascii="Times New Roman" w:hAnsi="Times New Roman" w:cs="Times New Roman"/>
          <w:bCs/>
          <w:iCs/>
          <w:sz w:val="20"/>
          <w:szCs w:val="20"/>
        </w:rPr>
        <w:t>общ</w:t>
      </w:r>
      <w:r w:rsidR="00EE5F7C">
        <w:rPr>
          <w:rStyle w:val="Subst"/>
          <w:rFonts w:ascii="Times New Roman" w:hAnsi="Times New Roman" w:cs="Times New Roman"/>
          <w:bCs/>
          <w:iCs/>
          <w:sz w:val="20"/>
          <w:szCs w:val="20"/>
        </w:rPr>
        <w:t>ее с</w:t>
      </w:r>
      <w:r w:rsidR="00EE5F7C" w:rsidRPr="003F3130">
        <w:rPr>
          <w:rStyle w:val="Subst"/>
          <w:rFonts w:ascii="Times New Roman" w:hAnsi="Times New Roman" w:cs="Times New Roman"/>
          <w:bCs/>
          <w:iCs/>
          <w:sz w:val="20"/>
          <w:szCs w:val="20"/>
        </w:rPr>
        <w:t>обрание</w:t>
      </w:r>
      <w:r w:rsidR="00EE5F7C">
        <w:rPr>
          <w:rStyle w:val="Subst"/>
          <w:rFonts w:ascii="Times New Roman" w:hAnsi="Times New Roman" w:cs="Times New Roman"/>
          <w:bCs/>
          <w:iCs/>
          <w:sz w:val="20"/>
          <w:szCs w:val="20"/>
        </w:rPr>
        <w:t xml:space="preserve"> </w:t>
      </w:r>
      <w:r w:rsidR="00EE5F7C" w:rsidRPr="003F3130">
        <w:rPr>
          <w:rStyle w:val="Subst"/>
          <w:rFonts w:ascii="Times New Roman" w:hAnsi="Times New Roman" w:cs="Times New Roman"/>
          <w:bCs/>
          <w:iCs/>
          <w:sz w:val="20"/>
          <w:szCs w:val="20"/>
        </w:rPr>
        <w:t xml:space="preserve"> акционеров ОАО «СПБ». </w:t>
      </w:r>
    </w:p>
    <w:p w:rsidR="00011F27" w:rsidRPr="003F3130" w:rsidRDefault="00011F27" w:rsidP="00EE5F7C">
      <w:pPr>
        <w:rPr>
          <w:rFonts w:ascii="Times New Roman" w:eastAsia="Calibri" w:hAnsi="Times New Roman" w:cs="Times New Roman"/>
          <w:sz w:val="20"/>
          <w:szCs w:val="20"/>
        </w:rPr>
      </w:pPr>
      <w:r w:rsidRPr="003F3130">
        <w:rPr>
          <w:rFonts w:ascii="Times New Roman" w:eastAsia="Calibri" w:hAnsi="Times New Roman" w:cs="Times New Roman"/>
          <w:sz w:val="20"/>
          <w:szCs w:val="20"/>
        </w:rPr>
        <w:t xml:space="preserve">Стоимость активов эмитента на 31.03.2014 - дату окончания отчетного периода (квартала, года), предшествующего совершению сделки (заключению договора), в отношении которого истек установленный  срок представления бухгалтерской (финансовой) отчетности: </w:t>
      </w:r>
      <w:r w:rsidRPr="003F3130">
        <w:rPr>
          <w:rFonts w:ascii="Times New Roman" w:eastAsia="Calibri" w:hAnsi="Times New Roman" w:cs="Times New Roman"/>
          <w:b/>
          <w:i/>
          <w:sz w:val="20"/>
          <w:szCs w:val="20"/>
        </w:rPr>
        <w:t>328 704 412 рублей.</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Дата совершения сделки:</w:t>
      </w:r>
      <w:r w:rsidRPr="003F3130">
        <w:rPr>
          <w:rStyle w:val="Subst"/>
          <w:rFonts w:ascii="Times New Roman" w:hAnsi="Times New Roman" w:cs="Times New Roman"/>
          <w:bCs/>
          <w:iCs/>
          <w:sz w:val="20"/>
          <w:szCs w:val="20"/>
        </w:rPr>
        <w:t xml:space="preserve"> 31.07.2014</w:t>
      </w:r>
    </w:p>
    <w:p w:rsidR="00011F27" w:rsidRPr="003F3130" w:rsidRDefault="00011F27" w:rsidP="00011F27">
      <w:pPr>
        <w:ind w:right="114"/>
        <w:jc w:val="both"/>
        <w:rPr>
          <w:rFonts w:ascii="Times New Roman" w:eastAsia="Calibri" w:hAnsi="Times New Roman" w:cs="Times New Roman"/>
          <w:b/>
          <w:i/>
          <w:sz w:val="20"/>
          <w:szCs w:val="20"/>
        </w:rPr>
      </w:pPr>
      <w:r w:rsidRPr="003F3130">
        <w:rPr>
          <w:rFonts w:ascii="Times New Roman" w:hAnsi="Times New Roman" w:cs="Times New Roman"/>
          <w:sz w:val="20"/>
          <w:szCs w:val="20"/>
        </w:rPr>
        <w:lastRenderedPageBreak/>
        <w:t xml:space="preserve">Предмет сделки и иные существенные условия сделки: </w:t>
      </w:r>
      <w:r w:rsidRPr="003F3130">
        <w:rPr>
          <w:rFonts w:ascii="Times New Roman" w:eastAsia="Calibri" w:hAnsi="Times New Roman" w:cs="Times New Roman"/>
          <w:b/>
          <w:i/>
          <w:sz w:val="20"/>
          <w:szCs w:val="20"/>
        </w:rPr>
        <w:t xml:space="preserve">Вкладчик помещает, а Банк принимает денежные средства Вкладчика в депозит в </w:t>
      </w:r>
      <w:proofErr w:type="gramStart"/>
      <w:r w:rsidRPr="003F3130">
        <w:rPr>
          <w:rFonts w:ascii="Times New Roman" w:eastAsia="Calibri" w:hAnsi="Times New Roman" w:cs="Times New Roman"/>
          <w:b/>
          <w:i/>
          <w:sz w:val="20"/>
          <w:szCs w:val="20"/>
        </w:rPr>
        <w:t>рублях</w:t>
      </w:r>
      <w:proofErr w:type="gramEnd"/>
      <w:r w:rsidRPr="003F3130">
        <w:rPr>
          <w:rFonts w:ascii="Times New Roman" w:eastAsia="Calibri" w:hAnsi="Times New Roman" w:cs="Times New Roman"/>
          <w:b/>
          <w:i/>
          <w:sz w:val="20"/>
          <w:szCs w:val="20"/>
        </w:rPr>
        <w:t xml:space="preserve"> Российской Федерации. Проценты на депозит начисляются Банком по ставке 7,25% (Семь 25/100) годовых.</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Стороны сделки:</w:t>
      </w:r>
      <w:r w:rsidRPr="003F3130">
        <w:rPr>
          <w:rStyle w:val="Subst"/>
          <w:rFonts w:ascii="Times New Roman" w:hAnsi="Times New Roman" w:cs="Times New Roman"/>
          <w:bCs/>
          <w:iCs/>
          <w:sz w:val="20"/>
          <w:szCs w:val="20"/>
        </w:rPr>
        <w:t xml:space="preserve"> Вкладчик - ОАО «Санкт-Петербургская биржа»; Банк - «АЛОР БАНК» (открытое акционерное общество)</w:t>
      </w:r>
    </w:p>
    <w:p w:rsidR="00011F27" w:rsidRPr="003F3130" w:rsidRDefault="00011F27" w:rsidP="00011F27">
      <w:pPr>
        <w:pStyle w:val="SubHeading"/>
      </w:pPr>
      <w:proofErr w:type="gramStart"/>
      <w:r w:rsidRPr="003F3130">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Полное фирменное наименование:</w:t>
      </w:r>
      <w:r w:rsidRPr="003F3130">
        <w:rPr>
          <w:rStyle w:val="Subst"/>
          <w:rFonts w:ascii="Times New Roman" w:hAnsi="Times New Roman" w:cs="Times New Roman"/>
          <w:bCs/>
          <w:iCs/>
          <w:sz w:val="20"/>
          <w:szCs w:val="20"/>
        </w:rPr>
        <w:t xml:space="preserve"> Некоммерческое партнерство развития финансового рынка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Сокращенное фирменное наименование:</w:t>
      </w:r>
      <w:r w:rsidRPr="003F3130">
        <w:rPr>
          <w:rStyle w:val="Subst"/>
          <w:rFonts w:ascii="Times New Roman" w:hAnsi="Times New Roman" w:cs="Times New Roman"/>
          <w:bCs/>
          <w:iCs/>
          <w:sz w:val="20"/>
          <w:szCs w:val="20"/>
        </w:rPr>
        <w:t xml:space="preserve"> НП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ИНН:</w:t>
      </w:r>
      <w:r w:rsidRPr="003F3130">
        <w:rPr>
          <w:rStyle w:val="Subst"/>
          <w:rFonts w:ascii="Times New Roman" w:hAnsi="Times New Roman" w:cs="Times New Roman"/>
          <w:bCs/>
          <w:iCs/>
          <w:sz w:val="20"/>
          <w:szCs w:val="20"/>
        </w:rPr>
        <w:t xml:space="preserve"> 7712095220</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ОГРН:</w:t>
      </w:r>
      <w:r w:rsidRPr="003F3130">
        <w:rPr>
          <w:rStyle w:val="Subst"/>
          <w:rFonts w:ascii="Times New Roman" w:hAnsi="Times New Roman" w:cs="Times New Roman"/>
          <w:bCs/>
          <w:iCs/>
          <w:sz w:val="20"/>
          <w:szCs w:val="20"/>
        </w:rPr>
        <w:t xml:space="preserve"> 1027700192651</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акционером, владеющим более 20 процентов акций ОАО «СПБ» и более 20 процентов акций «АЛОР БАНК» (ОАО)</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ФИО:</w:t>
      </w:r>
      <w:r w:rsidRPr="003F3130">
        <w:rPr>
          <w:rStyle w:val="Subst"/>
          <w:rFonts w:ascii="Times New Roman" w:hAnsi="Times New Roman" w:cs="Times New Roman"/>
          <w:bCs/>
          <w:iCs/>
          <w:sz w:val="20"/>
          <w:szCs w:val="20"/>
        </w:rPr>
        <w:t xml:space="preserve"> Гавриленко Анатолий Григорьевич</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членом Совета директоров ОАО «СПБ» и членом Совета директоров «АЛОР БАНК» (ОАО)</w:t>
      </w:r>
    </w:p>
    <w:p w:rsidR="00011F27" w:rsidRPr="003F3130" w:rsidRDefault="00011F27" w:rsidP="00011F27">
      <w:pPr>
        <w:rPr>
          <w:rFonts w:ascii="Times New Roman" w:hAnsi="Times New Roman" w:cs="Times New Roman"/>
          <w:sz w:val="20"/>
          <w:szCs w:val="20"/>
        </w:rPr>
      </w:pP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Размер сделки в денежном </w:t>
      </w:r>
      <w:proofErr w:type="gramStart"/>
      <w:r w:rsidRPr="003F3130">
        <w:rPr>
          <w:rFonts w:ascii="Times New Roman" w:hAnsi="Times New Roman" w:cs="Times New Roman"/>
          <w:sz w:val="20"/>
          <w:szCs w:val="20"/>
        </w:rPr>
        <w:t>выражении</w:t>
      </w:r>
      <w:proofErr w:type="gramEnd"/>
      <w:r w:rsidRPr="003F3130">
        <w:rPr>
          <w:rFonts w:ascii="Times New Roman" w:hAnsi="Times New Roman" w:cs="Times New Roman"/>
          <w:sz w:val="20"/>
          <w:szCs w:val="20"/>
        </w:rPr>
        <w:t>:</w:t>
      </w:r>
      <w:r w:rsidRPr="003F3130">
        <w:rPr>
          <w:rStyle w:val="Subst"/>
          <w:rFonts w:ascii="Times New Roman" w:hAnsi="Times New Roman" w:cs="Times New Roman"/>
          <w:bCs/>
          <w:iCs/>
          <w:sz w:val="20"/>
          <w:szCs w:val="20"/>
        </w:rPr>
        <w:t xml:space="preserve"> 55 500 000 RUR </w:t>
      </w:r>
    </w:p>
    <w:p w:rsidR="00011F27" w:rsidRPr="003F3130" w:rsidRDefault="00011F27" w:rsidP="00011F27">
      <w:pPr>
        <w:rPr>
          <w:rFonts w:ascii="Times New Roman" w:eastAsia="Calibri" w:hAnsi="Times New Roman" w:cs="Times New Roman"/>
          <w:sz w:val="20"/>
          <w:szCs w:val="20"/>
        </w:rPr>
      </w:pPr>
      <w:r w:rsidRPr="003F3130">
        <w:rPr>
          <w:rFonts w:ascii="Times New Roman" w:hAnsi="Times New Roman" w:cs="Times New Roman"/>
          <w:sz w:val="20"/>
          <w:szCs w:val="20"/>
        </w:rPr>
        <w:t xml:space="preserve">Размер сделки в </w:t>
      </w:r>
      <w:proofErr w:type="gramStart"/>
      <w:r w:rsidRPr="003F3130">
        <w:rPr>
          <w:rFonts w:ascii="Times New Roman" w:hAnsi="Times New Roman" w:cs="Times New Roman"/>
          <w:sz w:val="20"/>
          <w:szCs w:val="20"/>
        </w:rPr>
        <w:t>процентах</w:t>
      </w:r>
      <w:proofErr w:type="gramEnd"/>
      <w:r w:rsidRPr="003F3130">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F3130">
        <w:rPr>
          <w:rStyle w:val="Subst"/>
          <w:rFonts w:ascii="Times New Roman" w:hAnsi="Times New Roman" w:cs="Times New Roman"/>
          <w:bCs/>
          <w:iCs/>
          <w:sz w:val="20"/>
          <w:szCs w:val="20"/>
        </w:rPr>
        <w:t xml:space="preserve"> </w:t>
      </w:r>
      <w:r w:rsidRPr="003F3130">
        <w:rPr>
          <w:rFonts w:ascii="Times New Roman" w:eastAsia="Calibri" w:hAnsi="Times New Roman" w:cs="Times New Roman"/>
          <w:b/>
          <w:i/>
          <w:sz w:val="20"/>
          <w:szCs w:val="20"/>
        </w:rPr>
        <w:t>13,34</w:t>
      </w:r>
    </w:p>
    <w:p w:rsidR="00011F27" w:rsidRPr="003F3130" w:rsidRDefault="00011F27" w:rsidP="00011F27">
      <w:pPr>
        <w:rPr>
          <w:rFonts w:ascii="Times New Roman" w:hAnsi="Times New Roman" w:cs="Times New Roman"/>
          <w:b/>
          <w:i/>
          <w:sz w:val="20"/>
          <w:szCs w:val="20"/>
        </w:rPr>
      </w:pPr>
      <w:r w:rsidRPr="003F3130">
        <w:rPr>
          <w:rFonts w:ascii="Times New Roman" w:hAnsi="Times New Roman" w:cs="Times New Roman"/>
          <w:sz w:val="20"/>
          <w:szCs w:val="20"/>
        </w:rPr>
        <w:t>Срок исполнения обязательств по сделке, а также сведения об исполнении указанных обязательств:</w:t>
      </w:r>
      <w:r w:rsidRPr="003F3130">
        <w:rPr>
          <w:rStyle w:val="Subst"/>
          <w:rFonts w:ascii="Times New Roman" w:hAnsi="Times New Roman" w:cs="Times New Roman"/>
          <w:bCs/>
          <w:iCs/>
          <w:sz w:val="20"/>
          <w:szCs w:val="20"/>
        </w:rPr>
        <w:t xml:space="preserve"> Срок Депозита – по 05 августа 2014 г, выплата процентов: </w:t>
      </w:r>
      <w:r w:rsidRPr="003F3130">
        <w:rPr>
          <w:rFonts w:ascii="Times New Roman" w:eastAsia="Calibri" w:hAnsi="Times New Roman" w:cs="Times New Roman"/>
          <w:b/>
          <w:i/>
          <w:sz w:val="20"/>
          <w:szCs w:val="20"/>
        </w:rPr>
        <w:t>выплата процентов: проценты  на сумму депозита начисляются на расчетный счет Вкладчика в конце срока депозита</w:t>
      </w:r>
    </w:p>
    <w:p w:rsidR="00EE5F7C" w:rsidRPr="003F3130" w:rsidRDefault="00011F27" w:rsidP="00EE5F7C">
      <w:pPr>
        <w:rPr>
          <w:rStyle w:val="Subst"/>
          <w:rFonts w:ascii="Times New Roman" w:hAnsi="Times New Roman" w:cs="Times New Roman"/>
          <w:bCs/>
          <w:iCs/>
          <w:sz w:val="20"/>
          <w:szCs w:val="20"/>
        </w:rPr>
      </w:pPr>
      <w:r w:rsidRPr="003F3130">
        <w:rPr>
          <w:rFonts w:ascii="Times New Roman" w:hAnsi="Times New Roman" w:cs="Times New Roman"/>
          <w:sz w:val="20"/>
          <w:szCs w:val="20"/>
        </w:rPr>
        <w:t>Орган управления эмитента, принявший решение об одобрении сделки:</w:t>
      </w:r>
      <w:r w:rsidRPr="003F3130">
        <w:rPr>
          <w:rStyle w:val="Subst"/>
          <w:rFonts w:ascii="Times New Roman" w:hAnsi="Times New Roman" w:cs="Times New Roman"/>
          <w:bCs/>
          <w:iCs/>
          <w:sz w:val="20"/>
          <w:szCs w:val="20"/>
        </w:rPr>
        <w:t xml:space="preserve"> </w:t>
      </w:r>
      <w:r w:rsidR="00EE5F7C" w:rsidRPr="003F3130">
        <w:rPr>
          <w:rStyle w:val="Subst"/>
          <w:rFonts w:ascii="Times New Roman" w:hAnsi="Times New Roman" w:cs="Times New Roman"/>
          <w:bCs/>
          <w:iCs/>
          <w:sz w:val="20"/>
          <w:szCs w:val="20"/>
        </w:rPr>
        <w:t>общ</w:t>
      </w:r>
      <w:r w:rsidR="00EE5F7C">
        <w:rPr>
          <w:rStyle w:val="Subst"/>
          <w:rFonts w:ascii="Times New Roman" w:hAnsi="Times New Roman" w:cs="Times New Roman"/>
          <w:bCs/>
          <w:iCs/>
          <w:sz w:val="20"/>
          <w:szCs w:val="20"/>
        </w:rPr>
        <w:t>ее с</w:t>
      </w:r>
      <w:r w:rsidR="00EE5F7C" w:rsidRPr="003F3130">
        <w:rPr>
          <w:rStyle w:val="Subst"/>
          <w:rFonts w:ascii="Times New Roman" w:hAnsi="Times New Roman" w:cs="Times New Roman"/>
          <w:bCs/>
          <w:iCs/>
          <w:sz w:val="20"/>
          <w:szCs w:val="20"/>
        </w:rPr>
        <w:t>обрание</w:t>
      </w:r>
      <w:r w:rsidR="00EE5F7C">
        <w:rPr>
          <w:rStyle w:val="Subst"/>
          <w:rFonts w:ascii="Times New Roman" w:hAnsi="Times New Roman" w:cs="Times New Roman"/>
          <w:bCs/>
          <w:iCs/>
          <w:sz w:val="20"/>
          <w:szCs w:val="20"/>
        </w:rPr>
        <w:t xml:space="preserve"> </w:t>
      </w:r>
      <w:r w:rsidR="00EE5F7C" w:rsidRPr="003F3130">
        <w:rPr>
          <w:rStyle w:val="Subst"/>
          <w:rFonts w:ascii="Times New Roman" w:hAnsi="Times New Roman" w:cs="Times New Roman"/>
          <w:bCs/>
          <w:iCs/>
          <w:sz w:val="20"/>
          <w:szCs w:val="20"/>
        </w:rPr>
        <w:t xml:space="preserve"> акционеров ОАО «СПБ». </w:t>
      </w:r>
    </w:p>
    <w:p w:rsidR="00011F27" w:rsidRPr="003F3130" w:rsidRDefault="00011F27" w:rsidP="00EE5F7C">
      <w:pPr>
        <w:rPr>
          <w:rFonts w:ascii="Times New Roman" w:eastAsia="Calibri" w:hAnsi="Times New Roman" w:cs="Times New Roman"/>
          <w:sz w:val="20"/>
          <w:szCs w:val="20"/>
        </w:rPr>
      </w:pPr>
      <w:r w:rsidRPr="003F3130">
        <w:rPr>
          <w:rFonts w:ascii="Times New Roman" w:eastAsia="Calibri" w:hAnsi="Times New Roman" w:cs="Times New Roman"/>
          <w:sz w:val="20"/>
          <w:szCs w:val="20"/>
        </w:rPr>
        <w:t>Стоимость активов эмитента на 30.06.2014 - дату окончания отчетного периода (квартала, года), предшествующего совершению сделки (заключению договора), в отношении которого истек установленный  срок представления бухгалтерской (финансовой) отчетности: 416 187 308 рублей.</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Дата совершения сделки:</w:t>
      </w:r>
      <w:r w:rsidRPr="003F3130">
        <w:rPr>
          <w:rStyle w:val="Subst"/>
          <w:rFonts w:ascii="Times New Roman" w:hAnsi="Times New Roman" w:cs="Times New Roman"/>
          <w:bCs/>
          <w:iCs/>
          <w:sz w:val="20"/>
          <w:szCs w:val="20"/>
        </w:rPr>
        <w:t xml:space="preserve"> 05.08.2014</w:t>
      </w:r>
    </w:p>
    <w:p w:rsidR="00011F27" w:rsidRPr="003F3130" w:rsidRDefault="00011F27" w:rsidP="00011F27">
      <w:pPr>
        <w:ind w:right="114"/>
        <w:jc w:val="both"/>
        <w:rPr>
          <w:rFonts w:ascii="Times New Roman" w:eastAsia="Calibri" w:hAnsi="Times New Roman" w:cs="Times New Roman"/>
          <w:b/>
          <w:i/>
          <w:sz w:val="20"/>
          <w:szCs w:val="20"/>
        </w:rPr>
      </w:pPr>
      <w:r w:rsidRPr="003F3130">
        <w:rPr>
          <w:rFonts w:ascii="Times New Roman" w:hAnsi="Times New Roman" w:cs="Times New Roman"/>
          <w:sz w:val="20"/>
          <w:szCs w:val="20"/>
        </w:rPr>
        <w:t xml:space="preserve">Предмет сделки и иные существенные условия сделки: </w:t>
      </w:r>
      <w:r w:rsidRPr="003F3130">
        <w:rPr>
          <w:rFonts w:ascii="Times New Roman" w:eastAsia="Calibri" w:hAnsi="Times New Roman" w:cs="Times New Roman"/>
          <w:b/>
          <w:i/>
          <w:sz w:val="20"/>
          <w:szCs w:val="20"/>
        </w:rPr>
        <w:t xml:space="preserve">Вкладчик помещает, а Банк принимает денежные средства Вкладчика в депозит в </w:t>
      </w:r>
      <w:proofErr w:type="gramStart"/>
      <w:r w:rsidRPr="003F3130">
        <w:rPr>
          <w:rFonts w:ascii="Times New Roman" w:eastAsia="Calibri" w:hAnsi="Times New Roman" w:cs="Times New Roman"/>
          <w:b/>
          <w:i/>
          <w:sz w:val="20"/>
          <w:szCs w:val="20"/>
        </w:rPr>
        <w:t>рублях</w:t>
      </w:r>
      <w:proofErr w:type="gramEnd"/>
      <w:r w:rsidRPr="003F3130">
        <w:rPr>
          <w:rFonts w:ascii="Times New Roman" w:eastAsia="Calibri" w:hAnsi="Times New Roman" w:cs="Times New Roman"/>
          <w:b/>
          <w:i/>
          <w:sz w:val="20"/>
          <w:szCs w:val="20"/>
        </w:rPr>
        <w:t xml:space="preserve"> Российской Федерации. Проценты на депозит начисляются Банком по ставке 7,25% (Семь 25/100) годовых.</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Стороны сделки:</w:t>
      </w:r>
      <w:r w:rsidRPr="003F3130">
        <w:rPr>
          <w:rStyle w:val="Subst"/>
          <w:rFonts w:ascii="Times New Roman" w:hAnsi="Times New Roman" w:cs="Times New Roman"/>
          <w:bCs/>
          <w:iCs/>
          <w:sz w:val="20"/>
          <w:szCs w:val="20"/>
        </w:rPr>
        <w:t xml:space="preserve"> Вкладчик - ОАО «Санкт-Петербургская биржа»; Банк - «АЛОР БАНК» (открытое акционерное общество)</w:t>
      </w:r>
    </w:p>
    <w:p w:rsidR="00011F27" w:rsidRPr="003F3130" w:rsidRDefault="00011F27" w:rsidP="00011F27">
      <w:pPr>
        <w:pStyle w:val="SubHeading"/>
      </w:pPr>
      <w:proofErr w:type="gramStart"/>
      <w:r w:rsidRPr="003F3130">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Полное фирменное наименование:</w:t>
      </w:r>
      <w:r w:rsidRPr="003F3130">
        <w:rPr>
          <w:rStyle w:val="Subst"/>
          <w:rFonts w:ascii="Times New Roman" w:hAnsi="Times New Roman" w:cs="Times New Roman"/>
          <w:bCs/>
          <w:iCs/>
          <w:sz w:val="20"/>
          <w:szCs w:val="20"/>
        </w:rPr>
        <w:t xml:space="preserve"> Некоммерческое партнерство развития финансового рынка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Сокращенное фирменное наименование:</w:t>
      </w:r>
      <w:r w:rsidRPr="003F3130">
        <w:rPr>
          <w:rStyle w:val="Subst"/>
          <w:rFonts w:ascii="Times New Roman" w:hAnsi="Times New Roman" w:cs="Times New Roman"/>
          <w:bCs/>
          <w:iCs/>
          <w:sz w:val="20"/>
          <w:szCs w:val="20"/>
        </w:rPr>
        <w:t xml:space="preserve"> НП РТС</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lastRenderedPageBreak/>
        <w:t>ИНН:</w:t>
      </w:r>
      <w:r w:rsidRPr="003F3130">
        <w:rPr>
          <w:rStyle w:val="Subst"/>
          <w:rFonts w:ascii="Times New Roman" w:hAnsi="Times New Roman" w:cs="Times New Roman"/>
          <w:bCs/>
          <w:iCs/>
          <w:sz w:val="20"/>
          <w:szCs w:val="20"/>
        </w:rPr>
        <w:t xml:space="preserve"> 7712095220</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ОГРН:</w:t>
      </w:r>
      <w:r w:rsidRPr="003F3130">
        <w:rPr>
          <w:rStyle w:val="Subst"/>
          <w:rFonts w:ascii="Times New Roman" w:hAnsi="Times New Roman" w:cs="Times New Roman"/>
          <w:bCs/>
          <w:iCs/>
          <w:sz w:val="20"/>
          <w:szCs w:val="20"/>
        </w:rPr>
        <w:t xml:space="preserve"> 1027700192651</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акционером, владеющим более 20 процентов акций ОАО «СПБ» и более 20 процентов акций «АЛОР БАНК» (ОАО)</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ФИО:</w:t>
      </w:r>
      <w:r w:rsidRPr="003F3130">
        <w:rPr>
          <w:rStyle w:val="Subst"/>
          <w:rFonts w:ascii="Times New Roman" w:hAnsi="Times New Roman" w:cs="Times New Roman"/>
          <w:bCs/>
          <w:iCs/>
          <w:sz w:val="20"/>
          <w:szCs w:val="20"/>
        </w:rPr>
        <w:t xml:space="preserve"> Гавриленко Анатолий Григорьевич</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Основание (основания), по которому такое лицо признано </w:t>
      </w:r>
      <w:proofErr w:type="gramStart"/>
      <w:r w:rsidRPr="003F3130">
        <w:rPr>
          <w:rFonts w:ascii="Times New Roman" w:hAnsi="Times New Roman" w:cs="Times New Roman"/>
          <w:sz w:val="20"/>
          <w:szCs w:val="20"/>
        </w:rPr>
        <w:t>заинтересованным</w:t>
      </w:r>
      <w:proofErr w:type="gramEnd"/>
      <w:r w:rsidRPr="003F3130">
        <w:rPr>
          <w:rFonts w:ascii="Times New Roman" w:hAnsi="Times New Roman" w:cs="Times New Roman"/>
          <w:sz w:val="20"/>
          <w:szCs w:val="20"/>
        </w:rPr>
        <w:t xml:space="preserve"> в совершении указанной сделки:</w:t>
      </w:r>
      <w:r w:rsidRPr="003F3130">
        <w:rPr>
          <w:rFonts w:ascii="Times New Roman" w:hAnsi="Times New Roman" w:cs="Times New Roman"/>
          <w:sz w:val="20"/>
          <w:szCs w:val="20"/>
        </w:rPr>
        <w:br/>
      </w:r>
      <w:r w:rsidRPr="003F3130">
        <w:rPr>
          <w:rStyle w:val="Subst"/>
          <w:rFonts w:ascii="Times New Roman" w:hAnsi="Times New Roman" w:cs="Times New Roman"/>
          <w:bCs/>
          <w:iCs/>
          <w:sz w:val="20"/>
          <w:szCs w:val="20"/>
        </w:rPr>
        <w:t>Лицо признано заинтересованным в сделке согласно п.1 ст.81 Закона об акционерных обществах, так как на дату совершения сделки являлось членом Совета директоров ОАО «СПБ» и членом Совета директоров «АЛОР БАНК» (ОАО)</w:t>
      </w:r>
    </w:p>
    <w:p w:rsidR="00011F27" w:rsidRPr="003F3130" w:rsidRDefault="00011F27" w:rsidP="00011F27">
      <w:pPr>
        <w:rPr>
          <w:rFonts w:ascii="Times New Roman" w:hAnsi="Times New Roman" w:cs="Times New Roman"/>
          <w:sz w:val="20"/>
          <w:szCs w:val="20"/>
        </w:rPr>
      </w:pPr>
      <w:r w:rsidRPr="003F3130">
        <w:rPr>
          <w:rFonts w:ascii="Times New Roman" w:hAnsi="Times New Roman" w:cs="Times New Roman"/>
          <w:sz w:val="20"/>
          <w:szCs w:val="20"/>
        </w:rPr>
        <w:t xml:space="preserve">Размер сделки в денежном </w:t>
      </w:r>
      <w:proofErr w:type="gramStart"/>
      <w:r w:rsidRPr="003F3130">
        <w:rPr>
          <w:rFonts w:ascii="Times New Roman" w:hAnsi="Times New Roman" w:cs="Times New Roman"/>
          <w:sz w:val="20"/>
          <w:szCs w:val="20"/>
        </w:rPr>
        <w:t>выражении</w:t>
      </w:r>
      <w:proofErr w:type="gramEnd"/>
      <w:r w:rsidRPr="003F3130">
        <w:rPr>
          <w:rFonts w:ascii="Times New Roman" w:hAnsi="Times New Roman" w:cs="Times New Roman"/>
          <w:sz w:val="20"/>
          <w:szCs w:val="20"/>
        </w:rPr>
        <w:t>:</w:t>
      </w:r>
      <w:r w:rsidRPr="003F3130">
        <w:rPr>
          <w:rStyle w:val="Subst"/>
          <w:rFonts w:ascii="Times New Roman" w:hAnsi="Times New Roman" w:cs="Times New Roman"/>
          <w:bCs/>
          <w:iCs/>
          <w:sz w:val="20"/>
          <w:szCs w:val="20"/>
        </w:rPr>
        <w:t xml:space="preserve"> 50 000 </w:t>
      </w:r>
      <w:proofErr w:type="spellStart"/>
      <w:r w:rsidRPr="003F3130">
        <w:rPr>
          <w:rStyle w:val="Subst"/>
          <w:rFonts w:ascii="Times New Roman" w:hAnsi="Times New Roman" w:cs="Times New Roman"/>
          <w:bCs/>
          <w:iCs/>
          <w:sz w:val="20"/>
          <w:szCs w:val="20"/>
        </w:rPr>
        <w:t>000</w:t>
      </w:r>
      <w:proofErr w:type="spellEnd"/>
      <w:r w:rsidRPr="003F3130">
        <w:rPr>
          <w:rStyle w:val="Subst"/>
          <w:rFonts w:ascii="Times New Roman" w:hAnsi="Times New Roman" w:cs="Times New Roman"/>
          <w:bCs/>
          <w:iCs/>
          <w:sz w:val="20"/>
          <w:szCs w:val="20"/>
        </w:rPr>
        <w:t xml:space="preserve"> RUR </w:t>
      </w:r>
    </w:p>
    <w:p w:rsidR="00011F27" w:rsidRPr="003F3130" w:rsidRDefault="00011F27" w:rsidP="00011F27">
      <w:pPr>
        <w:rPr>
          <w:rFonts w:ascii="Times New Roman" w:eastAsia="Calibri" w:hAnsi="Times New Roman" w:cs="Times New Roman"/>
          <w:sz w:val="20"/>
          <w:szCs w:val="20"/>
        </w:rPr>
      </w:pPr>
      <w:r w:rsidRPr="003F3130">
        <w:rPr>
          <w:rFonts w:ascii="Times New Roman" w:hAnsi="Times New Roman" w:cs="Times New Roman"/>
          <w:sz w:val="20"/>
          <w:szCs w:val="20"/>
        </w:rPr>
        <w:t xml:space="preserve">Размер сделки в </w:t>
      </w:r>
      <w:proofErr w:type="gramStart"/>
      <w:r w:rsidRPr="003F3130">
        <w:rPr>
          <w:rFonts w:ascii="Times New Roman" w:hAnsi="Times New Roman" w:cs="Times New Roman"/>
          <w:sz w:val="20"/>
          <w:szCs w:val="20"/>
        </w:rPr>
        <w:t>процентах</w:t>
      </w:r>
      <w:proofErr w:type="gramEnd"/>
      <w:r w:rsidRPr="003F3130">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F3130">
        <w:rPr>
          <w:rStyle w:val="Subst"/>
          <w:rFonts w:ascii="Times New Roman" w:hAnsi="Times New Roman" w:cs="Times New Roman"/>
          <w:bCs/>
          <w:iCs/>
          <w:sz w:val="20"/>
          <w:szCs w:val="20"/>
        </w:rPr>
        <w:t xml:space="preserve"> </w:t>
      </w:r>
      <w:r w:rsidRPr="003F3130">
        <w:rPr>
          <w:rFonts w:ascii="Times New Roman" w:eastAsia="Calibri" w:hAnsi="Times New Roman" w:cs="Times New Roman"/>
          <w:b/>
          <w:i/>
          <w:sz w:val="20"/>
          <w:szCs w:val="20"/>
        </w:rPr>
        <w:t>12,01</w:t>
      </w:r>
    </w:p>
    <w:p w:rsidR="00011F27" w:rsidRPr="003F3130" w:rsidRDefault="00011F27" w:rsidP="00011F27">
      <w:pPr>
        <w:rPr>
          <w:rFonts w:ascii="Times New Roman" w:hAnsi="Times New Roman" w:cs="Times New Roman"/>
          <w:b/>
          <w:i/>
          <w:sz w:val="20"/>
          <w:szCs w:val="20"/>
        </w:rPr>
      </w:pPr>
      <w:r w:rsidRPr="003F3130">
        <w:rPr>
          <w:rFonts w:ascii="Times New Roman" w:hAnsi="Times New Roman" w:cs="Times New Roman"/>
          <w:sz w:val="20"/>
          <w:szCs w:val="20"/>
        </w:rPr>
        <w:t>Срок исполнения обязательств по сделке, а также сведения об исполнении указанных обязательств:</w:t>
      </w:r>
      <w:r w:rsidRPr="003F3130">
        <w:rPr>
          <w:rStyle w:val="Subst"/>
          <w:rFonts w:ascii="Times New Roman" w:hAnsi="Times New Roman" w:cs="Times New Roman"/>
          <w:bCs/>
          <w:iCs/>
          <w:sz w:val="20"/>
          <w:szCs w:val="20"/>
        </w:rPr>
        <w:t xml:space="preserve"> Срок Депозита – по 31 августа 2014 г, выплата процентов: </w:t>
      </w:r>
      <w:r w:rsidRPr="003F3130">
        <w:rPr>
          <w:rFonts w:ascii="Times New Roman" w:eastAsia="Calibri" w:hAnsi="Times New Roman" w:cs="Times New Roman"/>
          <w:b/>
          <w:i/>
          <w:sz w:val="20"/>
          <w:szCs w:val="20"/>
        </w:rPr>
        <w:t>выплата процентов: проценты  на сумму депозита начисляются на расчетный счет Вкладчика в конце срока депозита</w:t>
      </w:r>
    </w:p>
    <w:p w:rsidR="00EE5F7C" w:rsidRPr="003F3130" w:rsidRDefault="00011F27" w:rsidP="00EE5F7C">
      <w:pPr>
        <w:rPr>
          <w:rStyle w:val="Subst"/>
          <w:rFonts w:ascii="Times New Roman" w:hAnsi="Times New Roman" w:cs="Times New Roman"/>
          <w:bCs/>
          <w:iCs/>
          <w:sz w:val="20"/>
          <w:szCs w:val="20"/>
        </w:rPr>
      </w:pPr>
      <w:r w:rsidRPr="003F3130">
        <w:rPr>
          <w:rFonts w:ascii="Times New Roman" w:hAnsi="Times New Roman" w:cs="Times New Roman"/>
          <w:sz w:val="20"/>
          <w:szCs w:val="20"/>
        </w:rPr>
        <w:t>Орган управления эмитента, принявший решение об одобрении сделки:</w:t>
      </w:r>
      <w:r w:rsidRPr="003F3130">
        <w:rPr>
          <w:rStyle w:val="Subst"/>
          <w:rFonts w:ascii="Times New Roman" w:hAnsi="Times New Roman" w:cs="Times New Roman"/>
          <w:bCs/>
          <w:iCs/>
          <w:sz w:val="20"/>
          <w:szCs w:val="20"/>
        </w:rPr>
        <w:t xml:space="preserve"> </w:t>
      </w:r>
      <w:r w:rsidR="00EE5F7C" w:rsidRPr="003F3130">
        <w:rPr>
          <w:rStyle w:val="Subst"/>
          <w:rFonts w:ascii="Times New Roman" w:hAnsi="Times New Roman" w:cs="Times New Roman"/>
          <w:bCs/>
          <w:iCs/>
          <w:sz w:val="20"/>
          <w:szCs w:val="20"/>
        </w:rPr>
        <w:t>общ</w:t>
      </w:r>
      <w:r w:rsidR="00EE5F7C">
        <w:rPr>
          <w:rStyle w:val="Subst"/>
          <w:rFonts w:ascii="Times New Roman" w:hAnsi="Times New Roman" w:cs="Times New Roman"/>
          <w:bCs/>
          <w:iCs/>
          <w:sz w:val="20"/>
          <w:szCs w:val="20"/>
        </w:rPr>
        <w:t>ее с</w:t>
      </w:r>
      <w:r w:rsidR="00EE5F7C" w:rsidRPr="003F3130">
        <w:rPr>
          <w:rStyle w:val="Subst"/>
          <w:rFonts w:ascii="Times New Roman" w:hAnsi="Times New Roman" w:cs="Times New Roman"/>
          <w:bCs/>
          <w:iCs/>
          <w:sz w:val="20"/>
          <w:szCs w:val="20"/>
        </w:rPr>
        <w:t>обрание</w:t>
      </w:r>
      <w:r w:rsidR="00EE5F7C">
        <w:rPr>
          <w:rStyle w:val="Subst"/>
          <w:rFonts w:ascii="Times New Roman" w:hAnsi="Times New Roman" w:cs="Times New Roman"/>
          <w:bCs/>
          <w:iCs/>
          <w:sz w:val="20"/>
          <w:szCs w:val="20"/>
        </w:rPr>
        <w:t xml:space="preserve"> </w:t>
      </w:r>
      <w:r w:rsidR="00EE5F7C" w:rsidRPr="003F3130">
        <w:rPr>
          <w:rStyle w:val="Subst"/>
          <w:rFonts w:ascii="Times New Roman" w:hAnsi="Times New Roman" w:cs="Times New Roman"/>
          <w:bCs/>
          <w:iCs/>
          <w:sz w:val="20"/>
          <w:szCs w:val="20"/>
        </w:rPr>
        <w:t xml:space="preserve"> акционеров ОАО «СПБ». </w:t>
      </w:r>
    </w:p>
    <w:p w:rsidR="00C257F9" w:rsidRPr="003F3130" w:rsidRDefault="00011F27" w:rsidP="00EE5F7C">
      <w:pPr>
        <w:rPr>
          <w:rFonts w:ascii="Times New Roman" w:hAnsi="Times New Roman" w:cs="Times New Roman"/>
          <w:b/>
          <w:sz w:val="20"/>
          <w:szCs w:val="20"/>
        </w:rPr>
      </w:pPr>
      <w:r w:rsidRPr="003F3130">
        <w:rPr>
          <w:rFonts w:ascii="Times New Roman" w:eastAsia="Calibri" w:hAnsi="Times New Roman" w:cs="Times New Roman"/>
          <w:sz w:val="20"/>
          <w:szCs w:val="20"/>
        </w:rPr>
        <w:t>Стоимость активов эмитента на 30.06.2014 - дату окончания отчетного периода (квартала, года), предшествующего совершению сделки (заключению договора), в отношении которого истек установленный  срок представления бухгалтерской (финансовой) отчетности: 416 187 308 рублей</w:t>
      </w:r>
    </w:p>
    <w:p w:rsidR="00C257F9" w:rsidRPr="003F3130" w:rsidRDefault="00C257F9" w:rsidP="00D318C4">
      <w:pPr>
        <w:autoSpaceDE w:val="0"/>
        <w:autoSpaceDN w:val="0"/>
        <w:adjustRightInd w:val="0"/>
        <w:spacing w:after="0" w:line="240" w:lineRule="auto"/>
        <w:jc w:val="both"/>
        <w:outlineLvl w:val="3"/>
        <w:rPr>
          <w:rFonts w:ascii="Times New Roman" w:hAnsi="Times New Roman" w:cs="Times New Roman"/>
          <w:b/>
          <w:sz w:val="20"/>
          <w:szCs w:val="20"/>
        </w:rPr>
      </w:pPr>
    </w:p>
    <w:p w:rsidR="00C257F9" w:rsidRPr="003F3130" w:rsidRDefault="00C257F9" w:rsidP="00D318C4">
      <w:pPr>
        <w:autoSpaceDE w:val="0"/>
        <w:autoSpaceDN w:val="0"/>
        <w:adjustRightInd w:val="0"/>
        <w:spacing w:after="0" w:line="240" w:lineRule="auto"/>
        <w:jc w:val="both"/>
        <w:outlineLvl w:val="3"/>
        <w:rPr>
          <w:rFonts w:ascii="Times New Roman" w:hAnsi="Times New Roman" w:cs="Times New Roman"/>
          <w:b/>
          <w:sz w:val="20"/>
          <w:szCs w:val="20"/>
        </w:rPr>
      </w:pPr>
    </w:p>
    <w:p w:rsidR="003F3130" w:rsidRPr="003F3130" w:rsidRDefault="003F3130" w:rsidP="003F3130">
      <w:pPr>
        <w:rPr>
          <w:rFonts w:ascii="Times New Roman" w:hAnsi="Times New Roman" w:cs="Times New Roman"/>
          <w:b/>
          <w:sz w:val="20"/>
          <w:szCs w:val="20"/>
        </w:rPr>
      </w:pPr>
      <w:r w:rsidRPr="003F3130">
        <w:rPr>
          <w:rFonts w:ascii="Times New Roman" w:hAnsi="Times New Roman" w:cs="Times New Roman"/>
          <w:b/>
          <w:sz w:val="20"/>
          <w:szCs w:val="20"/>
        </w:rPr>
        <w:t>Дата совершения сделки: 27.11.2014</w:t>
      </w:r>
    </w:p>
    <w:p w:rsidR="003F3130" w:rsidRPr="003F3130" w:rsidRDefault="003F3130" w:rsidP="003F3130">
      <w:pPr>
        <w:pStyle w:val="a4"/>
        <w:spacing w:after="0"/>
        <w:ind w:left="0" w:right="-1"/>
        <w:jc w:val="both"/>
        <w:rPr>
          <w:rFonts w:ascii="Times New Roman" w:hAnsi="Times New Roman" w:cs="Times New Roman"/>
          <w:sz w:val="20"/>
          <w:szCs w:val="20"/>
        </w:rPr>
      </w:pPr>
      <w:r w:rsidRPr="003F3130">
        <w:rPr>
          <w:rFonts w:ascii="Times New Roman" w:hAnsi="Times New Roman" w:cs="Times New Roman"/>
          <w:sz w:val="20"/>
          <w:szCs w:val="20"/>
        </w:rPr>
        <w:t>Предмет сделки и иные существенные условия сделки:</w:t>
      </w:r>
      <w:r w:rsidRPr="003F3130">
        <w:rPr>
          <w:rFonts w:ascii="Times New Roman" w:eastAsia="Calibri" w:hAnsi="Times New Roman" w:cs="Times New Roman"/>
          <w:sz w:val="20"/>
          <w:szCs w:val="20"/>
        </w:rPr>
        <w:t xml:space="preserve"> </w:t>
      </w:r>
      <w:proofErr w:type="gramStart"/>
      <w:r w:rsidRPr="003F3130">
        <w:rPr>
          <w:rFonts w:ascii="Times New Roman" w:eastAsia="Calibri" w:hAnsi="Times New Roman" w:cs="Times New Roman"/>
          <w:sz w:val="20"/>
          <w:szCs w:val="20"/>
        </w:rPr>
        <w:t xml:space="preserve">Изменение условий договора, в соответствии с которым лицо получает статус гаранта для внесения взносов в специальный гарантийный фонд (Дополнительное соглашение №1 к договору) №06-2014/004 от 31 октября 2014г. (далее – Договор), в результате заключения которого ОАО «СПБ», </w:t>
      </w:r>
      <w:r w:rsidRPr="003F3130">
        <w:rPr>
          <w:rFonts w:ascii="Times New Roman" w:hAnsi="Times New Roman" w:cs="Times New Roman"/>
          <w:sz w:val="20"/>
          <w:szCs w:val="20"/>
        </w:rPr>
        <w:t>являющееся Гарантом, обязуется в дополнение к денежным средствам, внесенным в качестве взноса в специальный Гарантийный фонд в соответствии с пунктом 4 Договора, вносить</w:t>
      </w:r>
      <w:proofErr w:type="gramEnd"/>
      <w:r w:rsidRPr="003F3130">
        <w:rPr>
          <w:rFonts w:ascii="Times New Roman" w:hAnsi="Times New Roman" w:cs="Times New Roman"/>
          <w:sz w:val="20"/>
          <w:szCs w:val="20"/>
        </w:rPr>
        <w:t xml:space="preserve"> </w:t>
      </w:r>
      <w:proofErr w:type="gramStart"/>
      <w:r w:rsidRPr="003F3130">
        <w:rPr>
          <w:rFonts w:ascii="Times New Roman" w:hAnsi="Times New Roman" w:cs="Times New Roman"/>
          <w:sz w:val="20"/>
          <w:szCs w:val="20"/>
        </w:rPr>
        <w:t>по требованию Клирингового центра в течение 1 (одного) рабочего дня с момента получения Биржей указанного требования денежные средства в российских рублях в сумме, указанной в требовании Клирингового центра, в качестве взноса в специальный Гарантийный фонд путем перечисления соответствующей денежной суммы на Клиринговый денежный счет, предназначенный для учета коллективного клирингового обеспечения.</w:t>
      </w:r>
      <w:proofErr w:type="gramEnd"/>
      <w:r w:rsidRPr="003F3130">
        <w:rPr>
          <w:rFonts w:ascii="Times New Roman" w:hAnsi="Times New Roman" w:cs="Times New Roman"/>
          <w:sz w:val="20"/>
          <w:szCs w:val="20"/>
        </w:rPr>
        <w:t xml:space="preserve"> При этом общий размер взноса Биржи в специальный Гарантийный фонд не будет превышать 100 (ста) миллионов рублей. </w:t>
      </w:r>
    </w:p>
    <w:p w:rsidR="003F3130" w:rsidRPr="003F3130" w:rsidRDefault="003F3130" w:rsidP="003F3130">
      <w:pPr>
        <w:ind w:right="-1"/>
        <w:rPr>
          <w:rFonts w:ascii="Times New Roman" w:hAnsi="Times New Roman" w:cs="Times New Roman"/>
          <w:sz w:val="20"/>
          <w:szCs w:val="20"/>
        </w:rPr>
      </w:pPr>
      <w:r w:rsidRPr="003F3130">
        <w:rPr>
          <w:rFonts w:ascii="Times New Roman" w:hAnsi="Times New Roman" w:cs="Times New Roman"/>
          <w:sz w:val="20"/>
          <w:szCs w:val="20"/>
        </w:rPr>
        <w:t>Стороны сделки:</w:t>
      </w:r>
      <w:r w:rsidRPr="003F3130">
        <w:rPr>
          <w:rStyle w:val="Subst"/>
          <w:rFonts w:ascii="Times New Roman" w:hAnsi="Times New Roman" w:cs="Times New Roman"/>
          <w:bCs/>
          <w:iCs/>
          <w:sz w:val="20"/>
          <w:szCs w:val="20"/>
        </w:rPr>
        <w:t xml:space="preserve"> ОАО «Санкт-Петербургская биржа»; Открытое акционерное общество «Клиринговый центр МФБ» </w:t>
      </w:r>
    </w:p>
    <w:p w:rsidR="003F3130" w:rsidRPr="003F3130" w:rsidRDefault="003F3130" w:rsidP="003F3130">
      <w:pPr>
        <w:spacing w:after="0"/>
        <w:ind w:right="-1"/>
        <w:jc w:val="both"/>
        <w:rPr>
          <w:rFonts w:ascii="Times New Roman" w:hAnsi="Times New Roman" w:cs="Times New Roman"/>
          <w:b/>
          <w:bCs/>
          <w:i/>
          <w:iCs/>
          <w:sz w:val="20"/>
          <w:szCs w:val="20"/>
        </w:rPr>
      </w:pPr>
      <w:r w:rsidRPr="003F3130">
        <w:rPr>
          <w:rFonts w:ascii="Times New Roman" w:hAnsi="Times New Roman" w:cs="Times New Roman"/>
          <w:bCs/>
          <w:iCs/>
          <w:sz w:val="20"/>
          <w:szCs w:val="20"/>
        </w:rPr>
        <w:t>Категория сделки:</w:t>
      </w:r>
      <w:r w:rsidRPr="003F3130">
        <w:rPr>
          <w:rFonts w:ascii="Times New Roman" w:hAnsi="Times New Roman" w:cs="Times New Roman"/>
          <w:b/>
          <w:bCs/>
          <w:i/>
          <w:iCs/>
          <w:sz w:val="20"/>
          <w:szCs w:val="20"/>
        </w:rPr>
        <w:t xml:space="preserve"> сделка, в </w:t>
      </w:r>
      <w:proofErr w:type="gramStart"/>
      <w:r w:rsidRPr="003F3130">
        <w:rPr>
          <w:rFonts w:ascii="Times New Roman" w:hAnsi="Times New Roman" w:cs="Times New Roman"/>
          <w:b/>
          <w:bCs/>
          <w:i/>
          <w:iCs/>
          <w:sz w:val="20"/>
          <w:szCs w:val="20"/>
        </w:rPr>
        <w:t>совершении</w:t>
      </w:r>
      <w:proofErr w:type="gramEnd"/>
      <w:r w:rsidRPr="003F3130">
        <w:rPr>
          <w:rFonts w:ascii="Times New Roman" w:hAnsi="Times New Roman" w:cs="Times New Roman"/>
          <w:b/>
          <w:bCs/>
          <w:i/>
          <w:iCs/>
          <w:sz w:val="20"/>
          <w:szCs w:val="20"/>
        </w:rPr>
        <w:t xml:space="preserve"> которой имелась заинтересованность эмитента</w:t>
      </w:r>
    </w:p>
    <w:p w:rsidR="003F3130" w:rsidRPr="003F3130" w:rsidRDefault="003F3130" w:rsidP="003F3130">
      <w:pPr>
        <w:ind w:right="-1"/>
        <w:rPr>
          <w:rStyle w:val="Subst"/>
          <w:rFonts w:ascii="Times New Roman" w:hAnsi="Times New Roman" w:cs="Times New Roman"/>
          <w:b w:val="0"/>
          <w:bCs/>
          <w:iCs/>
          <w:color w:val="000000" w:themeColor="text1"/>
          <w:sz w:val="20"/>
          <w:szCs w:val="20"/>
        </w:rPr>
      </w:pPr>
      <w:r w:rsidRPr="003F3130">
        <w:rPr>
          <w:rFonts w:ascii="Times New Roman" w:hAnsi="Times New Roman" w:cs="Times New Roman"/>
          <w:sz w:val="20"/>
          <w:szCs w:val="20"/>
        </w:rPr>
        <w:t xml:space="preserve">Размер сделки в денежном </w:t>
      </w:r>
      <w:proofErr w:type="gramStart"/>
      <w:r w:rsidRPr="003F3130">
        <w:rPr>
          <w:rFonts w:ascii="Times New Roman" w:hAnsi="Times New Roman" w:cs="Times New Roman"/>
          <w:sz w:val="20"/>
          <w:szCs w:val="20"/>
        </w:rPr>
        <w:t>выражении</w:t>
      </w:r>
      <w:proofErr w:type="gramEnd"/>
      <w:r w:rsidRPr="003F3130">
        <w:rPr>
          <w:rFonts w:ascii="Times New Roman" w:hAnsi="Times New Roman" w:cs="Times New Roman"/>
          <w:sz w:val="20"/>
          <w:szCs w:val="20"/>
        </w:rPr>
        <w:t>:</w:t>
      </w:r>
      <w:r w:rsidRPr="003F3130">
        <w:rPr>
          <w:rStyle w:val="Subst"/>
          <w:rFonts w:ascii="Times New Roman" w:hAnsi="Times New Roman" w:cs="Times New Roman"/>
          <w:bCs/>
          <w:iCs/>
          <w:sz w:val="20"/>
          <w:szCs w:val="20"/>
        </w:rPr>
        <w:t xml:space="preserve"> 0 </w:t>
      </w:r>
      <w:r w:rsidRPr="003F3130">
        <w:rPr>
          <w:rStyle w:val="Subst"/>
          <w:rFonts w:ascii="Times New Roman" w:hAnsi="Times New Roman" w:cs="Times New Roman"/>
          <w:bCs/>
          <w:iCs/>
          <w:color w:val="000000" w:themeColor="text1"/>
          <w:sz w:val="20"/>
          <w:szCs w:val="20"/>
        </w:rPr>
        <w:t xml:space="preserve">RUR </w:t>
      </w:r>
    </w:p>
    <w:p w:rsidR="003F3130" w:rsidRPr="003F3130" w:rsidRDefault="003F3130" w:rsidP="003F3130">
      <w:pPr>
        <w:ind w:right="-1"/>
        <w:rPr>
          <w:rFonts w:ascii="Times New Roman" w:hAnsi="Times New Roman" w:cs="Times New Roman"/>
          <w:color w:val="000000" w:themeColor="text1"/>
          <w:sz w:val="20"/>
          <w:szCs w:val="20"/>
        </w:rPr>
      </w:pPr>
      <w:r w:rsidRPr="003F3130">
        <w:rPr>
          <w:rFonts w:ascii="Times New Roman" w:hAnsi="Times New Roman" w:cs="Times New Roman"/>
          <w:sz w:val="20"/>
          <w:szCs w:val="20"/>
        </w:rPr>
        <w:t xml:space="preserve">Размер сделки в </w:t>
      </w:r>
      <w:proofErr w:type="gramStart"/>
      <w:r w:rsidRPr="003F3130">
        <w:rPr>
          <w:rFonts w:ascii="Times New Roman" w:hAnsi="Times New Roman" w:cs="Times New Roman"/>
          <w:sz w:val="20"/>
          <w:szCs w:val="20"/>
        </w:rPr>
        <w:t>процентах</w:t>
      </w:r>
      <w:proofErr w:type="gramEnd"/>
      <w:r w:rsidRPr="003F3130">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F3130">
        <w:rPr>
          <w:rStyle w:val="Subst"/>
          <w:rFonts w:ascii="Times New Roman" w:hAnsi="Times New Roman" w:cs="Times New Roman"/>
          <w:bCs/>
          <w:iCs/>
          <w:sz w:val="20"/>
          <w:szCs w:val="20"/>
        </w:rPr>
        <w:t xml:space="preserve"> 0 </w:t>
      </w:r>
      <w:r w:rsidRPr="003F3130">
        <w:rPr>
          <w:rStyle w:val="Subst"/>
          <w:rFonts w:ascii="Times New Roman" w:hAnsi="Times New Roman" w:cs="Times New Roman"/>
          <w:bCs/>
          <w:iCs/>
          <w:color w:val="000000" w:themeColor="text1"/>
          <w:sz w:val="20"/>
          <w:szCs w:val="20"/>
        </w:rPr>
        <w:t>%</w:t>
      </w:r>
    </w:p>
    <w:p w:rsidR="003F3130" w:rsidRPr="003F3130" w:rsidRDefault="003F3130" w:rsidP="003F3130">
      <w:pPr>
        <w:ind w:right="-1"/>
        <w:rPr>
          <w:rFonts w:ascii="Times New Roman" w:hAnsi="Times New Roman" w:cs="Times New Roman"/>
          <w:b/>
          <w:i/>
          <w:sz w:val="20"/>
          <w:szCs w:val="20"/>
        </w:rPr>
      </w:pPr>
      <w:r w:rsidRPr="003F3130">
        <w:rPr>
          <w:rFonts w:ascii="Times New Roman" w:hAnsi="Times New Roman" w:cs="Times New Roman"/>
          <w:sz w:val="20"/>
          <w:szCs w:val="20"/>
        </w:rPr>
        <w:t xml:space="preserve">Срок исполнения обязательств по сделке, а также сведения об исполнении указанных обязательств: </w:t>
      </w:r>
      <w:r w:rsidRPr="003F3130">
        <w:rPr>
          <w:rFonts w:ascii="Times New Roman" w:hAnsi="Times New Roman" w:cs="Times New Roman"/>
          <w:b/>
          <w:i/>
          <w:sz w:val="20"/>
          <w:szCs w:val="20"/>
        </w:rPr>
        <w:t>до 31 декабря 2014 г.</w:t>
      </w:r>
    </w:p>
    <w:p w:rsidR="003F3130" w:rsidRPr="003F3130" w:rsidRDefault="003F3130" w:rsidP="003F3130">
      <w:pPr>
        <w:spacing w:after="0"/>
        <w:ind w:right="-1"/>
        <w:jc w:val="both"/>
        <w:rPr>
          <w:rFonts w:ascii="Times New Roman" w:eastAsia="Calibri" w:hAnsi="Times New Roman" w:cs="Times New Roman"/>
          <w:sz w:val="20"/>
          <w:szCs w:val="20"/>
        </w:rPr>
      </w:pPr>
      <w:r w:rsidRPr="003F3130">
        <w:rPr>
          <w:rFonts w:ascii="Times New Roman" w:hAnsi="Times New Roman" w:cs="Times New Roman"/>
          <w:sz w:val="20"/>
          <w:szCs w:val="20"/>
        </w:rPr>
        <w:t xml:space="preserve">Сведения об одобрении сделки: </w:t>
      </w:r>
      <w:r w:rsidRPr="003F3130">
        <w:rPr>
          <w:rStyle w:val="Subst"/>
          <w:rFonts w:ascii="Times New Roman" w:hAnsi="Times New Roman" w:cs="Times New Roman"/>
          <w:bCs/>
          <w:iCs/>
          <w:sz w:val="20"/>
          <w:szCs w:val="20"/>
        </w:rPr>
        <w:t>сделка подлежит одобрению общим собранием акционеров ОАО «СПБ», вопрос об одобрении сделки включ</w:t>
      </w:r>
      <w:r w:rsidR="00D7398C">
        <w:rPr>
          <w:rStyle w:val="Subst"/>
          <w:rFonts w:ascii="Times New Roman" w:hAnsi="Times New Roman" w:cs="Times New Roman"/>
          <w:bCs/>
          <w:iCs/>
          <w:sz w:val="20"/>
          <w:szCs w:val="20"/>
        </w:rPr>
        <w:t xml:space="preserve">ен </w:t>
      </w:r>
      <w:r w:rsidRPr="003F3130">
        <w:rPr>
          <w:rStyle w:val="Subst"/>
          <w:rFonts w:ascii="Times New Roman" w:hAnsi="Times New Roman" w:cs="Times New Roman"/>
          <w:bCs/>
          <w:iCs/>
          <w:sz w:val="20"/>
          <w:szCs w:val="20"/>
        </w:rPr>
        <w:t>в повестку дня годового общего собрания акционеров ОАО «СПБ».</w:t>
      </w:r>
      <w:r w:rsidRPr="003F3130">
        <w:rPr>
          <w:rFonts w:ascii="Times New Roman" w:hAnsi="Times New Roman" w:cs="Times New Roman"/>
          <w:sz w:val="20"/>
          <w:szCs w:val="20"/>
        </w:rPr>
        <w:br/>
      </w:r>
      <w:r w:rsidRPr="003F3130">
        <w:rPr>
          <w:rFonts w:ascii="Times New Roman" w:eastAsia="Calibri" w:hAnsi="Times New Roman" w:cs="Times New Roman"/>
          <w:sz w:val="20"/>
          <w:szCs w:val="20"/>
        </w:rPr>
        <w:lastRenderedPageBreak/>
        <w:t xml:space="preserve">Стоимость активов эмитента на 31.09.2014 - дату окончания отчетного периода (квартала, года), предшествующего совершению сделки (заключению договора), в отношении которого истек установленный  срок представления бухгалтерской (финансовой) отчетности: </w:t>
      </w:r>
      <w:r w:rsidRPr="003F3130">
        <w:rPr>
          <w:rFonts w:ascii="Times New Roman" w:eastAsia="Calibri" w:hAnsi="Times New Roman" w:cs="Times New Roman"/>
          <w:b/>
          <w:i/>
          <w:sz w:val="20"/>
          <w:szCs w:val="20"/>
        </w:rPr>
        <w:t>411</w:t>
      </w:r>
      <w:r w:rsidRPr="003F3130">
        <w:rPr>
          <w:rFonts w:ascii="Times New Roman" w:eastAsia="Calibri" w:hAnsi="Times New Roman" w:cs="Times New Roman"/>
          <w:b/>
          <w:i/>
          <w:sz w:val="20"/>
          <w:szCs w:val="20"/>
          <w:lang w:val="en-US"/>
        </w:rPr>
        <w:t> </w:t>
      </w:r>
      <w:r w:rsidRPr="003F3130">
        <w:rPr>
          <w:rFonts w:ascii="Times New Roman" w:eastAsia="Calibri" w:hAnsi="Times New Roman" w:cs="Times New Roman"/>
          <w:b/>
          <w:i/>
          <w:sz w:val="20"/>
          <w:szCs w:val="20"/>
        </w:rPr>
        <w:t>899 185</w:t>
      </w:r>
      <w:r w:rsidRPr="003F3130">
        <w:rPr>
          <w:rFonts w:ascii="Times New Roman" w:eastAsia="Calibri" w:hAnsi="Times New Roman" w:cs="Times New Roman"/>
          <w:sz w:val="20"/>
          <w:szCs w:val="20"/>
        </w:rPr>
        <w:t xml:space="preserve"> </w:t>
      </w:r>
      <w:r w:rsidRPr="003F3130">
        <w:rPr>
          <w:rFonts w:ascii="Times New Roman" w:eastAsia="Calibri" w:hAnsi="Times New Roman" w:cs="Times New Roman"/>
          <w:b/>
          <w:i/>
          <w:sz w:val="20"/>
          <w:szCs w:val="20"/>
        </w:rPr>
        <w:t>рублей.</w:t>
      </w:r>
    </w:p>
    <w:p w:rsidR="003F3130" w:rsidRPr="00D734CA" w:rsidRDefault="003F3130" w:rsidP="003F3130">
      <w:pPr>
        <w:ind w:right="-1"/>
      </w:pPr>
    </w:p>
    <w:p w:rsidR="003F3130" w:rsidRPr="003F3130" w:rsidRDefault="003F3130" w:rsidP="003F3130">
      <w:pPr>
        <w:ind w:right="-1"/>
        <w:rPr>
          <w:rFonts w:ascii="Times New Roman" w:hAnsi="Times New Roman" w:cs="Times New Roman"/>
          <w:b/>
          <w:sz w:val="20"/>
          <w:szCs w:val="20"/>
        </w:rPr>
      </w:pPr>
      <w:r w:rsidRPr="003F3130">
        <w:rPr>
          <w:rFonts w:ascii="Times New Roman" w:hAnsi="Times New Roman" w:cs="Times New Roman"/>
          <w:b/>
          <w:sz w:val="20"/>
          <w:szCs w:val="20"/>
        </w:rPr>
        <w:t>Дата совершения сделки: 28.11.2014</w:t>
      </w:r>
    </w:p>
    <w:p w:rsidR="003F3130" w:rsidRPr="003F3130" w:rsidRDefault="003F3130" w:rsidP="003F3130">
      <w:pPr>
        <w:ind w:right="-1"/>
        <w:jc w:val="both"/>
        <w:rPr>
          <w:rFonts w:ascii="Times New Roman" w:eastAsia="Calibri" w:hAnsi="Times New Roman" w:cs="Times New Roman"/>
          <w:b/>
          <w:i/>
          <w:sz w:val="20"/>
          <w:szCs w:val="20"/>
        </w:rPr>
      </w:pPr>
      <w:r w:rsidRPr="003F3130">
        <w:rPr>
          <w:rFonts w:ascii="Times New Roman" w:hAnsi="Times New Roman" w:cs="Times New Roman"/>
          <w:sz w:val="20"/>
          <w:szCs w:val="20"/>
        </w:rPr>
        <w:t xml:space="preserve">Предмет сделки и иные существенные условия сделки: </w:t>
      </w:r>
      <w:r w:rsidRPr="003F3130">
        <w:rPr>
          <w:rFonts w:ascii="Times New Roman" w:hAnsi="Times New Roman" w:cs="Times New Roman"/>
          <w:b/>
          <w:i/>
          <w:sz w:val="20"/>
          <w:szCs w:val="20"/>
        </w:rPr>
        <w:t xml:space="preserve">Договор купли-продажи ценных бумаг. </w:t>
      </w:r>
      <w:proofErr w:type="gramStart"/>
      <w:r w:rsidRPr="003F3130">
        <w:rPr>
          <w:rFonts w:ascii="Times New Roman" w:hAnsi="Times New Roman" w:cs="Times New Roman"/>
          <w:b/>
          <w:i/>
          <w:sz w:val="20"/>
          <w:szCs w:val="20"/>
        </w:rPr>
        <w:t>Продавец обязуется передать в собственность Покупателя ценные бумаги (эмитент:</w:t>
      </w:r>
      <w:proofErr w:type="gramEnd"/>
      <w:r w:rsidRPr="003F3130">
        <w:rPr>
          <w:rFonts w:ascii="Times New Roman" w:hAnsi="Times New Roman" w:cs="Times New Roman"/>
          <w:b/>
          <w:i/>
          <w:sz w:val="20"/>
          <w:szCs w:val="20"/>
        </w:rPr>
        <w:t xml:space="preserve"> </w:t>
      </w:r>
      <w:proofErr w:type="gramStart"/>
      <w:r w:rsidRPr="003F3130">
        <w:rPr>
          <w:rFonts w:ascii="Times New Roman" w:hAnsi="Times New Roman" w:cs="Times New Roman"/>
          <w:b/>
          <w:i/>
          <w:sz w:val="20"/>
          <w:szCs w:val="20"/>
        </w:rPr>
        <w:t xml:space="preserve">«АЛОР БАНК» (открытое акционерное общество), ОГРН 1037700041323, ценные бумаги: акции обыкновенные именные, государственный регистрационный номер выпуска 10400435В от 07.04.1993г., далее – Акции, количество: 3 530 487 (Три миллиона пятьсот тридцать тысяч четыреста восемьдесят семь) шт., номинальная стоимость 10 (Десять) рублей), принадлежавшие ему на праве собственности, а Покупатель обязуется оплатить и принять указанные Акции в соответствии с условиями Договора. </w:t>
      </w:r>
      <w:proofErr w:type="gramEnd"/>
    </w:p>
    <w:p w:rsidR="003F3130" w:rsidRPr="003F3130" w:rsidRDefault="003F3130" w:rsidP="003F3130">
      <w:pPr>
        <w:rPr>
          <w:rFonts w:ascii="Times New Roman" w:hAnsi="Times New Roman" w:cs="Times New Roman"/>
          <w:b/>
          <w:sz w:val="20"/>
          <w:szCs w:val="20"/>
        </w:rPr>
      </w:pPr>
    </w:p>
    <w:p w:rsidR="003F3130" w:rsidRPr="003F3130" w:rsidRDefault="003F3130" w:rsidP="003F3130">
      <w:pPr>
        <w:jc w:val="both"/>
        <w:rPr>
          <w:rFonts w:ascii="Times New Roman" w:hAnsi="Times New Roman" w:cs="Times New Roman"/>
          <w:b/>
          <w:sz w:val="20"/>
          <w:szCs w:val="20"/>
        </w:rPr>
      </w:pPr>
      <w:r w:rsidRPr="003F3130">
        <w:rPr>
          <w:rFonts w:ascii="Times New Roman" w:hAnsi="Times New Roman" w:cs="Times New Roman"/>
          <w:sz w:val="20"/>
          <w:szCs w:val="20"/>
        </w:rPr>
        <w:t>Стороны сделки:</w:t>
      </w:r>
      <w:r w:rsidRPr="003F3130">
        <w:rPr>
          <w:rStyle w:val="Subst"/>
          <w:rFonts w:ascii="Times New Roman" w:hAnsi="Times New Roman" w:cs="Times New Roman"/>
          <w:bCs/>
          <w:iCs/>
          <w:sz w:val="20"/>
          <w:szCs w:val="20"/>
        </w:rPr>
        <w:t xml:space="preserve"> Покупатель - ОАО «Санкт-Петербургская биржа»; Продавец – Закрытое акционерное общество «АЛОР ИНВЕСТ»</w:t>
      </w:r>
    </w:p>
    <w:p w:rsidR="003F3130" w:rsidRPr="003F3130" w:rsidRDefault="003F3130" w:rsidP="003F3130">
      <w:pPr>
        <w:rPr>
          <w:rStyle w:val="Subst"/>
          <w:rFonts w:ascii="Times New Roman" w:hAnsi="Times New Roman" w:cs="Times New Roman"/>
          <w:b w:val="0"/>
          <w:bCs/>
          <w:iCs/>
          <w:color w:val="000000" w:themeColor="text1"/>
          <w:sz w:val="20"/>
          <w:szCs w:val="20"/>
        </w:rPr>
      </w:pPr>
      <w:r w:rsidRPr="003F3130">
        <w:rPr>
          <w:rFonts w:ascii="Times New Roman" w:hAnsi="Times New Roman" w:cs="Times New Roman"/>
          <w:sz w:val="20"/>
          <w:szCs w:val="20"/>
        </w:rPr>
        <w:t xml:space="preserve">Размер сделки в денежном </w:t>
      </w:r>
      <w:proofErr w:type="gramStart"/>
      <w:r w:rsidRPr="003F3130">
        <w:rPr>
          <w:rFonts w:ascii="Times New Roman" w:hAnsi="Times New Roman" w:cs="Times New Roman"/>
          <w:sz w:val="20"/>
          <w:szCs w:val="20"/>
        </w:rPr>
        <w:t>выражении</w:t>
      </w:r>
      <w:proofErr w:type="gramEnd"/>
      <w:r w:rsidRPr="003F3130">
        <w:rPr>
          <w:rFonts w:ascii="Times New Roman" w:hAnsi="Times New Roman" w:cs="Times New Roman"/>
          <w:sz w:val="20"/>
          <w:szCs w:val="20"/>
        </w:rPr>
        <w:t>:</w:t>
      </w:r>
      <w:r w:rsidRPr="003F3130">
        <w:rPr>
          <w:rStyle w:val="Subst"/>
          <w:rFonts w:ascii="Times New Roman" w:hAnsi="Times New Roman" w:cs="Times New Roman"/>
          <w:bCs/>
          <w:iCs/>
          <w:sz w:val="20"/>
          <w:szCs w:val="20"/>
        </w:rPr>
        <w:t xml:space="preserve"> </w:t>
      </w:r>
      <w:r w:rsidRPr="003F3130">
        <w:rPr>
          <w:rFonts w:ascii="Times New Roman" w:eastAsia="Calibri" w:hAnsi="Times New Roman" w:cs="Times New Roman"/>
          <w:b/>
          <w:i/>
          <w:sz w:val="20"/>
          <w:szCs w:val="20"/>
        </w:rPr>
        <w:t>73 850 374,02</w:t>
      </w:r>
      <w:r w:rsidRPr="003F3130">
        <w:rPr>
          <w:rFonts w:ascii="Times New Roman" w:eastAsia="Calibri" w:hAnsi="Times New Roman" w:cs="Times New Roman"/>
          <w:sz w:val="20"/>
          <w:szCs w:val="20"/>
        </w:rPr>
        <w:t xml:space="preserve"> </w:t>
      </w:r>
      <w:r w:rsidRPr="003F3130">
        <w:rPr>
          <w:rStyle w:val="Subst"/>
          <w:rFonts w:ascii="Times New Roman" w:hAnsi="Times New Roman" w:cs="Times New Roman"/>
          <w:bCs/>
          <w:iCs/>
          <w:color w:val="000000" w:themeColor="text1"/>
          <w:sz w:val="20"/>
          <w:szCs w:val="20"/>
        </w:rPr>
        <w:t xml:space="preserve">RUR </w:t>
      </w:r>
    </w:p>
    <w:p w:rsidR="003F3130" w:rsidRPr="003F3130" w:rsidRDefault="003F3130" w:rsidP="003F3130">
      <w:pPr>
        <w:rPr>
          <w:rFonts w:ascii="Times New Roman" w:hAnsi="Times New Roman" w:cs="Times New Roman"/>
          <w:color w:val="000000" w:themeColor="text1"/>
          <w:sz w:val="20"/>
          <w:szCs w:val="20"/>
        </w:rPr>
      </w:pPr>
      <w:r w:rsidRPr="003F3130">
        <w:rPr>
          <w:rFonts w:ascii="Times New Roman" w:hAnsi="Times New Roman" w:cs="Times New Roman"/>
          <w:sz w:val="20"/>
          <w:szCs w:val="20"/>
        </w:rPr>
        <w:t xml:space="preserve">Размер сделки в </w:t>
      </w:r>
      <w:proofErr w:type="gramStart"/>
      <w:r w:rsidRPr="003F3130">
        <w:rPr>
          <w:rFonts w:ascii="Times New Roman" w:hAnsi="Times New Roman" w:cs="Times New Roman"/>
          <w:sz w:val="20"/>
          <w:szCs w:val="20"/>
        </w:rPr>
        <w:t>процентах</w:t>
      </w:r>
      <w:proofErr w:type="gramEnd"/>
      <w:r w:rsidRPr="003F3130">
        <w:rPr>
          <w:rFonts w:ascii="Times New Roman" w:hAnsi="Times New Roman" w:cs="Times New Roman"/>
          <w:sz w:val="20"/>
          <w:szCs w:val="20"/>
        </w:rPr>
        <w:t xml:space="preserve">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3F3130">
        <w:rPr>
          <w:rStyle w:val="Subst"/>
          <w:rFonts w:ascii="Times New Roman" w:hAnsi="Times New Roman" w:cs="Times New Roman"/>
          <w:bCs/>
          <w:iCs/>
          <w:sz w:val="20"/>
          <w:szCs w:val="20"/>
        </w:rPr>
        <w:t xml:space="preserve"> 17,93</w:t>
      </w:r>
      <w:r w:rsidRPr="003F3130">
        <w:rPr>
          <w:rStyle w:val="Subst"/>
          <w:rFonts w:ascii="Times New Roman" w:hAnsi="Times New Roman" w:cs="Times New Roman"/>
          <w:bCs/>
          <w:iCs/>
          <w:color w:val="000000" w:themeColor="text1"/>
          <w:sz w:val="20"/>
          <w:szCs w:val="20"/>
        </w:rPr>
        <w:t>%</w:t>
      </w:r>
    </w:p>
    <w:p w:rsidR="003F3130" w:rsidRPr="003F3130" w:rsidRDefault="003F3130" w:rsidP="003F3130">
      <w:pPr>
        <w:ind w:right="114"/>
        <w:jc w:val="both"/>
        <w:rPr>
          <w:rFonts w:ascii="Times New Roman" w:hAnsi="Times New Roman" w:cs="Times New Roman"/>
          <w:b/>
          <w:i/>
          <w:sz w:val="20"/>
          <w:szCs w:val="20"/>
        </w:rPr>
      </w:pPr>
      <w:r w:rsidRPr="003F3130">
        <w:rPr>
          <w:rFonts w:ascii="Times New Roman" w:hAnsi="Times New Roman" w:cs="Times New Roman"/>
          <w:sz w:val="20"/>
          <w:szCs w:val="20"/>
        </w:rPr>
        <w:t xml:space="preserve">Срок исполнения обязательств по сделке, а также сведения об исполнении указанных обязательств: </w:t>
      </w:r>
      <w:r w:rsidRPr="003F3130">
        <w:rPr>
          <w:rFonts w:ascii="Times New Roman" w:eastAsia="Calibri" w:hAnsi="Times New Roman" w:cs="Times New Roman"/>
          <w:b/>
          <w:i/>
          <w:sz w:val="20"/>
          <w:szCs w:val="20"/>
        </w:rPr>
        <w:t>о</w:t>
      </w:r>
      <w:r w:rsidRPr="003F3130">
        <w:rPr>
          <w:rFonts w:ascii="Times New Roman" w:eastAsia="Times New Roman" w:hAnsi="Times New Roman" w:cs="Times New Roman"/>
          <w:b/>
          <w:i/>
          <w:sz w:val="20"/>
          <w:szCs w:val="20"/>
        </w:rPr>
        <w:t>плата должна быть произведена Покупателем не позднее 21:00 часов «28» ноября 2014 года. Продавец обязан передать Акции 28.11.2014г.</w:t>
      </w:r>
    </w:p>
    <w:p w:rsidR="003F3130" w:rsidRPr="003F3130" w:rsidRDefault="003F3130" w:rsidP="003F3130">
      <w:pPr>
        <w:rPr>
          <w:rFonts w:ascii="Times New Roman" w:eastAsia="Calibri" w:hAnsi="Times New Roman" w:cs="Times New Roman"/>
          <w:b/>
          <w:i/>
          <w:sz w:val="20"/>
          <w:szCs w:val="20"/>
        </w:rPr>
      </w:pPr>
      <w:r w:rsidRPr="003F3130">
        <w:rPr>
          <w:rFonts w:ascii="Times New Roman" w:hAnsi="Times New Roman" w:cs="Times New Roman"/>
          <w:sz w:val="20"/>
          <w:szCs w:val="20"/>
        </w:rPr>
        <w:t xml:space="preserve">Сведения об одобрении сделки: </w:t>
      </w:r>
      <w:r w:rsidRPr="003F3130">
        <w:rPr>
          <w:rFonts w:ascii="Times New Roman" w:hAnsi="Times New Roman" w:cs="Times New Roman"/>
          <w:b/>
          <w:i/>
          <w:sz w:val="20"/>
          <w:szCs w:val="20"/>
        </w:rPr>
        <w:t>сделка не является крупной сделкой, а также не является сделкой с заинтересованностью</w:t>
      </w:r>
    </w:p>
    <w:p w:rsidR="003F3130" w:rsidRPr="003F3130" w:rsidRDefault="003F3130" w:rsidP="003F3130">
      <w:pPr>
        <w:rPr>
          <w:rFonts w:ascii="Times New Roman" w:eastAsia="Calibri" w:hAnsi="Times New Roman" w:cs="Times New Roman"/>
          <w:sz w:val="20"/>
          <w:szCs w:val="20"/>
        </w:rPr>
      </w:pPr>
      <w:r w:rsidRPr="003F3130">
        <w:rPr>
          <w:rFonts w:ascii="Times New Roman" w:eastAsia="Calibri" w:hAnsi="Times New Roman" w:cs="Times New Roman"/>
          <w:sz w:val="20"/>
          <w:szCs w:val="20"/>
        </w:rPr>
        <w:t xml:space="preserve">Стоимость активов эмитента на 31.09.2014 - дату окончания отчетного периода (квартала, года), предшествующего совершению сделки (заключению договора), в отношении которого истек установленный  срок представления бухгалтерской (финансовой) отчетности: </w:t>
      </w:r>
      <w:r w:rsidRPr="003F3130">
        <w:rPr>
          <w:rFonts w:ascii="Times New Roman" w:eastAsia="Calibri" w:hAnsi="Times New Roman" w:cs="Times New Roman"/>
          <w:b/>
          <w:i/>
          <w:sz w:val="20"/>
          <w:szCs w:val="20"/>
        </w:rPr>
        <w:t>411</w:t>
      </w:r>
      <w:r w:rsidRPr="003F3130">
        <w:rPr>
          <w:rFonts w:ascii="Times New Roman" w:eastAsia="Calibri" w:hAnsi="Times New Roman" w:cs="Times New Roman"/>
          <w:b/>
          <w:i/>
          <w:sz w:val="20"/>
          <w:szCs w:val="20"/>
          <w:lang w:val="en-US"/>
        </w:rPr>
        <w:t> </w:t>
      </w:r>
      <w:r w:rsidRPr="003F3130">
        <w:rPr>
          <w:rFonts w:ascii="Times New Roman" w:eastAsia="Calibri" w:hAnsi="Times New Roman" w:cs="Times New Roman"/>
          <w:b/>
          <w:i/>
          <w:sz w:val="20"/>
          <w:szCs w:val="20"/>
        </w:rPr>
        <w:t>899 185</w:t>
      </w:r>
      <w:r w:rsidRPr="003F3130">
        <w:rPr>
          <w:rFonts w:ascii="Times New Roman" w:eastAsia="Calibri" w:hAnsi="Times New Roman" w:cs="Times New Roman"/>
          <w:sz w:val="20"/>
          <w:szCs w:val="20"/>
        </w:rPr>
        <w:t xml:space="preserve"> </w:t>
      </w:r>
      <w:r w:rsidRPr="003F3130">
        <w:rPr>
          <w:rFonts w:ascii="Times New Roman" w:eastAsia="Calibri" w:hAnsi="Times New Roman" w:cs="Times New Roman"/>
          <w:b/>
          <w:i/>
          <w:sz w:val="20"/>
          <w:szCs w:val="20"/>
        </w:rPr>
        <w:t>рублей.</w:t>
      </w:r>
    </w:p>
    <w:p w:rsidR="00E654B9" w:rsidRPr="0051123C" w:rsidRDefault="00E654B9" w:rsidP="00D318C4">
      <w:pPr>
        <w:autoSpaceDE w:val="0"/>
        <w:autoSpaceDN w:val="0"/>
        <w:adjustRightInd w:val="0"/>
        <w:spacing w:after="0" w:line="240" w:lineRule="auto"/>
        <w:jc w:val="both"/>
        <w:outlineLvl w:val="3"/>
        <w:rPr>
          <w:rFonts w:ascii="Times New Roman" w:hAnsi="Times New Roman" w:cs="Times New Roman"/>
          <w:b/>
          <w:sz w:val="20"/>
          <w:szCs w:val="20"/>
        </w:rPr>
      </w:pPr>
      <w:bookmarkStart w:id="28" w:name="Par1141"/>
      <w:bookmarkEnd w:id="28"/>
      <w:r w:rsidRPr="0051123C">
        <w:rPr>
          <w:rFonts w:ascii="Times New Roman" w:hAnsi="Times New Roman" w:cs="Times New Roman"/>
          <w:b/>
          <w:sz w:val="20"/>
          <w:szCs w:val="20"/>
        </w:rPr>
        <w:t>8.1.6. Сведения о кредитных рейтингах эмитента</w:t>
      </w:r>
    </w:p>
    <w:p w:rsidR="0051123C" w:rsidRPr="00D83554" w:rsidRDefault="0051123C" w:rsidP="00D318C4">
      <w:pPr>
        <w:autoSpaceDE w:val="0"/>
        <w:autoSpaceDN w:val="0"/>
        <w:adjustRightInd w:val="0"/>
        <w:spacing w:after="0" w:line="240" w:lineRule="auto"/>
        <w:jc w:val="both"/>
        <w:outlineLvl w:val="3"/>
        <w:rPr>
          <w:rFonts w:ascii="Times New Roman" w:hAnsi="Times New Roman" w:cs="Times New Roman"/>
          <w:sz w:val="20"/>
          <w:szCs w:val="20"/>
        </w:rPr>
      </w:pPr>
    </w:p>
    <w:p w:rsidR="0051123C" w:rsidRPr="0051123C" w:rsidRDefault="0051123C" w:rsidP="0051123C">
      <w:pPr>
        <w:autoSpaceDE w:val="0"/>
        <w:autoSpaceDN w:val="0"/>
        <w:adjustRightInd w:val="0"/>
        <w:spacing w:after="0" w:line="240" w:lineRule="auto"/>
        <w:ind w:firstLine="284"/>
        <w:jc w:val="both"/>
        <w:outlineLvl w:val="0"/>
        <w:rPr>
          <w:rFonts w:ascii="Times New Roman" w:hAnsi="Times New Roman" w:cs="Times New Roman"/>
          <w:sz w:val="20"/>
          <w:szCs w:val="20"/>
        </w:rPr>
      </w:pPr>
      <w:r w:rsidRPr="0051123C">
        <w:rPr>
          <w:rFonts w:ascii="Times New Roman" w:hAnsi="Times New Roman" w:cs="Times New Roman"/>
          <w:sz w:val="20"/>
          <w:szCs w:val="20"/>
        </w:rPr>
        <w:t>Известных эмитенту кредитных рейтингов нет</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51123C"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bookmarkStart w:id="29" w:name="Par1153"/>
      <w:bookmarkEnd w:id="29"/>
      <w:r w:rsidRPr="0051123C">
        <w:rPr>
          <w:rFonts w:ascii="Times New Roman" w:hAnsi="Times New Roman" w:cs="Times New Roman"/>
          <w:b/>
          <w:sz w:val="20"/>
          <w:szCs w:val="20"/>
        </w:rPr>
        <w:t>8.2. Сведения о каждой категории (типе) акций эмитента</w:t>
      </w:r>
    </w:p>
    <w:p w:rsidR="006B6CFC" w:rsidRDefault="006B6CFC" w:rsidP="007F199A">
      <w:pPr>
        <w:rPr>
          <w:rFonts w:ascii="Times New Roman" w:hAnsi="Times New Roman" w:cs="Times New Roman"/>
          <w:sz w:val="20"/>
          <w:szCs w:val="20"/>
        </w:rPr>
      </w:pPr>
    </w:p>
    <w:p w:rsidR="007F199A" w:rsidRPr="003C2700" w:rsidRDefault="007F199A" w:rsidP="007F199A">
      <w:pPr>
        <w:rPr>
          <w:rFonts w:ascii="Times New Roman" w:hAnsi="Times New Roman" w:cs="Times New Roman"/>
          <w:sz w:val="20"/>
          <w:szCs w:val="20"/>
        </w:rPr>
      </w:pPr>
      <w:r w:rsidRPr="003C2700">
        <w:rPr>
          <w:rFonts w:ascii="Times New Roman" w:hAnsi="Times New Roman" w:cs="Times New Roman"/>
          <w:sz w:val="20"/>
          <w:szCs w:val="20"/>
        </w:rPr>
        <w:t>Категория акций:</w:t>
      </w:r>
      <w:r w:rsidRPr="003C2700">
        <w:rPr>
          <w:rStyle w:val="Subst"/>
          <w:rFonts w:ascii="Times New Roman" w:hAnsi="Times New Roman" w:cs="Times New Roman"/>
          <w:bCs/>
          <w:iCs/>
          <w:sz w:val="20"/>
          <w:szCs w:val="20"/>
        </w:rPr>
        <w:t xml:space="preserve"> </w:t>
      </w:r>
      <w:proofErr w:type="gramStart"/>
      <w:r w:rsidRPr="003C2700">
        <w:rPr>
          <w:rStyle w:val="Subst"/>
          <w:rFonts w:ascii="Times New Roman" w:hAnsi="Times New Roman" w:cs="Times New Roman"/>
          <w:bCs/>
          <w:iCs/>
          <w:sz w:val="20"/>
          <w:szCs w:val="20"/>
        </w:rPr>
        <w:t>обыкновенные</w:t>
      </w:r>
      <w:proofErr w:type="gramEnd"/>
    </w:p>
    <w:p w:rsidR="007F199A" w:rsidRPr="003C2700" w:rsidRDefault="007F199A" w:rsidP="007F199A">
      <w:pPr>
        <w:rPr>
          <w:rFonts w:ascii="Times New Roman" w:hAnsi="Times New Roman" w:cs="Times New Roman"/>
          <w:sz w:val="20"/>
          <w:szCs w:val="20"/>
        </w:rPr>
      </w:pPr>
      <w:r w:rsidRPr="003C2700">
        <w:rPr>
          <w:rFonts w:ascii="Times New Roman" w:hAnsi="Times New Roman" w:cs="Times New Roman"/>
          <w:sz w:val="20"/>
          <w:szCs w:val="20"/>
        </w:rPr>
        <w:t>Номинальная стоимость каждой акции (руб.):</w:t>
      </w:r>
      <w:r w:rsidRPr="003C2700">
        <w:rPr>
          <w:rStyle w:val="Subst"/>
          <w:rFonts w:ascii="Times New Roman" w:hAnsi="Times New Roman" w:cs="Times New Roman"/>
          <w:bCs/>
          <w:iCs/>
          <w:sz w:val="20"/>
          <w:szCs w:val="20"/>
        </w:rPr>
        <w:t xml:space="preserve"> 150</w:t>
      </w:r>
    </w:p>
    <w:p w:rsidR="007F199A" w:rsidRPr="003C2700" w:rsidRDefault="007F199A" w:rsidP="007F199A">
      <w:pPr>
        <w:pStyle w:val="ThinDelim"/>
        <w:rPr>
          <w:sz w:val="20"/>
          <w:szCs w:val="20"/>
        </w:rPr>
      </w:pPr>
    </w:p>
    <w:p w:rsidR="007F199A" w:rsidRPr="003C2700" w:rsidRDefault="007F199A" w:rsidP="007F199A">
      <w:pPr>
        <w:rPr>
          <w:rFonts w:ascii="Times New Roman" w:hAnsi="Times New Roman" w:cs="Times New Roman"/>
          <w:sz w:val="20"/>
          <w:szCs w:val="20"/>
        </w:rPr>
      </w:pPr>
      <w:r w:rsidRPr="003C2700">
        <w:rPr>
          <w:rFonts w:ascii="Times New Roman" w:hAnsi="Times New Roman" w:cs="Times New Roman"/>
          <w:sz w:val="20"/>
          <w:szCs w:val="20"/>
        </w:rPr>
        <w:t xml:space="preserve">Количество акций, находящихся в </w:t>
      </w:r>
      <w:proofErr w:type="gramStart"/>
      <w:r w:rsidRPr="003C2700">
        <w:rPr>
          <w:rFonts w:ascii="Times New Roman" w:hAnsi="Times New Roman" w:cs="Times New Roman"/>
          <w:sz w:val="20"/>
          <w:szCs w:val="20"/>
        </w:rPr>
        <w:t>обращении</w:t>
      </w:r>
      <w:proofErr w:type="gramEnd"/>
      <w:r w:rsidRPr="003C2700">
        <w:rPr>
          <w:rFonts w:ascii="Times New Roman" w:hAnsi="Times New Roman" w:cs="Times New Roman"/>
          <w:sz w:val="20"/>
          <w:szCs w:val="20"/>
        </w:rPr>
        <w:t xml:space="preserve"> (количество акций, которые не являются погашенными или аннулированными):</w:t>
      </w:r>
      <w:r w:rsidRPr="003C2700">
        <w:rPr>
          <w:rStyle w:val="Subst"/>
          <w:rFonts w:ascii="Times New Roman" w:hAnsi="Times New Roman" w:cs="Times New Roman"/>
          <w:bCs/>
          <w:iCs/>
          <w:sz w:val="20"/>
          <w:szCs w:val="20"/>
        </w:rPr>
        <w:t xml:space="preserve"> 2 107 000</w:t>
      </w:r>
    </w:p>
    <w:p w:rsidR="007F199A" w:rsidRPr="003C2700" w:rsidRDefault="007F199A" w:rsidP="003C2700">
      <w:pPr>
        <w:jc w:val="both"/>
        <w:rPr>
          <w:rFonts w:ascii="Times New Roman" w:hAnsi="Times New Roman" w:cs="Times New Roman"/>
          <w:sz w:val="20"/>
          <w:szCs w:val="20"/>
        </w:rPr>
      </w:pPr>
      <w:proofErr w:type="gramStart"/>
      <w:r w:rsidRPr="003C2700">
        <w:rPr>
          <w:rFonts w:ascii="Times New Roman" w:hAnsi="Times New Roman" w:cs="Times New Roman"/>
          <w:sz w:val="20"/>
          <w:szCs w:val="20"/>
        </w:rPr>
        <w:t>Количество дополнительных акций, которые могут быть размещены или находятся в процессе размещения (количество акций дополнительного выпуска, государственная регистрация которого осуществлена, но в отношении которого не осуществлена государственная регистрация отчета об итогах дополнительного выпуска или не представлено уведомление об итогах дополнительного выпуска в случае, если в соответствии с Федеральным законом «О рынке ценных бумаг» государственная регистрация отчета об итогах дополнительного выпуска</w:t>
      </w:r>
      <w:proofErr w:type="gramEnd"/>
      <w:r w:rsidRPr="003C2700">
        <w:rPr>
          <w:rFonts w:ascii="Times New Roman" w:hAnsi="Times New Roman" w:cs="Times New Roman"/>
          <w:sz w:val="20"/>
          <w:szCs w:val="20"/>
        </w:rPr>
        <w:t xml:space="preserve"> акций не осуществляется):</w:t>
      </w:r>
    </w:p>
    <w:p w:rsidR="007F199A" w:rsidRPr="003C2700" w:rsidRDefault="007F199A" w:rsidP="007F199A">
      <w:pPr>
        <w:rPr>
          <w:rFonts w:ascii="Times New Roman" w:hAnsi="Times New Roman" w:cs="Times New Roman"/>
          <w:sz w:val="20"/>
          <w:szCs w:val="20"/>
        </w:rPr>
      </w:pPr>
      <w:r w:rsidRPr="003C2700">
        <w:rPr>
          <w:rFonts w:ascii="Times New Roman" w:hAnsi="Times New Roman" w:cs="Times New Roman"/>
          <w:sz w:val="20"/>
          <w:szCs w:val="20"/>
        </w:rPr>
        <w:t>Количество объявленных акций:</w:t>
      </w:r>
      <w:r w:rsidRPr="003C2700">
        <w:rPr>
          <w:rStyle w:val="Subst"/>
          <w:rFonts w:ascii="Times New Roman" w:hAnsi="Times New Roman" w:cs="Times New Roman"/>
          <w:bCs/>
          <w:iCs/>
          <w:sz w:val="20"/>
          <w:szCs w:val="20"/>
        </w:rPr>
        <w:t xml:space="preserve"> 1 580 000</w:t>
      </w:r>
    </w:p>
    <w:p w:rsidR="007F199A" w:rsidRPr="003C2700" w:rsidRDefault="007F199A" w:rsidP="007F199A">
      <w:pPr>
        <w:rPr>
          <w:rFonts w:ascii="Times New Roman" w:hAnsi="Times New Roman" w:cs="Times New Roman"/>
          <w:b/>
          <w:i/>
          <w:sz w:val="20"/>
          <w:szCs w:val="20"/>
        </w:rPr>
      </w:pPr>
      <w:r w:rsidRPr="003C2700">
        <w:rPr>
          <w:rFonts w:ascii="Times New Roman" w:hAnsi="Times New Roman" w:cs="Times New Roman"/>
          <w:sz w:val="20"/>
          <w:szCs w:val="20"/>
        </w:rPr>
        <w:lastRenderedPageBreak/>
        <w:t>Количество акций, поступивших в распоряжение (находящихся на балансе) эмитента:</w:t>
      </w:r>
      <w:r w:rsidR="003C2700">
        <w:rPr>
          <w:rFonts w:ascii="Times New Roman" w:hAnsi="Times New Roman" w:cs="Times New Roman"/>
          <w:sz w:val="20"/>
          <w:szCs w:val="20"/>
        </w:rPr>
        <w:t xml:space="preserve"> </w:t>
      </w:r>
      <w:r w:rsidR="003C2700" w:rsidRPr="003C2700">
        <w:rPr>
          <w:rFonts w:ascii="Times New Roman" w:hAnsi="Times New Roman" w:cs="Times New Roman"/>
          <w:b/>
          <w:i/>
          <w:sz w:val="20"/>
          <w:szCs w:val="20"/>
        </w:rPr>
        <w:t>0</w:t>
      </w:r>
    </w:p>
    <w:p w:rsidR="007F199A" w:rsidRPr="003C2700" w:rsidRDefault="007F199A" w:rsidP="007F199A">
      <w:pPr>
        <w:rPr>
          <w:rFonts w:ascii="Times New Roman" w:hAnsi="Times New Roman" w:cs="Times New Roman"/>
          <w:sz w:val="20"/>
          <w:szCs w:val="20"/>
        </w:rPr>
      </w:pPr>
      <w:r w:rsidRPr="003C2700">
        <w:rPr>
          <w:rFonts w:ascii="Times New Roman" w:hAnsi="Times New Roman" w:cs="Times New Roman"/>
          <w:sz w:val="20"/>
          <w:szCs w:val="20"/>
        </w:rPr>
        <w:t xml:space="preserve">Количество дополнительных акций, которые могут быть размещены в </w:t>
      </w:r>
      <w:proofErr w:type="gramStart"/>
      <w:r w:rsidRPr="003C2700">
        <w:rPr>
          <w:rFonts w:ascii="Times New Roman" w:hAnsi="Times New Roman" w:cs="Times New Roman"/>
          <w:sz w:val="20"/>
          <w:szCs w:val="20"/>
        </w:rPr>
        <w:t>результате</w:t>
      </w:r>
      <w:proofErr w:type="gramEnd"/>
      <w:r w:rsidRPr="003C2700">
        <w:rPr>
          <w:rFonts w:ascii="Times New Roman" w:hAnsi="Times New Roman" w:cs="Times New Roman"/>
          <w:sz w:val="20"/>
          <w:szCs w:val="20"/>
        </w:rPr>
        <w:t xml:space="preserve"> конвертации размещенных ценных бумаг, конвертируемых в акции, или в результате исполнения обязательств по опционам эмитента:</w:t>
      </w:r>
      <w:r w:rsidR="003C2700" w:rsidRPr="003C2700">
        <w:rPr>
          <w:rFonts w:ascii="Times New Roman" w:hAnsi="Times New Roman" w:cs="Times New Roman"/>
          <w:b/>
          <w:i/>
          <w:sz w:val="20"/>
          <w:szCs w:val="20"/>
        </w:rPr>
        <w:t xml:space="preserve"> 0</w:t>
      </w:r>
    </w:p>
    <w:p w:rsidR="007F199A" w:rsidRPr="003C2700" w:rsidRDefault="007F199A" w:rsidP="007F199A">
      <w:pPr>
        <w:pStyle w:val="ThinDelim"/>
        <w:rPr>
          <w:sz w:val="20"/>
          <w:szCs w:val="20"/>
        </w:rPr>
      </w:pPr>
    </w:p>
    <w:p w:rsidR="007F199A" w:rsidRDefault="007F199A" w:rsidP="003C2700">
      <w:r w:rsidRPr="003C2700">
        <w:rPr>
          <w:rFonts w:ascii="Times New Roman" w:hAnsi="Times New Roman" w:cs="Times New Roman"/>
          <w:sz w:val="20"/>
          <w:szCs w:val="20"/>
        </w:rPr>
        <w:t>Выпуски акций данной категории (типа):</w:t>
      </w:r>
    </w:p>
    <w:tbl>
      <w:tblPr>
        <w:tblW w:w="0" w:type="auto"/>
        <w:tblLayout w:type="fixed"/>
        <w:tblCellMar>
          <w:left w:w="72" w:type="dxa"/>
          <w:right w:w="72" w:type="dxa"/>
        </w:tblCellMar>
        <w:tblLook w:val="0000"/>
      </w:tblPr>
      <w:tblGrid>
        <w:gridCol w:w="1892"/>
        <w:gridCol w:w="8103"/>
      </w:tblGrid>
      <w:tr w:rsidR="007F199A" w:rsidRPr="003C2700" w:rsidTr="003C2700">
        <w:tc>
          <w:tcPr>
            <w:tcW w:w="1892" w:type="dxa"/>
            <w:tcBorders>
              <w:top w:val="double" w:sz="6" w:space="0" w:color="auto"/>
              <w:left w:val="double" w:sz="6" w:space="0" w:color="auto"/>
              <w:bottom w:val="single" w:sz="6" w:space="0" w:color="auto"/>
              <w:right w:val="single" w:sz="6" w:space="0" w:color="auto"/>
            </w:tcBorders>
          </w:tcPr>
          <w:p w:rsidR="007F199A" w:rsidRPr="003C2700" w:rsidRDefault="007F199A" w:rsidP="007F199A">
            <w:pPr>
              <w:jc w:val="center"/>
              <w:rPr>
                <w:rFonts w:ascii="Times New Roman" w:hAnsi="Times New Roman" w:cs="Times New Roman"/>
                <w:sz w:val="20"/>
                <w:szCs w:val="20"/>
              </w:rPr>
            </w:pPr>
            <w:r w:rsidRPr="003C2700">
              <w:rPr>
                <w:rFonts w:ascii="Times New Roman" w:hAnsi="Times New Roman" w:cs="Times New Roman"/>
                <w:sz w:val="20"/>
                <w:szCs w:val="20"/>
              </w:rPr>
              <w:t>Дата государственной регистрации</w:t>
            </w:r>
          </w:p>
        </w:tc>
        <w:tc>
          <w:tcPr>
            <w:tcW w:w="8103" w:type="dxa"/>
            <w:tcBorders>
              <w:top w:val="double" w:sz="6" w:space="0" w:color="auto"/>
              <w:left w:val="single" w:sz="6" w:space="0" w:color="auto"/>
              <w:bottom w:val="single" w:sz="6" w:space="0" w:color="auto"/>
              <w:right w:val="double" w:sz="6" w:space="0" w:color="auto"/>
            </w:tcBorders>
          </w:tcPr>
          <w:p w:rsidR="007F199A" w:rsidRPr="003C2700" w:rsidRDefault="007F199A" w:rsidP="007F199A">
            <w:pPr>
              <w:jc w:val="center"/>
              <w:rPr>
                <w:rFonts w:ascii="Times New Roman" w:hAnsi="Times New Roman" w:cs="Times New Roman"/>
                <w:sz w:val="20"/>
                <w:szCs w:val="20"/>
              </w:rPr>
            </w:pPr>
            <w:r w:rsidRPr="003C2700">
              <w:rPr>
                <w:rFonts w:ascii="Times New Roman" w:hAnsi="Times New Roman" w:cs="Times New Roman"/>
                <w:sz w:val="20"/>
                <w:szCs w:val="20"/>
              </w:rPr>
              <w:t>Государственный регистрационный номер выпуска</w:t>
            </w:r>
          </w:p>
        </w:tc>
      </w:tr>
      <w:tr w:rsidR="007F199A" w:rsidRPr="003C2700" w:rsidTr="003C2700">
        <w:tc>
          <w:tcPr>
            <w:tcW w:w="1892" w:type="dxa"/>
            <w:tcBorders>
              <w:top w:val="single" w:sz="6" w:space="0" w:color="auto"/>
              <w:left w:val="double" w:sz="6" w:space="0" w:color="auto"/>
              <w:bottom w:val="single" w:sz="6" w:space="0" w:color="auto"/>
              <w:right w:val="single" w:sz="6" w:space="0" w:color="auto"/>
            </w:tcBorders>
          </w:tcPr>
          <w:p w:rsidR="007F199A" w:rsidRPr="003C2700" w:rsidRDefault="007F199A" w:rsidP="007F199A">
            <w:pPr>
              <w:rPr>
                <w:rFonts w:ascii="Times New Roman" w:hAnsi="Times New Roman" w:cs="Times New Roman"/>
                <w:sz w:val="20"/>
                <w:szCs w:val="20"/>
              </w:rPr>
            </w:pPr>
            <w:r w:rsidRPr="003C2700">
              <w:rPr>
                <w:rFonts w:ascii="Times New Roman" w:hAnsi="Times New Roman" w:cs="Times New Roman"/>
                <w:sz w:val="20"/>
                <w:szCs w:val="20"/>
              </w:rPr>
              <w:t>19.03.2009</w:t>
            </w:r>
          </w:p>
        </w:tc>
        <w:tc>
          <w:tcPr>
            <w:tcW w:w="8103" w:type="dxa"/>
            <w:tcBorders>
              <w:top w:val="single" w:sz="6" w:space="0" w:color="auto"/>
              <w:left w:val="single" w:sz="6" w:space="0" w:color="auto"/>
              <w:bottom w:val="single" w:sz="6" w:space="0" w:color="auto"/>
              <w:right w:val="double" w:sz="6" w:space="0" w:color="auto"/>
            </w:tcBorders>
          </w:tcPr>
          <w:p w:rsidR="007F199A" w:rsidRPr="003C2700" w:rsidRDefault="007F199A" w:rsidP="007F199A">
            <w:pPr>
              <w:rPr>
                <w:rFonts w:ascii="Times New Roman" w:hAnsi="Times New Roman" w:cs="Times New Roman"/>
                <w:sz w:val="20"/>
                <w:szCs w:val="20"/>
              </w:rPr>
            </w:pPr>
            <w:r w:rsidRPr="003C2700">
              <w:rPr>
                <w:rFonts w:ascii="Times New Roman" w:hAnsi="Times New Roman" w:cs="Times New Roman"/>
                <w:sz w:val="20"/>
                <w:szCs w:val="20"/>
              </w:rPr>
              <w:t>1-01-55439-Е</w:t>
            </w:r>
          </w:p>
        </w:tc>
      </w:tr>
    </w:tbl>
    <w:p w:rsidR="003C2700" w:rsidRPr="006B6CFC" w:rsidRDefault="007F199A" w:rsidP="006B6CFC">
      <w:pPr>
        <w:ind w:firstLine="284"/>
        <w:rPr>
          <w:rFonts w:ascii="Times New Roman" w:hAnsi="Times New Roman" w:cs="Times New Roman"/>
          <w:sz w:val="20"/>
          <w:szCs w:val="20"/>
        </w:rPr>
      </w:pPr>
      <w:r w:rsidRPr="006B6CFC">
        <w:rPr>
          <w:rFonts w:ascii="Times New Roman" w:hAnsi="Times New Roman" w:cs="Times New Roman"/>
          <w:sz w:val="20"/>
          <w:szCs w:val="20"/>
        </w:rPr>
        <w:t>Права, предоставляемые акциями их владельцам:</w:t>
      </w:r>
    </w:p>
    <w:p w:rsidR="003C2700" w:rsidRPr="006B6CFC" w:rsidRDefault="007F199A" w:rsidP="006B6CFC">
      <w:pPr>
        <w:ind w:firstLine="284"/>
        <w:jc w:val="both"/>
        <w:rPr>
          <w:rStyle w:val="Subst"/>
          <w:rFonts w:ascii="Times New Roman" w:hAnsi="Times New Roman" w:cs="Times New Roman"/>
          <w:b w:val="0"/>
          <w:bCs/>
          <w:i w:val="0"/>
          <w:iCs/>
          <w:sz w:val="20"/>
          <w:szCs w:val="20"/>
        </w:rPr>
      </w:pPr>
      <w:r w:rsidRPr="006B6CFC">
        <w:rPr>
          <w:rStyle w:val="Subst"/>
          <w:rFonts w:ascii="Times New Roman" w:hAnsi="Times New Roman" w:cs="Times New Roman"/>
          <w:b w:val="0"/>
          <w:bCs/>
          <w:i w:val="0"/>
          <w:iCs/>
          <w:sz w:val="20"/>
          <w:szCs w:val="20"/>
        </w:rPr>
        <w:t>В соответствии с пунктом 10.2 устава эмитента каждая обыкновенная акция эмитента предоставляет акционеру - ее владельцу одинаковый объем прав, в том числе:</w:t>
      </w:r>
    </w:p>
    <w:p w:rsidR="006B6CFC" w:rsidRPr="006B6CFC" w:rsidRDefault="007F199A" w:rsidP="006B6CFC">
      <w:pPr>
        <w:ind w:firstLine="284"/>
        <w:jc w:val="both"/>
        <w:rPr>
          <w:rStyle w:val="Subst"/>
          <w:rFonts w:ascii="Times New Roman" w:hAnsi="Times New Roman" w:cs="Times New Roman"/>
          <w:b w:val="0"/>
          <w:bCs/>
          <w:i w:val="0"/>
          <w:iCs/>
          <w:sz w:val="20"/>
          <w:szCs w:val="20"/>
        </w:rPr>
      </w:pPr>
      <w:r w:rsidRPr="006B6CFC">
        <w:rPr>
          <w:rStyle w:val="Subst"/>
          <w:rFonts w:ascii="Times New Roman" w:hAnsi="Times New Roman" w:cs="Times New Roman"/>
          <w:b w:val="0"/>
          <w:bCs/>
          <w:i w:val="0"/>
          <w:iCs/>
          <w:sz w:val="20"/>
          <w:szCs w:val="20"/>
        </w:rPr>
        <w:t xml:space="preserve">- в </w:t>
      </w:r>
      <w:proofErr w:type="gramStart"/>
      <w:r w:rsidRPr="006B6CFC">
        <w:rPr>
          <w:rStyle w:val="Subst"/>
          <w:rFonts w:ascii="Times New Roman" w:hAnsi="Times New Roman" w:cs="Times New Roman"/>
          <w:b w:val="0"/>
          <w:bCs/>
          <w:i w:val="0"/>
          <w:iCs/>
          <w:sz w:val="20"/>
          <w:szCs w:val="20"/>
        </w:rPr>
        <w:t>соответствии</w:t>
      </w:r>
      <w:proofErr w:type="gramEnd"/>
      <w:r w:rsidRPr="006B6CFC">
        <w:rPr>
          <w:rStyle w:val="Subst"/>
          <w:rFonts w:ascii="Times New Roman" w:hAnsi="Times New Roman" w:cs="Times New Roman"/>
          <w:b w:val="0"/>
          <w:bCs/>
          <w:i w:val="0"/>
          <w:iCs/>
          <w:sz w:val="20"/>
          <w:szCs w:val="20"/>
        </w:rPr>
        <w:t xml:space="preserve"> с действующим законодательством Российской Федерации и уставом участвовать в общем собрании акционеров с правом голоса по всем вопросам его компетенции, а также право на получение дивидендов, а в случае ликвидации эмитента – право на получение части его имущества;</w:t>
      </w:r>
    </w:p>
    <w:p w:rsidR="006B6CFC" w:rsidRPr="006B6CFC" w:rsidRDefault="007F199A" w:rsidP="006B6CFC">
      <w:pPr>
        <w:ind w:firstLine="284"/>
        <w:jc w:val="both"/>
        <w:rPr>
          <w:rStyle w:val="Subst"/>
          <w:rFonts w:ascii="Times New Roman" w:hAnsi="Times New Roman" w:cs="Times New Roman"/>
          <w:b w:val="0"/>
          <w:bCs/>
          <w:i w:val="0"/>
          <w:iCs/>
          <w:sz w:val="20"/>
          <w:szCs w:val="20"/>
        </w:rPr>
      </w:pPr>
      <w:r w:rsidRPr="006B6CFC">
        <w:rPr>
          <w:rStyle w:val="Subst"/>
          <w:rFonts w:ascii="Times New Roman" w:hAnsi="Times New Roman" w:cs="Times New Roman"/>
          <w:b w:val="0"/>
          <w:bCs/>
          <w:i w:val="0"/>
          <w:iCs/>
          <w:sz w:val="20"/>
          <w:szCs w:val="20"/>
        </w:rPr>
        <w:t>- голосовать на общем собрании акционеров по принципу «одна голосующая акция – один голос», за исключением проведения кумулятивного голосования в случае, предусмотренном Федеральным законом «Об акционерных обществах»;</w:t>
      </w:r>
    </w:p>
    <w:p w:rsidR="006B6CFC" w:rsidRPr="006B6CFC" w:rsidRDefault="007F199A" w:rsidP="006B6CFC">
      <w:pPr>
        <w:ind w:firstLine="284"/>
        <w:jc w:val="both"/>
        <w:rPr>
          <w:rStyle w:val="Subst"/>
          <w:rFonts w:ascii="Times New Roman" w:hAnsi="Times New Roman" w:cs="Times New Roman"/>
          <w:b w:val="0"/>
          <w:bCs/>
          <w:i w:val="0"/>
          <w:iCs/>
          <w:sz w:val="20"/>
          <w:szCs w:val="20"/>
        </w:rPr>
      </w:pPr>
      <w:r w:rsidRPr="006B6CFC">
        <w:rPr>
          <w:rStyle w:val="Subst"/>
          <w:rFonts w:ascii="Times New Roman" w:hAnsi="Times New Roman" w:cs="Times New Roman"/>
          <w:b w:val="0"/>
          <w:bCs/>
          <w:i w:val="0"/>
          <w:iCs/>
          <w:sz w:val="20"/>
          <w:szCs w:val="20"/>
        </w:rPr>
        <w:t>- отчуждать принадлежащие ему акции без согласия других акционеров и эмитента;</w:t>
      </w:r>
    </w:p>
    <w:p w:rsidR="006B6CFC" w:rsidRPr="006B6CFC" w:rsidRDefault="007F199A" w:rsidP="006B6CFC">
      <w:pPr>
        <w:ind w:firstLine="284"/>
        <w:jc w:val="both"/>
        <w:rPr>
          <w:rStyle w:val="Subst"/>
          <w:rFonts w:ascii="Times New Roman" w:hAnsi="Times New Roman" w:cs="Times New Roman"/>
          <w:b w:val="0"/>
          <w:bCs/>
          <w:i w:val="0"/>
          <w:iCs/>
          <w:sz w:val="20"/>
          <w:szCs w:val="20"/>
        </w:rPr>
      </w:pPr>
      <w:r w:rsidRPr="006B6CFC">
        <w:rPr>
          <w:rStyle w:val="Subst"/>
          <w:rFonts w:ascii="Times New Roman" w:hAnsi="Times New Roman" w:cs="Times New Roman"/>
          <w:b w:val="0"/>
          <w:bCs/>
          <w:i w:val="0"/>
          <w:iCs/>
          <w:sz w:val="20"/>
          <w:szCs w:val="20"/>
        </w:rPr>
        <w:t>-  осуществлять иные права, предусмотренные Федеральным законом «Об акционерных обществах» и уставом;</w:t>
      </w:r>
    </w:p>
    <w:p w:rsidR="006B6CFC" w:rsidRPr="006B6CFC" w:rsidRDefault="007F199A" w:rsidP="006B6CFC">
      <w:pPr>
        <w:ind w:firstLine="284"/>
        <w:jc w:val="both"/>
        <w:rPr>
          <w:rStyle w:val="Subst"/>
          <w:rFonts w:ascii="Times New Roman" w:hAnsi="Times New Roman" w:cs="Times New Roman"/>
          <w:b w:val="0"/>
          <w:bCs/>
          <w:i w:val="0"/>
          <w:iCs/>
          <w:sz w:val="20"/>
          <w:szCs w:val="20"/>
        </w:rPr>
      </w:pPr>
      <w:r w:rsidRPr="006B6CFC">
        <w:rPr>
          <w:rStyle w:val="Subst"/>
          <w:rFonts w:ascii="Times New Roman" w:hAnsi="Times New Roman" w:cs="Times New Roman"/>
          <w:b w:val="0"/>
          <w:bCs/>
          <w:i w:val="0"/>
          <w:iCs/>
          <w:sz w:val="20"/>
          <w:szCs w:val="20"/>
        </w:rPr>
        <w:t>- иные права, предусмотренные действующим законодательством Российской Федерации.</w:t>
      </w:r>
    </w:p>
    <w:p w:rsidR="00E654B9" w:rsidRPr="006B6CFC" w:rsidRDefault="007F199A" w:rsidP="002E6860">
      <w:pPr>
        <w:ind w:firstLine="284"/>
        <w:rPr>
          <w:rFonts w:ascii="Times New Roman" w:hAnsi="Times New Roman" w:cs="Times New Roman"/>
          <w:sz w:val="20"/>
          <w:szCs w:val="20"/>
        </w:rPr>
      </w:pPr>
      <w:r w:rsidRPr="006B6CFC">
        <w:rPr>
          <w:rFonts w:ascii="Times New Roman" w:hAnsi="Times New Roman" w:cs="Times New Roman"/>
          <w:sz w:val="20"/>
          <w:szCs w:val="20"/>
        </w:rPr>
        <w:t>Иные сведения об акциях, указываемые эмитентом по собственному усмотрению:</w:t>
      </w:r>
      <w:r w:rsidR="002E6860">
        <w:rPr>
          <w:rFonts w:ascii="Times New Roman" w:hAnsi="Times New Roman" w:cs="Times New Roman"/>
          <w:sz w:val="20"/>
          <w:szCs w:val="20"/>
        </w:rPr>
        <w:t xml:space="preserve"> </w:t>
      </w:r>
      <w:r w:rsidRPr="006B6CFC">
        <w:rPr>
          <w:rFonts w:ascii="Times New Roman" w:hAnsi="Times New Roman" w:cs="Times New Roman"/>
          <w:b/>
          <w:i/>
          <w:sz w:val="20"/>
          <w:szCs w:val="20"/>
        </w:rPr>
        <w:t>сведения отсутствуют</w:t>
      </w:r>
      <w:r w:rsidRPr="006B6CFC">
        <w:rPr>
          <w:rFonts w:ascii="Times New Roman" w:hAnsi="Times New Roman" w:cs="Times New Roman"/>
          <w:b/>
          <w:i/>
          <w:sz w:val="20"/>
          <w:szCs w:val="20"/>
        </w:rPr>
        <w:br/>
      </w:r>
    </w:p>
    <w:p w:rsidR="00E654B9" w:rsidRDefault="00E654B9" w:rsidP="006B6CFC">
      <w:pPr>
        <w:autoSpaceDE w:val="0"/>
        <w:autoSpaceDN w:val="0"/>
        <w:adjustRightInd w:val="0"/>
        <w:spacing w:after="0" w:line="240" w:lineRule="auto"/>
        <w:ind w:firstLine="284"/>
        <w:jc w:val="both"/>
        <w:outlineLvl w:val="2"/>
        <w:rPr>
          <w:rFonts w:ascii="Times New Roman" w:hAnsi="Times New Roman" w:cs="Times New Roman"/>
          <w:b/>
          <w:sz w:val="20"/>
          <w:szCs w:val="20"/>
        </w:rPr>
      </w:pPr>
      <w:r w:rsidRPr="009A4C41">
        <w:rPr>
          <w:rFonts w:ascii="Times New Roman" w:hAnsi="Times New Roman" w:cs="Times New Roman"/>
          <w:b/>
          <w:sz w:val="20"/>
          <w:szCs w:val="20"/>
        </w:rPr>
        <w:t>8.3. Сведения о предыдущих выпусках эмиссионных ценных бумаг эмитента, за исключением акций эмитента</w:t>
      </w:r>
    </w:p>
    <w:p w:rsidR="002E6860" w:rsidRDefault="002E6860" w:rsidP="00D318C4">
      <w:pPr>
        <w:autoSpaceDE w:val="0"/>
        <w:autoSpaceDN w:val="0"/>
        <w:adjustRightInd w:val="0"/>
        <w:spacing w:after="0" w:line="240" w:lineRule="auto"/>
        <w:jc w:val="both"/>
        <w:outlineLvl w:val="3"/>
        <w:rPr>
          <w:rFonts w:ascii="Times New Roman" w:hAnsi="Times New Roman" w:cs="Times New Roman"/>
          <w:b/>
          <w:sz w:val="20"/>
          <w:szCs w:val="20"/>
        </w:rPr>
      </w:pPr>
      <w:bookmarkStart w:id="30" w:name="Par1174"/>
      <w:bookmarkEnd w:id="30"/>
    </w:p>
    <w:p w:rsidR="00E654B9" w:rsidRPr="009A4C41" w:rsidRDefault="00E654B9" w:rsidP="00D318C4">
      <w:pPr>
        <w:autoSpaceDE w:val="0"/>
        <w:autoSpaceDN w:val="0"/>
        <w:adjustRightInd w:val="0"/>
        <w:spacing w:after="0" w:line="240" w:lineRule="auto"/>
        <w:jc w:val="both"/>
        <w:outlineLvl w:val="3"/>
        <w:rPr>
          <w:rFonts w:ascii="Times New Roman" w:hAnsi="Times New Roman" w:cs="Times New Roman"/>
          <w:b/>
          <w:sz w:val="20"/>
          <w:szCs w:val="20"/>
        </w:rPr>
      </w:pPr>
      <w:r w:rsidRPr="009A4C41">
        <w:rPr>
          <w:rFonts w:ascii="Times New Roman" w:hAnsi="Times New Roman" w:cs="Times New Roman"/>
          <w:b/>
          <w:sz w:val="20"/>
          <w:szCs w:val="20"/>
        </w:rPr>
        <w:t>8.3.1. Сведения о выпусках, все ценные бумаги которых погашены</w:t>
      </w:r>
    </w:p>
    <w:p w:rsidR="002E6860" w:rsidRPr="002E6860" w:rsidRDefault="002E6860" w:rsidP="002E6860">
      <w:pPr>
        <w:autoSpaceDE w:val="0"/>
        <w:autoSpaceDN w:val="0"/>
        <w:adjustRightInd w:val="0"/>
        <w:spacing w:after="0" w:line="240" w:lineRule="auto"/>
        <w:ind w:firstLine="284"/>
        <w:jc w:val="both"/>
        <w:outlineLvl w:val="2"/>
        <w:rPr>
          <w:rFonts w:ascii="Times New Roman" w:hAnsi="Times New Roman" w:cs="Times New Roman"/>
          <w:sz w:val="20"/>
          <w:szCs w:val="20"/>
        </w:rPr>
      </w:pPr>
      <w:r>
        <w:rPr>
          <w:rFonts w:ascii="Times New Roman" w:hAnsi="Times New Roman" w:cs="Times New Roman"/>
          <w:sz w:val="20"/>
          <w:szCs w:val="20"/>
        </w:rPr>
        <w:t>Указанных выпусков нет</w:t>
      </w:r>
    </w:p>
    <w:p w:rsidR="00E654B9" w:rsidRPr="009A4C41" w:rsidRDefault="00E654B9" w:rsidP="00E654B9">
      <w:pPr>
        <w:autoSpaceDE w:val="0"/>
        <w:autoSpaceDN w:val="0"/>
        <w:adjustRightInd w:val="0"/>
        <w:spacing w:after="0" w:line="240" w:lineRule="auto"/>
        <w:jc w:val="both"/>
        <w:rPr>
          <w:rFonts w:ascii="Times New Roman" w:hAnsi="Times New Roman" w:cs="Times New Roman"/>
          <w:b/>
          <w:sz w:val="20"/>
          <w:szCs w:val="20"/>
        </w:rPr>
      </w:pPr>
    </w:p>
    <w:p w:rsidR="00E654B9" w:rsidRPr="009A4C41" w:rsidRDefault="00E654B9" w:rsidP="00E654B9">
      <w:pPr>
        <w:autoSpaceDE w:val="0"/>
        <w:autoSpaceDN w:val="0"/>
        <w:adjustRightInd w:val="0"/>
        <w:spacing w:after="0" w:line="240" w:lineRule="auto"/>
        <w:jc w:val="both"/>
        <w:rPr>
          <w:rFonts w:ascii="Times New Roman" w:hAnsi="Times New Roman" w:cs="Times New Roman"/>
          <w:b/>
          <w:sz w:val="20"/>
          <w:szCs w:val="20"/>
        </w:rPr>
      </w:pPr>
    </w:p>
    <w:p w:rsidR="00E654B9" w:rsidRDefault="00E654B9" w:rsidP="00D318C4">
      <w:pPr>
        <w:autoSpaceDE w:val="0"/>
        <w:autoSpaceDN w:val="0"/>
        <w:adjustRightInd w:val="0"/>
        <w:spacing w:after="0" w:line="240" w:lineRule="auto"/>
        <w:jc w:val="both"/>
        <w:outlineLvl w:val="3"/>
        <w:rPr>
          <w:rFonts w:ascii="Times New Roman" w:hAnsi="Times New Roman" w:cs="Times New Roman"/>
          <w:b/>
          <w:sz w:val="20"/>
          <w:szCs w:val="20"/>
        </w:rPr>
      </w:pPr>
      <w:bookmarkStart w:id="31" w:name="Par1192"/>
      <w:bookmarkEnd w:id="31"/>
      <w:r w:rsidRPr="009A4C41">
        <w:rPr>
          <w:rFonts w:ascii="Times New Roman" w:hAnsi="Times New Roman" w:cs="Times New Roman"/>
          <w:b/>
          <w:sz w:val="20"/>
          <w:szCs w:val="20"/>
        </w:rPr>
        <w:t>8.3.2. Сведения о выпусках, ценные бумаги которых не являются погашенными</w:t>
      </w:r>
    </w:p>
    <w:p w:rsidR="002E6860" w:rsidRDefault="002E6860" w:rsidP="002E6860">
      <w:pPr>
        <w:autoSpaceDE w:val="0"/>
        <w:autoSpaceDN w:val="0"/>
        <w:adjustRightInd w:val="0"/>
        <w:spacing w:after="0" w:line="240" w:lineRule="auto"/>
        <w:ind w:firstLine="284"/>
        <w:jc w:val="both"/>
        <w:outlineLvl w:val="2"/>
        <w:rPr>
          <w:rFonts w:ascii="Times New Roman" w:hAnsi="Times New Roman" w:cs="Times New Roman"/>
          <w:sz w:val="20"/>
          <w:szCs w:val="20"/>
        </w:rPr>
      </w:pPr>
    </w:p>
    <w:p w:rsidR="002E6860" w:rsidRPr="002E6860" w:rsidRDefault="002E6860" w:rsidP="002E6860">
      <w:pPr>
        <w:autoSpaceDE w:val="0"/>
        <w:autoSpaceDN w:val="0"/>
        <w:adjustRightInd w:val="0"/>
        <w:spacing w:after="0" w:line="240" w:lineRule="auto"/>
        <w:ind w:firstLine="284"/>
        <w:jc w:val="both"/>
        <w:outlineLvl w:val="2"/>
        <w:rPr>
          <w:rFonts w:ascii="Times New Roman" w:hAnsi="Times New Roman" w:cs="Times New Roman"/>
          <w:sz w:val="20"/>
          <w:szCs w:val="20"/>
        </w:rPr>
      </w:pPr>
      <w:r>
        <w:rPr>
          <w:rFonts w:ascii="Times New Roman" w:hAnsi="Times New Roman" w:cs="Times New Roman"/>
          <w:sz w:val="20"/>
          <w:szCs w:val="20"/>
        </w:rPr>
        <w:t>Указанных выпусков нет</w:t>
      </w:r>
    </w:p>
    <w:p w:rsidR="002E6860" w:rsidRPr="009A4C41" w:rsidRDefault="002E6860" w:rsidP="00D318C4">
      <w:pPr>
        <w:autoSpaceDE w:val="0"/>
        <w:autoSpaceDN w:val="0"/>
        <w:adjustRightInd w:val="0"/>
        <w:spacing w:after="0" w:line="240" w:lineRule="auto"/>
        <w:jc w:val="both"/>
        <w:outlineLvl w:val="3"/>
        <w:rPr>
          <w:rFonts w:ascii="Times New Roman" w:hAnsi="Times New Roman" w:cs="Times New Roman"/>
          <w:b/>
          <w:sz w:val="20"/>
          <w:szCs w:val="20"/>
        </w:rPr>
      </w:pPr>
    </w:p>
    <w:p w:rsidR="00A91029" w:rsidRPr="009A4C41" w:rsidRDefault="00A91029" w:rsidP="00D318C4">
      <w:pPr>
        <w:autoSpaceDE w:val="0"/>
        <w:autoSpaceDN w:val="0"/>
        <w:adjustRightInd w:val="0"/>
        <w:spacing w:after="0" w:line="240" w:lineRule="auto"/>
        <w:jc w:val="both"/>
        <w:outlineLvl w:val="3"/>
        <w:rPr>
          <w:rFonts w:ascii="Times New Roman" w:hAnsi="Times New Roman" w:cs="Times New Roman"/>
          <w:b/>
          <w:sz w:val="20"/>
          <w:szCs w:val="20"/>
        </w:rPr>
      </w:pPr>
    </w:p>
    <w:p w:rsidR="00E654B9" w:rsidRPr="002E6860" w:rsidRDefault="00E654B9" w:rsidP="00D318C4">
      <w:pPr>
        <w:autoSpaceDE w:val="0"/>
        <w:autoSpaceDN w:val="0"/>
        <w:adjustRightInd w:val="0"/>
        <w:spacing w:after="0" w:line="240" w:lineRule="auto"/>
        <w:jc w:val="both"/>
        <w:outlineLvl w:val="2"/>
        <w:rPr>
          <w:rFonts w:ascii="Times New Roman" w:hAnsi="Times New Roman" w:cs="Times New Roman"/>
          <w:b/>
          <w:sz w:val="20"/>
          <w:szCs w:val="20"/>
        </w:rPr>
      </w:pPr>
      <w:r w:rsidRPr="002E6860">
        <w:rPr>
          <w:rFonts w:ascii="Times New Roman" w:hAnsi="Times New Roman" w:cs="Times New Roman"/>
          <w:b/>
          <w:sz w:val="20"/>
          <w:szCs w:val="20"/>
        </w:rPr>
        <w:t xml:space="preserve">8.4. </w:t>
      </w:r>
      <w:proofErr w:type="gramStart"/>
      <w:r w:rsidRPr="002E6860">
        <w:rPr>
          <w:rFonts w:ascii="Times New Roman" w:hAnsi="Times New Roman" w:cs="Times New Roman"/>
          <w:b/>
          <w:sz w:val="20"/>
          <w:szCs w:val="20"/>
        </w:rPr>
        <w:t>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proofErr w:type="gramEnd"/>
    </w:p>
    <w:p w:rsidR="00A91029" w:rsidRPr="00D83554" w:rsidRDefault="00A91029" w:rsidP="00D318C4">
      <w:pPr>
        <w:autoSpaceDE w:val="0"/>
        <w:autoSpaceDN w:val="0"/>
        <w:adjustRightInd w:val="0"/>
        <w:spacing w:after="0" w:line="240" w:lineRule="auto"/>
        <w:jc w:val="both"/>
        <w:outlineLvl w:val="2"/>
        <w:rPr>
          <w:rFonts w:ascii="Times New Roman" w:hAnsi="Times New Roman" w:cs="Times New Roman"/>
          <w:sz w:val="20"/>
          <w:szCs w:val="20"/>
        </w:rPr>
      </w:pPr>
    </w:p>
    <w:p w:rsidR="002E6860" w:rsidRPr="002E6860" w:rsidRDefault="002E6860" w:rsidP="002E6860">
      <w:pPr>
        <w:rPr>
          <w:rFonts w:ascii="Times New Roman" w:hAnsi="Times New Roman" w:cs="Times New Roman"/>
          <w:b/>
          <w:i/>
          <w:sz w:val="20"/>
          <w:szCs w:val="20"/>
        </w:rPr>
      </w:pPr>
      <w:r w:rsidRPr="002E6860">
        <w:rPr>
          <w:rStyle w:val="Subst"/>
          <w:rFonts w:ascii="Times New Roman" w:hAnsi="Times New Roman" w:cs="Times New Roman"/>
          <w:b w:val="0"/>
          <w:bCs/>
          <w:i w:val="0"/>
          <w:iCs/>
          <w:sz w:val="20"/>
          <w:szCs w:val="20"/>
        </w:rPr>
        <w:t>Эмитент не регистрировал проспект облигаций с обеспечением, допуск к торгам на фондовой бирже биржевых облигаций не осуществлялся</w:t>
      </w:r>
    </w:p>
    <w:p w:rsidR="00E654B9" w:rsidRPr="002E6860" w:rsidRDefault="00E654B9" w:rsidP="00D318C4">
      <w:pPr>
        <w:autoSpaceDE w:val="0"/>
        <w:autoSpaceDN w:val="0"/>
        <w:adjustRightInd w:val="0"/>
        <w:spacing w:after="0" w:line="240" w:lineRule="auto"/>
        <w:jc w:val="both"/>
        <w:outlineLvl w:val="3"/>
        <w:rPr>
          <w:rFonts w:ascii="Times New Roman" w:hAnsi="Times New Roman" w:cs="Times New Roman"/>
          <w:b/>
          <w:sz w:val="20"/>
          <w:szCs w:val="20"/>
        </w:rPr>
      </w:pPr>
      <w:r w:rsidRPr="002E6860">
        <w:rPr>
          <w:rFonts w:ascii="Times New Roman" w:hAnsi="Times New Roman" w:cs="Times New Roman"/>
          <w:b/>
          <w:sz w:val="20"/>
          <w:szCs w:val="20"/>
        </w:rPr>
        <w:t>8.4.1. Дополнительные сведения об ипотечном покрытии по облигациям эмитента с ипотечным покрытием</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07354C" w:rsidRPr="0007354C" w:rsidRDefault="0007354C" w:rsidP="0007354C">
      <w:pPr>
        <w:rPr>
          <w:rFonts w:ascii="Times New Roman" w:hAnsi="Times New Roman" w:cs="Times New Roman"/>
          <w:b/>
          <w:i/>
          <w:sz w:val="20"/>
          <w:szCs w:val="20"/>
        </w:rPr>
      </w:pPr>
      <w:r w:rsidRPr="0007354C">
        <w:rPr>
          <w:rStyle w:val="Subst"/>
          <w:rFonts w:ascii="Times New Roman" w:hAnsi="Times New Roman" w:cs="Times New Roman"/>
          <w:b w:val="0"/>
          <w:bCs/>
          <w:i w:val="0"/>
          <w:iCs/>
          <w:sz w:val="20"/>
          <w:szCs w:val="20"/>
        </w:rPr>
        <w:t>Эмитент не размещал облигации с ипотечным покрытием, обязательства по которым еще не исполнены</w:t>
      </w:r>
    </w:p>
    <w:p w:rsidR="00E654B9" w:rsidRPr="0007354C" w:rsidRDefault="00E654B9" w:rsidP="008E2532">
      <w:pPr>
        <w:autoSpaceDE w:val="0"/>
        <w:autoSpaceDN w:val="0"/>
        <w:adjustRightInd w:val="0"/>
        <w:spacing w:after="0" w:line="240" w:lineRule="auto"/>
        <w:jc w:val="both"/>
        <w:outlineLvl w:val="2"/>
        <w:rPr>
          <w:rFonts w:ascii="Times New Roman" w:hAnsi="Times New Roman" w:cs="Times New Roman"/>
          <w:b/>
          <w:sz w:val="20"/>
          <w:szCs w:val="20"/>
        </w:rPr>
      </w:pPr>
      <w:bookmarkStart w:id="32" w:name="Par1705"/>
      <w:bookmarkEnd w:id="32"/>
      <w:r w:rsidRPr="0007354C">
        <w:rPr>
          <w:rFonts w:ascii="Times New Roman" w:hAnsi="Times New Roman" w:cs="Times New Roman"/>
          <w:b/>
          <w:sz w:val="20"/>
          <w:szCs w:val="20"/>
        </w:rPr>
        <w:t>8.5. Сведения об организациях, осуществляющих учет прав на эмиссионные ценные бумаги эмитента</w:t>
      </w:r>
    </w:p>
    <w:p w:rsidR="0007354C" w:rsidRDefault="0007354C" w:rsidP="008E2532">
      <w:pPr>
        <w:autoSpaceDE w:val="0"/>
        <w:autoSpaceDN w:val="0"/>
        <w:adjustRightInd w:val="0"/>
        <w:spacing w:after="0" w:line="240" w:lineRule="auto"/>
        <w:jc w:val="both"/>
        <w:outlineLvl w:val="2"/>
        <w:rPr>
          <w:rFonts w:ascii="Times New Roman" w:hAnsi="Times New Roman" w:cs="Times New Roman"/>
          <w:sz w:val="20"/>
          <w:szCs w:val="20"/>
        </w:rPr>
      </w:pPr>
    </w:p>
    <w:p w:rsidR="00C54840" w:rsidRPr="0007354C" w:rsidRDefault="00C54840" w:rsidP="00C54840">
      <w:pPr>
        <w:rPr>
          <w:rStyle w:val="Subst"/>
          <w:rFonts w:ascii="Times New Roman" w:hAnsi="Times New Roman" w:cs="Times New Roman"/>
          <w:bCs/>
          <w:iCs/>
          <w:sz w:val="20"/>
          <w:szCs w:val="20"/>
        </w:rPr>
      </w:pPr>
      <w:r w:rsidRPr="0007354C">
        <w:rPr>
          <w:rStyle w:val="Subst"/>
          <w:rFonts w:ascii="Times New Roman" w:hAnsi="Times New Roman" w:cs="Times New Roman"/>
          <w:b w:val="0"/>
          <w:bCs/>
          <w:i w:val="0"/>
          <w:iCs/>
          <w:sz w:val="20"/>
          <w:szCs w:val="20"/>
        </w:rPr>
        <w:t xml:space="preserve">Лицо, осуществляющее ведение реестра владельцев именных ценных бумаг эмитента: </w:t>
      </w:r>
      <w:r w:rsidRPr="0007354C">
        <w:rPr>
          <w:rStyle w:val="Subst"/>
          <w:rFonts w:ascii="Times New Roman" w:hAnsi="Times New Roman" w:cs="Times New Roman"/>
          <w:bCs/>
          <w:iCs/>
          <w:sz w:val="20"/>
          <w:szCs w:val="20"/>
        </w:rPr>
        <w:t>регистратор</w:t>
      </w:r>
    </w:p>
    <w:p w:rsidR="00C54840" w:rsidRPr="0007354C" w:rsidRDefault="00C54840" w:rsidP="0007354C">
      <w:pPr>
        <w:rPr>
          <w:rStyle w:val="Subst"/>
          <w:rFonts w:ascii="Times New Roman" w:hAnsi="Times New Roman" w:cs="Times New Roman"/>
          <w:b w:val="0"/>
          <w:bCs/>
          <w:i w:val="0"/>
          <w:iCs/>
          <w:sz w:val="20"/>
          <w:szCs w:val="20"/>
        </w:rPr>
      </w:pPr>
      <w:r w:rsidRPr="0007354C">
        <w:rPr>
          <w:rStyle w:val="Subst"/>
          <w:rFonts w:ascii="Times New Roman" w:hAnsi="Times New Roman" w:cs="Times New Roman"/>
          <w:b w:val="0"/>
          <w:bCs/>
          <w:i w:val="0"/>
          <w:iCs/>
          <w:sz w:val="20"/>
          <w:szCs w:val="20"/>
        </w:rPr>
        <w:lastRenderedPageBreak/>
        <w:t>Сведения о регистраторе</w:t>
      </w:r>
      <w:r w:rsidR="0007354C">
        <w:rPr>
          <w:rStyle w:val="Subst"/>
          <w:rFonts w:ascii="Times New Roman" w:hAnsi="Times New Roman" w:cs="Times New Roman"/>
          <w:b w:val="0"/>
          <w:bCs/>
          <w:i w:val="0"/>
          <w:iCs/>
          <w:sz w:val="20"/>
          <w:szCs w:val="20"/>
        </w:rPr>
        <w:t>:</w:t>
      </w:r>
    </w:p>
    <w:p w:rsidR="00C54840" w:rsidRPr="0007354C" w:rsidRDefault="00C54840" w:rsidP="00C54840">
      <w:pPr>
        <w:rPr>
          <w:rStyle w:val="Subst"/>
          <w:rFonts w:ascii="Times New Roman" w:hAnsi="Times New Roman" w:cs="Times New Roman"/>
          <w:bCs/>
          <w:iCs/>
          <w:sz w:val="20"/>
          <w:szCs w:val="20"/>
        </w:rPr>
      </w:pPr>
      <w:r w:rsidRPr="0007354C">
        <w:rPr>
          <w:rStyle w:val="Subst"/>
          <w:rFonts w:ascii="Times New Roman" w:hAnsi="Times New Roman" w:cs="Times New Roman"/>
          <w:b w:val="0"/>
          <w:bCs/>
          <w:i w:val="0"/>
          <w:iCs/>
          <w:sz w:val="20"/>
          <w:szCs w:val="20"/>
        </w:rPr>
        <w:t xml:space="preserve">Полное фирменное наименование: </w:t>
      </w:r>
      <w:r w:rsidR="00A3103B">
        <w:rPr>
          <w:rStyle w:val="Subst"/>
          <w:rFonts w:ascii="Times New Roman" w:hAnsi="Times New Roman" w:cs="Times New Roman"/>
          <w:bCs/>
          <w:iCs/>
          <w:sz w:val="20"/>
          <w:szCs w:val="20"/>
        </w:rPr>
        <w:t>Ак</w:t>
      </w:r>
      <w:r w:rsidRPr="0007354C">
        <w:rPr>
          <w:rStyle w:val="Subst"/>
          <w:rFonts w:ascii="Times New Roman" w:hAnsi="Times New Roman" w:cs="Times New Roman"/>
          <w:bCs/>
          <w:iCs/>
          <w:sz w:val="20"/>
          <w:szCs w:val="20"/>
        </w:rPr>
        <w:t>ционерное общество «Регистратор «Р.О.С.Т.»</w:t>
      </w:r>
    </w:p>
    <w:p w:rsidR="00C54840" w:rsidRPr="00A3103B" w:rsidRDefault="00C54840" w:rsidP="00C54840">
      <w:pPr>
        <w:rPr>
          <w:rStyle w:val="Subst"/>
          <w:rFonts w:ascii="Times New Roman" w:hAnsi="Times New Roman" w:cs="Times New Roman"/>
          <w:bCs/>
          <w:iCs/>
          <w:sz w:val="20"/>
          <w:szCs w:val="20"/>
        </w:rPr>
      </w:pPr>
      <w:r w:rsidRPr="0007354C">
        <w:rPr>
          <w:rStyle w:val="Subst"/>
          <w:rFonts w:ascii="Times New Roman" w:hAnsi="Times New Roman" w:cs="Times New Roman"/>
          <w:b w:val="0"/>
          <w:bCs/>
          <w:i w:val="0"/>
          <w:iCs/>
          <w:sz w:val="20"/>
          <w:szCs w:val="20"/>
        </w:rPr>
        <w:t xml:space="preserve">Сокращенное фирменное наименование: </w:t>
      </w:r>
      <w:r w:rsidRPr="00A3103B">
        <w:rPr>
          <w:rStyle w:val="Subst"/>
          <w:rFonts w:ascii="Times New Roman" w:hAnsi="Times New Roman" w:cs="Times New Roman"/>
          <w:bCs/>
          <w:iCs/>
          <w:sz w:val="20"/>
          <w:szCs w:val="20"/>
        </w:rPr>
        <w:t>АО «Регистратор «Р.О.С.Т.»</w:t>
      </w:r>
    </w:p>
    <w:p w:rsidR="00C54840" w:rsidRPr="00A3103B" w:rsidRDefault="00C54840" w:rsidP="00C54840">
      <w:pPr>
        <w:rPr>
          <w:rStyle w:val="Subst"/>
          <w:rFonts w:ascii="Times New Roman" w:hAnsi="Times New Roman" w:cs="Times New Roman"/>
          <w:bCs/>
          <w:iCs/>
          <w:sz w:val="20"/>
          <w:szCs w:val="20"/>
        </w:rPr>
      </w:pPr>
      <w:r w:rsidRPr="0007354C">
        <w:rPr>
          <w:rStyle w:val="Subst"/>
          <w:rFonts w:ascii="Times New Roman" w:hAnsi="Times New Roman" w:cs="Times New Roman"/>
          <w:b w:val="0"/>
          <w:bCs/>
          <w:i w:val="0"/>
          <w:iCs/>
          <w:sz w:val="20"/>
          <w:szCs w:val="20"/>
        </w:rPr>
        <w:t xml:space="preserve">Место нахождения: </w:t>
      </w:r>
      <w:r w:rsidRPr="00A3103B">
        <w:rPr>
          <w:rStyle w:val="Subst"/>
          <w:rFonts w:ascii="Times New Roman" w:hAnsi="Times New Roman" w:cs="Times New Roman"/>
          <w:bCs/>
          <w:iCs/>
          <w:sz w:val="20"/>
          <w:szCs w:val="20"/>
        </w:rPr>
        <w:t xml:space="preserve">107996, г. Москва, ул. Стромынка, д. 18, </w:t>
      </w:r>
      <w:r w:rsidR="00A3103B" w:rsidRPr="00A3103B">
        <w:rPr>
          <w:rStyle w:val="Subst"/>
          <w:rFonts w:ascii="Times New Roman" w:hAnsi="Times New Roman" w:cs="Times New Roman"/>
          <w:bCs/>
          <w:iCs/>
          <w:sz w:val="20"/>
          <w:szCs w:val="20"/>
        </w:rPr>
        <w:t>а/я 9</w:t>
      </w:r>
    </w:p>
    <w:p w:rsidR="00A3103B" w:rsidRPr="00A3103B" w:rsidRDefault="00A3103B" w:rsidP="00C54840">
      <w:pPr>
        <w:rPr>
          <w:rStyle w:val="Subst"/>
          <w:rFonts w:ascii="Times New Roman" w:hAnsi="Times New Roman" w:cs="Times New Roman"/>
          <w:bCs/>
          <w:iCs/>
          <w:sz w:val="20"/>
          <w:szCs w:val="20"/>
        </w:rPr>
      </w:pPr>
      <w:r>
        <w:rPr>
          <w:rStyle w:val="Subst"/>
          <w:rFonts w:ascii="Times New Roman" w:hAnsi="Times New Roman" w:cs="Times New Roman"/>
          <w:b w:val="0"/>
          <w:bCs/>
          <w:i w:val="0"/>
          <w:iCs/>
          <w:sz w:val="20"/>
          <w:szCs w:val="20"/>
        </w:rPr>
        <w:t xml:space="preserve">Фактический адрес: </w:t>
      </w:r>
      <w:r w:rsidRPr="00A3103B">
        <w:rPr>
          <w:rStyle w:val="Subst"/>
          <w:rFonts w:ascii="Times New Roman" w:hAnsi="Times New Roman" w:cs="Times New Roman"/>
          <w:bCs/>
          <w:iCs/>
          <w:sz w:val="20"/>
          <w:szCs w:val="20"/>
        </w:rPr>
        <w:t>107996, г. Москва, ул. Стромынка, д.18, корп.13</w:t>
      </w:r>
    </w:p>
    <w:p w:rsidR="00C54840" w:rsidRPr="00A3103B" w:rsidRDefault="00C54840" w:rsidP="00C54840">
      <w:pPr>
        <w:rPr>
          <w:rStyle w:val="Subst"/>
          <w:rFonts w:ascii="Times New Roman" w:hAnsi="Times New Roman" w:cs="Times New Roman"/>
          <w:bCs/>
          <w:iCs/>
          <w:sz w:val="20"/>
          <w:szCs w:val="20"/>
        </w:rPr>
      </w:pPr>
      <w:r w:rsidRPr="0007354C">
        <w:rPr>
          <w:rStyle w:val="Subst"/>
          <w:rFonts w:ascii="Times New Roman" w:hAnsi="Times New Roman" w:cs="Times New Roman"/>
          <w:b w:val="0"/>
          <w:bCs/>
          <w:i w:val="0"/>
          <w:iCs/>
          <w:sz w:val="20"/>
          <w:szCs w:val="20"/>
        </w:rPr>
        <w:t xml:space="preserve">ИНН: </w:t>
      </w:r>
      <w:r w:rsidRPr="00A3103B">
        <w:rPr>
          <w:rStyle w:val="Subst"/>
          <w:rFonts w:ascii="Times New Roman" w:hAnsi="Times New Roman" w:cs="Times New Roman"/>
          <w:bCs/>
          <w:iCs/>
          <w:sz w:val="20"/>
          <w:szCs w:val="20"/>
        </w:rPr>
        <w:t>7726030449</w:t>
      </w:r>
    </w:p>
    <w:p w:rsidR="00C54840" w:rsidRPr="00A3103B" w:rsidRDefault="00C54840" w:rsidP="00C54840">
      <w:pPr>
        <w:rPr>
          <w:rStyle w:val="Subst"/>
          <w:rFonts w:ascii="Times New Roman" w:hAnsi="Times New Roman" w:cs="Times New Roman"/>
          <w:bCs/>
          <w:iCs/>
          <w:sz w:val="20"/>
          <w:szCs w:val="20"/>
        </w:rPr>
      </w:pPr>
      <w:r w:rsidRPr="0007354C">
        <w:rPr>
          <w:rStyle w:val="Subst"/>
          <w:rFonts w:ascii="Times New Roman" w:hAnsi="Times New Roman" w:cs="Times New Roman"/>
          <w:b w:val="0"/>
          <w:bCs/>
          <w:i w:val="0"/>
          <w:iCs/>
          <w:sz w:val="20"/>
          <w:szCs w:val="20"/>
        </w:rPr>
        <w:t xml:space="preserve">ОГРН: </w:t>
      </w:r>
      <w:r w:rsidRPr="00A3103B">
        <w:rPr>
          <w:rStyle w:val="Subst"/>
          <w:rFonts w:ascii="Times New Roman" w:hAnsi="Times New Roman" w:cs="Times New Roman"/>
          <w:bCs/>
          <w:iCs/>
          <w:sz w:val="20"/>
          <w:szCs w:val="20"/>
        </w:rPr>
        <w:t>1027739216757</w:t>
      </w:r>
    </w:p>
    <w:p w:rsidR="00C54840" w:rsidRPr="0007354C" w:rsidRDefault="00C54840" w:rsidP="0007354C">
      <w:pPr>
        <w:rPr>
          <w:rStyle w:val="Subst"/>
          <w:rFonts w:ascii="Times New Roman" w:hAnsi="Times New Roman" w:cs="Times New Roman"/>
          <w:b w:val="0"/>
          <w:bCs/>
          <w:i w:val="0"/>
          <w:iCs/>
          <w:sz w:val="20"/>
          <w:szCs w:val="20"/>
        </w:rPr>
      </w:pPr>
      <w:r w:rsidRPr="0007354C">
        <w:rPr>
          <w:rStyle w:val="Subst"/>
          <w:rFonts w:ascii="Times New Roman" w:hAnsi="Times New Roman" w:cs="Times New Roman"/>
          <w:b w:val="0"/>
          <w:bCs/>
          <w:i w:val="0"/>
          <w:iCs/>
          <w:sz w:val="20"/>
          <w:szCs w:val="20"/>
        </w:rPr>
        <w:t>Данные о лицензии на осуществление деятельности по ведению реестра владельцев ценных бумаг</w:t>
      </w:r>
    </w:p>
    <w:p w:rsidR="00C54840" w:rsidRPr="00A3103B" w:rsidRDefault="00C54840" w:rsidP="00C54840">
      <w:pPr>
        <w:rPr>
          <w:rStyle w:val="Subst"/>
          <w:rFonts w:ascii="Times New Roman" w:hAnsi="Times New Roman" w:cs="Times New Roman"/>
          <w:bCs/>
          <w:iCs/>
          <w:sz w:val="20"/>
          <w:szCs w:val="20"/>
        </w:rPr>
      </w:pPr>
      <w:r w:rsidRPr="0007354C">
        <w:rPr>
          <w:rStyle w:val="Subst"/>
          <w:rFonts w:ascii="Times New Roman" w:hAnsi="Times New Roman" w:cs="Times New Roman"/>
          <w:b w:val="0"/>
          <w:bCs/>
          <w:i w:val="0"/>
          <w:iCs/>
          <w:sz w:val="20"/>
          <w:szCs w:val="20"/>
        </w:rPr>
        <w:t xml:space="preserve">Номер: </w:t>
      </w:r>
      <w:r w:rsidRPr="00A3103B">
        <w:rPr>
          <w:rStyle w:val="Subst"/>
          <w:rFonts w:ascii="Times New Roman" w:hAnsi="Times New Roman" w:cs="Times New Roman"/>
          <w:bCs/>
          <w:iCs/>
          <w:sz w:val="20"/>
          <w:szCs w:val="20"/>
        </w:rPr>
        <w:t>10-000-1-00264</w:t>
      </w:r>
    </w:p>
    <w:p w:rsidR="00C54840" w:rsidRPr="003173DF" w:rsidRDefault="00C54840" w:rsidP="00C54840">
      <w:pPr>
        <w:rPr>
          <w:rStyle w:val="Subst"/>
          <w:rFonts w:ascii="Times New Roman" w:hAnsi="Times New Roman" w:cs="Times New Roman"/>
          <w:bCs/>
          <w:iCs/>
          <w:sz w:val="20"/>
          <w:szCs w:val="20"/>
        </w:rPr>
      </w:pPr>
      <w:r w:rsidRPr="0007354C">
        <w:rPr>
          <w:rStyle w:val="Subst"/>
          <w:rFonts w:ascii="Times New Roman" w:hAnsi="Times New Roman" w:cs="Times New Roman"/>
          <w:b w:val="0"/>
          <w:bCs/>
          <w:i w:val="0"/>
          <w:iCs/>
          <w:sz w:val="20"/>
          <w:szCs w:val="20"/>
        </w:rPr>
        <w:t xml:space="preserve">Дата выдачи: </w:t>
      </w:r>
      <w:r w:rsidRPr="003173DF">
        <w:rPr>
          <w:rStyle w:val="Subst"/>
          <w:rFonts w:ascii="Times New Roman" w:hAnsi="Times New Roman" w:cs="Times New Roman"/>
          <w:bCs/>
          <w:iCs/>
          <w:sz w:val="20"/>
          <w:szCs w:val="20"/>
        </w:rPr>
        <w:t>03.12.2002</w:t>
      </w:r>
    </w:p>
    <w:p w:rsidR="00C54840" w:rsidRPr="003173DF" w:rsidRDefault="00C54840" w:rsidP="00C54840">
      <w:pPr>
        <w:rPr>
          <w:rStyle w:val="Subst"/>
          <w:rFonts w:ascii="Times New Roman" w:hAnsi="Times New Roman" w:cs="Times New Roman"/>
          <w:bCs/>
          <w:iCs/>
          <w:sz w:val="20"/>
          <w:szCs w:val="20"/>
        </w:rPr>
      </w:pPr>
      <w:r w:rsidRPr="0007354C">
        <w:rPr>
          <w:rStyle w:val="Subst"/>
          <w:rFonts w:ascii="Times New Roman" w:hAnsi="Times New Roman" w:cs="Times New Roman"/>
          <w:b w:val="0"/>
          <w:bCs/>
          <w:i w:val="0"/>
          <w:iCs/>
          <w:sz w:val="20"/>
          <w:szCs w:val="20"/>
        </w:rPr>
        <w:t>Дата окончания действия:</w:t>
      </w:r>
      <w:r w:rsidR="0007354C" w:rsidRPr="0007354C">
        <w:rPr>
          <w:rStyle w:val="Subst"/>
          <w:rFonts w:ascii="Times New Roman" w:hAnsi="Times New Roman" w:cs="Times New Roman"/>
          <w:b w:val="0"/>
          <w:bCs/>
          <w:i w:val="0"/>
          <w:iCs/>
          <w:sz w:val="20"/>
          <w:szCs w:val="20"/>
        </w:rPr>
        <w:t xml:space="preserve"> </w:t>
      </w:r>
      <w:r w:rsidR="0007354C" w:rsidRPr="003173DF">
        <w:rPr>
          <w:rStyle w:val="Subst"/>
          <w:rFonts w:ascii="Times New Roman" w:hAnsi="Times New Roman" w:cs="Times New Roman"/>
          <w:bCs/>
          <w:iCs/>
          <w:sz w:val="20"/>
          <w:szCs w:val="20"/>
        </w:rPr>
        <w:t>бессрочная</w:t>
      </w:r>
    </w:p>
    <w:p w:rsidR="0007354C" w:rsidRPr="003173DF" w:rsidRDefault="0007354C" w:rsidP="00C54840">
      <w:pPr>
        <w:rPr>
          <w:rStyle w:val="Subst"/>
          <w:rFonts w:ascii="Times New Roman" w:hAnsi="Times New Roman" w:cs="Times New Roman"/>
          <w:bCs/>
          <w:iCs/>
          <w:sz w:val="20"/>
          <w:szCs w:val="20"/>
        </w:rPr>
      </w:pPr>
      <w:r w:rsidRPr="0007354C">
        <w:rPr>
          <w:rStyle w:val="Subst"/>
          <w:rFonts w:ascii="Times New Roman" w:hAnsi="Times New Roman" w:cs="Times New Roman"/>
          <w:b w:val="0"/>
          <w:bCs/>
          <w:i w:val="0"/>
          <w:iCs/>
          <w:sz w:val="20"/>
          <w:szCs w:val="20"/>
        </w:rPr>
        <w:t xml:space="preserve">Наименование органа, выдавшего лицензию: </w:t>
      </w:r>
      <w:r w:rsidRPr="003173DF">
        <w:rPr>
          <w:rStyle w:val="Subst"/>
          <w:rFonts w:ascii="Times New Roman" w:hAnsi="Times New Roman" w:cs="Times New Roman"/>
          <w:bCs/>
          <w:iCs/>
          <w:sz w:val="20"/>
          <w:szCs w:val="20"/>
        </w:rPr>
        <w:t>ФКЦБ (ФСФР) России</w:t>
      </w:r>
    </w:p>
    <w:p w:rsidR="0007354C" w:rsidRPr="003173DF" w:rsidRDefault="0007354C" w:rsidP="00C54840">
      <w:pPr>
        <w:rPr>
          <w:rStyle w:val="Subst"/>
          <w:rFonts w:ascii="Times New Roman" w:hAnsi="Times New Roman" w:cs="Times New Roman"/>
          <w:bCs/>
          <w:iCs/>
          <w:sz w:val="20"/>
          <w:szCs w:val="20"/>
        </w:rPr>
      </w:pPr>
      <w:r w:rsidRPr="0007354C">
        <w:rPr>
          <w:rStyle w:val="Subst"/>
          <w:rFonts w:ascii="Times New Roman" w:hAnsi="Times New Roman" w:cs="Times New Roman"/>
          <w:b w:val="0"/>
          <w:bCs/>
          <w:i w:val="0"/>
          <w:iCs/>
          <w:sz w:val="20"/>
          <w:szCs w:val="20"/>
        </w:rPr>
        <w:t xml:space="preserve">Дата, с которой регистратор осуществляет ведение реестра владельцев ценных бумаг эмитента: </w:t>
      </w:r>
      <w:r w:rsidRPr="003173DF">
        <w:rPr>
          <w:rStyle w:val="Subst"/>
          <w:rFonts w:ascii="Times New Roman" w:hAnsi="Times New Roman" w:cs="Times New Roman"/>
          <w:bCs/>
          <w:iCs/>
          <w:sz w:val="20"/>
          <w:szCs w:val="20"/>
        </w:rPr>
        <w:t>03.12.2010 года.</w:t>
      </w:r>
    </w:p>
    <w:p w:rsidR="00E654B9" w:rsidRPr="00D83554"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A91029" w:rsidRPr="007823DC" w:rsidRDefault="00E654B9" w:rsidP="008E2532">
      <w:pPr>
        <w:autoSpaceDE w:val="0"/>
        <w:autoSpaceDN w:val="0"/>
        <w:adjustRightInd w:val="0"/>
        <w:spacing w:after="0" w:line="240" w:lineRule="auto"/>
        <w:jc w:val="both"/>
        <w:outlineLvl w:val="2"/>
        <w:rPr>
          <w:rFonts w:ascii="Times New Roman" w:hAnsi="Times New Roman" w:cs="Times New Roman"/>
          <w:b/>
          <w:sz w:val="20"/>
          <w:szCs w:val="20"/>
        </w:rPr>
      </w:pPr>
      <w:r w:rsidRPr="007823DC">
        <w:rPr>
          <w:rFonts w:ascii="Times New Roman" w:hAnsi="Times New Roman" w:cs="Times New Roman"/>
          <w:b/>
          <w:sz w:val="20"/>
          <w:szCs w:val="20"/>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7823DC" w:rsidRPr="007823DC">
        <w:rPr>
          <w:rFonts w:ascii="Times New Roman" w:hAnsi="Times New Roman" w:cs="Times New Roman"/>
          <w:b/>
          <w:sz w:val="20"/>
          <w:szCs w:val="20"/>
        </w:rPr>
        <w:t>:</w:t>
      </w:r>
    </w:p>
    <w:p w:rsidR="007823DC" w:rsidRPr="007823DC" w:rsidRDefault="007823DC" w:rsidP="008E2532">
      <w:pPr>
        <w:autoSpaceDE w:val="0"/>
        <w:autoSpaceDN w:val="0"/>
        <w:adjustRightInd w:val="0"/>
        <w:spacing w:after="0" w:line="240" w:lineRule="auto"/>
        <w:jc w:val="both"/>
        <w:outlineLvl w:val="2"/>
        <w:rPr>
          <w:rFonts w:ascii="Times New Roman" w:hAnsi="Times New Roman" w:cs="Times New Roman"/>
          <w:sz w:val="20"/>
          <w:szCs w:val="20"/>
        </w:rPr>
      </w:pPr>
    </w:p>
    <w:p w:rsidR="007823DC" w:rsidRPr="007823DC" w:rsidRDefault="007823DC" w:rsidP="008E2532">
      <w:pPr>
        <w:autoSpaceDE w:val="0"/>
        <w:autoSpaceDN w:val="0"/>
        <w:adjustRightInd w:val="0"/>
        <w:spacing w:after="0" w:line="240" w:lineRule="auto"/>
        <w:jc w:val="both"/>
        <w:outlineLvl w:val="2"/>
        <w:rPr>
          <w:rStyle w:val="Subst"/>
          <w:rFonts w:ascii="Times New Roman" w:hAnsi="Times New Roman" w:cs="Times New Roman"/>
          <w:b w:val="0"/>
          <w:bCs/>
          <w:i w:val="0"/>
          <w:iCs/>
          <w:sz w:val="20"/>
          <w:szCs w:val="20"/>
        </w:rPr>
      </w:pPr>
      <w:r w:rsidRPr="007823DC">
        <w:rPr>
          <w:rStyle w:val="Subst"/>
          <w:rFonts w:ascii="Times New Roman" w:hAnsi="Times New Roman" w:cs="Times New Roman"/>
          <w:b w:val="0"/>
          <w:bCs/>
          <w:i w:val="0"/>
          <w:iCs/>
          <w:sz w:val="20"/>
          <w:szCs w:val="20"/>
        </w:rPr>
        <w:t>Налоговый кодекс РФ (часть первая) от 31.07.1998 №146-ФЗ;</w:t>
      </w:r>
    </w:p>
    <w:p w:rsidR="007823DC" w:rsidRPr="007823DC" w:rsidRDefault="007823DC" w:rsidP="008E2532">
      <w:pPr>
        <w:autoSpaceDE w:val="0"/>
        <w:autoSpaceDN w:val="0"/>
        <w:adjustRightInd w:val="0"/>
        <w:spacing w:after="0" w:line="240" w:lineRule="auto"/>
        <w:jc w:val="both"/>
        <w:outlineLvl w:val="2"/>
        <w:rPr>
          <w:rStyle w:val="Subst"/>
          <w:rFonts w:ascii="Times New Roman" w:hAnsi="Times New Roman" w:cs="Times New Roman"/>
          <w:b w:val="0"/>
          <w:bCs/>
          <w:i w:val="0"/>
          <w:iCs/>
          <w:sz w:val="20"/>
          <w:szCs w:val="20"/>
        </w:rPr>
      </w:pPr>
      <w:r w:rsidRPr="007823DC">
        <w:rPr>
          <w:rStyle w:val="Subst"/>
          <w:rFonts w:ascii="Times New Roman" w:hAnsi="Times New Roman" w:cs="Times New Roman"/>
          <w:b w:val="0"/>
          <w:bCs/>
          <w:i w:val="0"/>
          <w:iCs/>
          <w:sz w:val="20"/>
          <w:szCs w:val="20"/>
        </w:rPr>
        <w:t>Налоговый кодекс РФ (часть вторая) от 05.08.2000 №117-ФЗ;</w:t>
      </w:r>
    </w:p>
    <w:p w:rsidR="007823DC" w:rsidRPr="007823DC" w:rsidRDefault="007823DC" w:rsidP="008E2532">
      <w:pPr>
        <w:autoSpaceDE w:val="0"/>
        <w:autoSpaceDN w:val="0"/>
        <w:adjustRightInd w:val="0"/>
        <w:spacing w:after="0" w:line="240" w:lineRule="auto"/>
        <w:jc w:val="both"/>
        <w:outlineLvl w:val="2"/>
        <w:rPr>
          <w:rStyle w:val="Subst"/>
          <w:rFonts w:ascii="Times New Roman" w:hAnsi="Times New Roman" w:cs="Times New Roman"/>
          <w:b w:val="0"/>
          <w:bCs/>
          <w:i w:val="0"/>
          <w:iCs/>
          <w:sz w:val="20"/>
          <w:szCs w:val="20"/>
        </w:rPr>
      </w:pPr>
      <w:r w:rsidRPr="007823DC">
        <w:rPr>
          <w:rStyle w:val="Subst"/>
          <w:rFonts w:ascii="Times New Roman" w:hAnsi="Times New Roman" w:cs="Times New Roman"/>
          <w:b w:val="0"/>
          <w:bCs/>
          <w:i w:val="0"/>
          <w:iCs/>
          <w:sz w:val="20"/>
          <w:szCs w:val="20"/>
        </w:rPr>
        <w:t>Федеральный закон от 10.12.2003 №173-ФЗ «О валютном регулировании и валютном контроле»;</w:t>
      </w:r>
    </w:p>
    <w:p w:rsidR="007823DC" w:rsidRPr="007823DC" w:rsidRDefault="007823DC" w:rsidP="008E2532">
      <w:pPr>
        <w:autoSpaceDE w:val="0"/>
        <w:autoSpaceDN w:val="0"/>
        <w:adjustRightInd w:val="0"/>
        <w:spacing w:after="0" w:line="240" w:lineRule="auto"/>
        <w:jc w:val="both"/>
        <w:outlineLvl w:val="2"/>
        <w:rPr>
          <w:rStyle w:val="Subst"/>
          <w:rFonts w:ascii="Times New Roman" w:hAnsi="Times New Roman" w:cs="Times New Roman"/>
          <w:b w:val="0"/>
          <w:bCs/>
          <w:i w:val="0"/>
          <w:iCs/>
          <w:sz w:val="20"/>
          <w:szCs w:val="20"/>
        </w:rPr>
      </w:pPr>
      <w:r w:rsidRPr="007823DC">
        <w:rPr>
          <w:rStyle w:val="Subst"/>
          <w:rFonts w:ascii="Times New Roman" w:hAnsi="Times New Roman" w:cs="Times New Roman"/>
          <w:b w:val="0"/>
          <w:bCs/>
          <w:i w:val="0"/>
          <w:iCs/>
          <w:sz w:val="20"/>
          <w:szCs w:val="20"/>
        </w:rPr>
        <w:t>Федеральный закон от 09.07.1999 № 160-ФЗ «Об иностранных инвестициях в Российской Федерации»;</w:t>
      </w:r>
    </w:p>
    <w:p w:rsidR="007823DC" w:rsidRPr="007823DC" w:rsidRDefault="007823DC" w:rsidP="008E2532">
      <w:pPr>
        <w:autoSpaceDE w:val="0"/>
        <w:autoSpaceDN w:val="0"/>
        <w:adjustRightInd w:val="0"/>
        <w:spacing w:after="0" w:line="240" w:lineRule="auto"/>
        <w:jc w:val="both"/>
        <w:outlineLvl w:val="2"/>
        <w:rPr>
          <w:rStyle w:val="Subst"/>
          <w:rFonts w:ascii="Times New Roman" w:hAnsi="Times New Roman" w:cs="Times New Roman"/>
          <w:b w:val="0"/>
          <w:bCs/>
          <w:i w:val="0"/>
          <w:iCs/>
          <w:sz w:val="20"/>
          <w:szCs w:val="20"/>
        </w:rPr>
      </w:pPr>
      <w:r w:rsidRPr="007823DC">
        <w:rPr>
          <w:rStyle w:val="Subst"/>
          <w:rFonts w:ascii="Times New Roman" w:hAnsi="Times New Roman" w:cs="Times New Roman"/>
          <w:b w:val="0"/>
          <w:bCs/>
          <w:i w:val="0"/>
          <w:iCs/>
          <w:sz w:val="20"/>
          <w:szCs w:val="20"/>
        </w:rPr>
        <w:t>Федеральный закон от 25.02.1999 №39-ФЗ «Об инвестиционной деятельности в Российской Федерации, осуществляемой в форме капитальных вложений»;</w:t>
      </w:r>
    </w:p>
    <w:p w:rsidR="007823DC" w:rsidRPr="007823DC" w:rsidRDefault="007823DC" w:rsidP="008E2532">
      <w:pPr>
        <w:autoSpaceDE w:val="0"/>
        <w:autoSpaceDN w:val="0"/>
        <w:adjustRightInd w:val="0"/>
        <w:spacing w:after="0" w:line="240" w:lineRule="auto"/>
        <w:jc w:val="both"/>
        <w:outlineLvl w:val="2"/>
        <w:rPr>
          <w:rStyle w:val="Subst"/>
          <w:rFonts w:ascii="Times New Roman" w:hAnsi="Times New Roman" w:cs="Times New Roman"/>
          <w:b w:val="0"/>
          <w:bCs/>
          <w:i w:val="0"/>
          <w:iCs/>
          <w:sz w:val="20"/>
          <w:szCs w:val="20"/>
        </w:rPr>
      </w:pPr>
      <w:r w:rsidRPr="007823DC">
        <w:rPr>
          <w:rStyle w:val="Subst"/>
          <w:rFonts w:ascii="Times New Roman" w:hAnsi="Times New Roman" w:cs="Times New Roman"/>
          <w:b w:val="0"/>
          <w:bCs/>
          <w:i w:val="0"/>
          <w:iCs/>
          <w:sz w:val="20"/>
          <w:szCs w:val="20"/>
        </w:rPr>
        <w:t xml:space="preserve">Федеральный закон от 22.04.1996 N39-ФЗ «О рынке ценных бумаг»; </w:t>
      </w:r>
    </w:p>
    <w:p w:rsidR="007823DC" w:rsidRPr="007823DC" w:rsidRDefault="007823DC" w:rsidP="008E2532">
      <w:pPr>
        <w:autoSpaceDE w:val="0"/>
        <w:autoSpaceDN w:val="0"/>
        <w:adjustRightInd w:val="0"/>
        <w:spacing w:after="0" w:line="240" w:lineRule="auto"/>
        <w:jc w:val="both"/>
        <w:outlineLvl w:val="2"/>
        <w:rPr>
          <w:rStyle w:val="Subst"/>
          <w:rFonts w:ascii="Times New Roman" w:hAnsi="Times New Roman" w:cs="Times New Roman"/>
          <w:b w:val="0"/>
          <w:bCs/>
          <w:i w:val="0"/>
          <w:iCs/>
          <w:sz w:val="20"/>
          <w:szCs w:val="20"/>
        </w:rPr>
      </w:pPr>
      <w:r w:rsidRPr="007823DC">
        <w:rPr>
          <w:rStyle w:val="Subst"/>
          <w:rFonts w:ascii="Times New Roman" w:hAnsi="Times New Roman" w:cs="Times New Roman"/>
          <w:b w:val="0"/>
          <w:bCs/>
          <w:i w:val="0"/>
          <w:iCs/>
          <w:sz w:val="20"/>
          <w:szCs w:val="20"/>
        </w:rPr>
        <w:t>Федеральный закон от 07.08.2001 №115-ФЗ «О противодействии легализации (отмыванию) доходов, полученных преступным путем, и финансированию терроризма»;</w:t>
      </w:r>
    </w:p>
    <w:p w:rsidR="007823DC" w:rsidRPr="007823DC" w:rsidRDefault="007823DC" w:rsidP="008E2532">
      <w:pPr>
        <w:autoSpaceDE w:val="0"/>
        <w:autoSpaceDN w:val="0"/>
        <w:adjustRightInd w:val="0"/>
        <w:spacing w:after="0" w:line="240" w:lineRule="auto"/>
        <w:jc w:val="both"/>
        <w:outlineLvl w:val="2"/>
        <w:rPr>
          <w:rStyle w:val="Subst"/>
          <w:rFonts w:ascii="Times New Roman" w:hAnsi="Times New Roman" w:cs="Times New Roman"/>
          <w:b w:val="0"/>
          <w:bCs/>
          <w:i w:val="0"/>
          <w:iCs/>
          <w:sz w:val="20"/>
          <w:szCs w:val="20"/>
        </w:rPr>
      </w:pPr>
      <w:r w:rsidRPr="007823DC">
        <w:rPr>
          <w:rStyle w:val="Subst"/>
          <w:rFonts w:ascii="Times New Roman" w:hAnsi="Times New Roman" w:cs="Times New Roman"/>
          <w:b w:val="0"/>
          <w:bCs/>
          <w:i w:val="0"/>
          <w:iCs/>
          <w:sz w:val="20"/>
          <w:szCs w:val="20"/>
        </w:rPr>
        <w:t>Федеральный закон от 29.04.2008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7823DC" w:rsidRPr="007823DC" w:rsidRDefault="007823DC" w:rsidP="008E2532">
      <w:pPr>
        <w:autoSpaceDE w:val="0"/>
        <w:autoSpaceDN w:val="0"/>
        <w:adjustRightInd w:val="0"/>
        <w:spacing w:after="0" w:line="240" w:lineRule="auto"/>
        <w:jc w:val="both"/>
        <w:outlineLvl w:val="2"/>
        <w:rPr>
          <w:rStyle w:val="Subst"/>
          <w:rFonts w:ascii="Times New Roman" w:hAnsi="Times New Roman" w:cs="Times New Roman"/>
          <w:b w:val="0"/>
          <w:bCs/>
          <w:i w:val="0"/>
          <w:iCs/>
          <w:sz w:val="20"/>
          <w:szCs w:val="20"/>
        </w:rPr>
      </w:pPr>
      <w:r w:rsidRPr="007823DC">
        <w:rPr>
          <w:rStyle w:val="Subst"/>
          <w:rFonts w:ascii="Times New Roman" w:hAnsi="Times New Roman" w:cs="Times New Roman"/>
          <w:b w:val="0"/>
          <w:bCs/>
          <w:i w:val="0"/>
          <w:iCs/>
          <w:sz w:val="20"/>
          <w:szCs w:val="20"/>
        </w:rPr>
        <w:t xml:space="preserve">Международные договоры Российской Федерации по вопросам избежания двойного налогообложения; </w:t>
      </w:r>
    </w:p>
    <w:p w:rsidR="007823DC" w:rsidRPr="007823DC" w:rsidRDefault="007823DC" w:rsidP="008E2532">
      <w:pPr>
        <w:autoSpaceDE w:val="0"/>
        <w:autoSpaceDN w:val="0"/>
        <w:adjustRightInd w:val="0"/>
        <w:spacing w:after="0" w:line="240" w:lineRule="auto"/>
        <w:jc w:val="both"/>
        <w:outlineLvl w:val="2"/>
        <w:rPr>
          <w:rStyle w:val="Subst"/>
          <w:rFonts w:ascii="Times New Roman" w:hAnsi="Times New Roman" w:cs="Times New Roman"/>
          <w:b w:val="0"/>
          <w:bCs/>
          <w:i w:val="0"/>
          <w:iCs/>
          <w:sz w:val="20"/>
          <w:szCs w:val="20"/>
        </w:rPr>
      </w:pPr>
      <w:r w:rsidRPr="007823DC">
        <w:rPr>
          <w:rStyle w:val="Subst"/>
          <w:rFonts w:ascii="Times New Roman" w:hAnsi="Times New Roman" w:cs="Times New Roman"/>
          <w:b w:val="0"/>
          <w:bCs/>
          <w:i w:val="0"/>
          <w:iCs/>
          <w:sz w:val="20"/>
          <w:szCs w:val="20"/>
        </w:rPr>
        <w:t>Иные законодательные акты Российской Федерации.</w:t>
      </w:r>
    </w:p>
    <w:p w:rsidR="007823DC" w:rsidRPr="007823DC" w:rsidRDefault="007823DC" w:rsidP="008E2532">
      <w:pPr>
        <w:autoSpaceDE w:val="0"/>
        <w:autoSpaceDN w:val="0"/>
        <w:adjustRightInd w:val="0"/>
        <w:spacing w:after="0" w:line="240" w:lineRule="auto"/>
        <w:jc w:val="both"/>
        <w:outlineLvl w:val="2"/>
        <w:rPr>
          <w:rFonts w:ascii="Times New Roman" w:hAnsi="Times New Roman" w:cs="Times New Roman"/>
          <w:sz w:val="20"/>
          <w:szCs w:val="20"/>
        </w:rPr>
      </w:pPr>
    </w:p>
    <w:p w:rsidR="00E654B9" w:rsidRDefault="00E654B9" w:rsidP="008E2532">
      <w:pPr>
        <w:autoSpaceDE w:val="0"/>
        <w:autoSpaceDN w:val="0"/>
        <w:adjustRightInd w:val="0"/>
        <w:spacing w:after="0" w:line="240" w:lineRule="auto"/>
        <w:jc w:val="both"/>
        <w:outlineLvl w:val="2"/>
        <w:rPr>
          <w:rFonts w:ascii="Times New Roman" w:hAnsi="Times New Roman" w:cs="Times New Roman"/>
          <w:b/>
          <w:sz w:val="20"/>
          <w:szCs w:val="20"/>
        </w:rPr>
      </w:pPr>
      <w:bookmarkStart w:id="33" w:name="Par1720"/>
      <w:bookmarkEnd w:id="33"/>
      <w:r w:rsidRPr="007823DC">
        <w:rPr>
          <w:rFonts w:ascii="Times New Roman" w:hAnsi="Times New Roman" w:cs="Times New Roman"/>
          <w:b/>
          <w:sz w:val="20"/>
          <w:szCs w:val="20"/>
        </w:rPr>
        <w:t xml:space="preserve">8.7. </w:t>
      </w:r>
      <w:proofErr w:type="gramStart"/>
      <w:r w:rsidRPr="007823DC">
        <w:rPr>
          <w:rFonts w:ascii="Times New Roman" w:hAnsi="Times New Roman" w:cs="Times New Roman"/>
          <w:b/>
          <w:sz w:val="20"/>
          <w:szCs w:val="20"/>
        </w:rPr>
        <w:t>Сведения об объявленных (начисленных) и (или) о выплаченных дивидендах по акциям эмитента, а также о доходах по облигациям эмитента</w:t>
      </w:r>
      <w:proofErr w:type="gramEnd"/>
    </w:p>
    <w:p w:rsidR="008444B6" w:rsidRPr="008444B6" w:rsidRDefault="008444B6" w:rsidP="008444B6">
      <w:pPr>
        <w:autoSpaceDE w:val="0"/>
        <w:autoSpaceDN w:val="0"/>
        <w:adjustRightInd w:val="0"/>
        <w:spacing w:after="0" w:line="240" w:lineRule="auto"/>
        <w:jc w:val="both"/>
        <w:outlineLvl w:val="3"/>
        <w:rPr>
          <w:rFonts w:ascii="Times New Roman" w:hAnsi="Times New Roman" w:cs="Times New Roman"/>
          <w:b/>
          <w:sz w:val="20"/>
          <w:szCs w:val="20"/>
        </w:rPr>
      </w:pPr>
      <w:r w:rsidRPr="008444B6">
        <w:rPr>
          <w:rFonts w:ascii="Times New Roman" w:hAnsi="Times New Roman" w:cs="Times New Roman"/>
          <w:b/>
          <w:sz w:val="20"/>
          <w:szCs w:val="20"/>
        </w:rPr>
        <w:t>8.7.1. Сведения об объявленных и выплаченных дивидендах по акциям эмитента</w:t>
      </w:r>
    </w:p>
    <w:p w:rsidR="007823DC" w:rsidRPr="007823DC" w:rsidRDefault="007823DC" w:rsidP="008E2532">
      <w:pPr>
        <w:autoSpaceDE w:val="0"/>
        <w:autoSpaceDN w:val="0"/>
        <w:adjustRightInd w:val="0"/>
        <w:spacing w:after="0" w:line="240" w:lineRule="auto"/>
        <w:jc w:val="both"/>
        <w:outlineLvl w:val="2"/>
        <w:rPr>
          <w:rFonts w:ascii="Times New Roman" w:hAnsi="Times New Roman" w:cs="Times New Roman"/>
          <w:b/>
          <w:sz w:val="20"/>
          <w:szCs w:val="20"/>
        </w:rPr>
      </w:pPr>
    </w:p>
    <w:p w:rsidR="007F199A" w:rsidRPr="007823DC" w:rsidRDefault="007F199A" w:rsidP="007F199A">
      <w:pPr>
        <w:rPr>
          <w:rFonts w:ascii="Times New Roman" w:hAnsi="Times New Roman" w:cs="Times New Roman"/>
          <w:b/>
          <w:i/>
          <w:sz w:val="20"/>
          <w:szCs w:val="20"/>
        </w:rPr>
      </w:pPr>
      <w:r w:rsidRPr="007823DC">
        <w:rPr>
          <w:rStyle w:val="Subst"/>
          <w:rFonts w:ascii="Times New Roman" w:hAnsi="Times New Roman" w:cs="Times New Roman"/>
          <w:b w:val="0"/>
          <w:bCs/>
          <w:i w:val="0"/>
          <w:iCs/>
          <w:sz w:val="20"/>
          <w:szCs w:val="20"/>
        </w:rPr>
        <w:t>В течение указанного периода решений о выплате дивидендов эмитентом не принималось</w:t>
      </w:r>
    </w:p>
    <w:p w:rsidR="00E654B9" w:rsidRPr="007823DC" w:rsidRDefault="00E654B9" w:rsidP="00E654B9">
      <w:pPr>
        <w:autoSpaceDE w:val="0"/>
        <w:autoSpaceDN w:val="0"/>
        <w:adjustRightInd w:val="0"/>
        <w:spacing w:after="0" w:line="240" w:lineRule="auto"/>
        <w:jc w:val="both"/>
        <w:rPr>
          <w:rFonts w:ascii="Times New Roman" w:hAnsi="Times New Roman" w:cs="Times New Roman"/>
          <w:sz w:val="20"/>
          <w:szCs w:val="20"/>
        </w:rPr>
      </w:pPr>
    </w:p>
    <w:p w:rsidR="00E654B9" w:rsidRPr="00C7771D" w:rsidRDefault="00E654B9" w:rsidP="008E2532">
      <w:pPr>
        <w:autoSpaceDE w:val="0"/>
        <w:autoSpaceDN w:val="0"/>
        <w:adjustRightInd w:val="0"/>
        <w:spacing w:after="0" w:line="240" w:lineRule="auto"/>
        <w:jc w:val="both"/>
        <w:outlineLvl w:val="3"/>
        <w:rPr>
          <w:rFonts w:ascii="Times New Roman" w:hAnsi="Times New Roman" w:cs="Times New Roman"/>
          <w:b/>
          <w:sz w:val="20"/>
          <w:szCs w:val="20"/>
        </w:rPr>
      </w:pPr>
      <w:r w:rsidRPr="00C7771D">
        <w:rPr>
          <w:rFonts w:ascii="Times New Roman" w:hAnsi="Times New Roman" w:cs="Times New Roman"/>
          <w:b/>
          <w:sz w:val="20"/>
          <w:szCs w:val="20"/>
        </w:rPr>
        <w:t>8.7.2. Сведения о начисленных и выплаченных доходах по облигациям эмитента</w:t>
      </w:r>
    </w:p>
    <w:p w:rsidR="005E747E" w:rsidRPr="007823DC" w:rsidRDefault="005E747E" w:rsidP="008E2532">
      <w:pPr>
        <w:autoSpaceDE w:val="0"/>
        <w:autoSpaceDN w:val="0"/>
        <w:adjustRightInd w:val="0"/>
        <w:spacing w:after="0" w:line="240" w:lineRule="auto"/>
        <w:jc w:val="both"/>
        <w:outlineLvl w:val="3"/>
        <w:rPr>
          <w:rFonts w:ascii="Times New Roman" w:hAnsi="Times New Roman" w:cs="Times New Roman"/>
          <w:sz w:val="20"/>
          <w:szCs w:val="20"/>
        </w:rPr>
      </w:pPr>
    </w:p>
    <w:p w:rsidR="007F199A" w:rsidRPr="005E747E" w:rsidRDefault="007F199A" w:rsidP="007F199A">
      <w:pPr>
        <w:rPr>
          <w:rFonts w:ascii="Times New Roman" w:hAnsi="Times New Roman" w:cs="Times New Roman"/>
          <w:b/>
          <w:i/>
          <w:sz w:val="20"/>
          <w:szCs w:val="20"/>
        </w:rPr>
      </w:pPr>
      <w:r w:rsidRPr="005E747E">
        <w:rPr>
          <w:rStyle w:val="Subst"/>
          <w:rFonts w:ascii="Times New Roman" w:hAnsi="Times New Roman" w:cs="Times New Roman"/>
          <w:b w:val="0"/>
          <w:bCs/>
          <w:i w:val="0"/>
          <w:iCs/>
          <w:sz w:val="20"/>
          <w:szCs w:val="20"/>
        </w:rPr>
        <w:t>Эмитент не осуществлял эмиссию облигаций</w:t>
      </w:r>
    </w:p>
    <w:p w:rsidR="00E654B9" w:rsidRPr="00C7771D" w:rsidRDefault="00E654B9" w:rsidP="008E2532">
      <w:pPr>
        <w:autoSpaceDE w:val="0"/>
        <w:autoSpaceDN w:val="0"/>
        <w:adjustRightInd w:val="0"/>
        <w:spacing w:after="0" w:line="240" w:lineRule="auto"/>
        <w:jc w:val="both"/>
        <w:outlineLvl w:val="2"/>
        <w:rPr>
          <w:rFonts w:ascii="Times New Roman" w:hAnsi="Times New Roman" w:cs="Times New Roman"/>
          <w:b/>
          <w:sz w:val="20"/>
          <w:szCs w:val="20"/>
        </w:rPr>
      </w:pPr>
      <w:r w:rsidRPr="00C7771D">
        <w:rPr>
          <w:rFonts w:ascii="Times New Roman" w:hAnsi="Times New Roman" w:cs="Times New Roman"/>
          <w:b/>
          <w:sz w:val="20"/>
          <w:szCs w:val="20"/>
        </w:rPr>
        <w:t>8.8. Иные сведения</w:t>
      </w:r>
    </w:p>
    <w:p w:rsidR="00DF6F93" w:rsidRPr="007823DC" w:rsidRDefault="00DF6F93" w:rsidP="008E2532">
      <w:pPr>
        <w:autoSpaceDE w:val="0"/>
        <w:autoSpaceDN w:val="0"/>
        <w:adjustRightInd w:val="0"/>
        <w:spacing w:after="0" w:line="240" w:lineRule="auto"/>
        <w:jc w:val="both"/>
        <w:outlineLvl w:val="2"/>
        <w:rPr>
          <w:rFonts w:ascii="Times New Roman" w:hAnsi="Times New Roman" w:cs="Times New Roman"/>
          <w:sz w:val="20"/>
          <w:szCs w:val="20"/>
        </w:rPr>
      </w:pPr>
    </w:p>
    <w:p w:rsidR="00A56FDE" w:rsidRPr="00DF6F93" w:rsidRDefault="00A56FDE" w:rsidP="00A56FDE">
      <w:pPr>
        <w:rPr>
          <w:rFonts w:ascii="Times New Roman" w:hAnsi="Times New Roman" w:cs="Times New Roman"/>
          <w:sz w:val="20"/>
          <w:szCs w:val="20"/>
        </w:rPr>
      </w:pPr>
      <w:r w:rsidRPr="00DF6F93">
        <w:rPr>
          <w:rFonts w:ascii="Times New Roman" w:hAnsi="Times New Roman" w:cs="Times New Roman"/>
          <w:sz w:val="20"/>
          <w:szCs w:val="20"/>
        </w:rPr>
        <w:t>Иные сведения отсутствуют</w:t>
      </w:r>
    </w:p>
    <w:p w:rsidR="00E654B9" w:rsidRPr="00C7771D" w:rsidRDefault="00E654B9" w:rsidP="008E2532">
      <w:pPr>
        <w:autoSpaceDE w:val="0"/>
        <w:autoSpaceDN w:val="0"/>
        <w:adjustRightInd w:val="0"/>
        <w:spacing w:after="0" w:line="240" w:lineRule="auto"/>
        <w:jc w:val="both"/>
        <w:outlineLvl w:val="2"/>
        <w:rPr>
          <w:rFonts w:ascii="Times New Roman" w:hAnsi="Times New Roman" w:cs="Times New Roman"/>
          <w:b/>
          <w:sz w:val="20"/>
          <w:szCs w:val="20"/>
        </w:rPr>
      </w:pPr>
      <w:r w:rsidRPr="00C7771D">
        <w:rPr>
          <w:rFonts w:ascii="Times New Roman" w:hAnsi="Times New Roman" w:cs="Times New Roman"/>
          <w:b/>
          <w:sz w:val="20"/>
          <w:szCs w:val="20"/>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p>
    <w:p w:rsidR="00A56FDE" w:rsidRPr="007823DC" w:rsidRDefault="00A56FDE" w:rsidP="008E2532">
      <w:pPr>
        <w:autoSpaceDE w:val="0"/>
        <w:autoSpaceDN w:val="0"/>
        <w:adjustRightInd w:val="0"/>
        <w:spacing w:after="0" w:line="240" w:lineRule="auto"/>
        <w:jc w:val="both"/>
        <w:outlineLvl w:val="2"/>
        <w:rPr>
          <w:rFonts w:ascii="Times New Roman" w:hAnsi="Times New Roman" w:cs="Times New Roman"/>
          <w:sz w:val="20"/>
          <w:szCs w:val="20"/>
        </w:rPr>
      </w:pPr>
    </w:p>
    <w:p w:rsidR="007F199A" w:rsidRPr="00DF6F93" w:rsidRDefault="007F199A" w:rsidP="007F199A">
      <w:pPr>
        <w:rPr>
          <w:rFonts w:ascii="Times New Roman" w:hAnsi="Times New Roman" w:cs="Times New Roman"/>
          <w:b/>
          <w:i/>
          <w:sz w:val="20"/>
          <w:szCs w:val="20"/>
        </w:rPr>
      </w:pPr>
      <w:r w:rsidRPr="00DF6F93">
        <w:rPr>
          <w:rStyle w:val="Subst"/>
          <w:rFonts w:ascii="Times New Roman" w:hAnsi="Times New Roman" w:cs="Times New Roman"/>
          <w:b w:val="0"/>
          <w:bCs/>
          <w:i w:val="0"/>
          <w:iCs/>
          <w:sz w:val="20"/>
          <w:szCs w:val="20"/>
        </w:rPr>
        <w:lastRenderedPageBreak/>
        <w:t xml:space="preserve">Эмитент не является эмитентом представляемых ценных бумаг, право </w:t>
      </w:r>
      <w:proofErr w:type="gramStart"/>
      <w:r w:rsidRPr="00DF6F93">
        <w:rPr>
          <w:rStyle w:val="Subst"/>
          <w:rFonts w:ascii="Times New Roman" w:hAnsi="Times New Roman" w:cs="Times New Roman"/>
          <w:b w:val="0"/>
          <w:bCs/>
          <w:i w:val="0"/>
          <w:iCs/>
          <w:sz w:val="20"/>
          <w:szCs w:val="20"/>
        </w:rPr>
        <w:t>собственности</w:t>
      </w:r>
      <w:proofErr w:type="gramEnd"/>
      <w:r w:rsidRPr="00DF6F93">
        <w:rPr>
          <w:rStyle w:val="Subst"/>
          <w:rFonts w:ascii="Times New Roman" w:hAnsi="Times New Roman" w:cs="Times New Roman"/>
          <w:b w:val="0"/>
          <w:bCs/>
          <w:i w:val="0"/>
          <w:iCs/>
          <w:sz w:val="20"/>
          <w:szCs w:val="20"/>
        </w:rPr>
        <w:t xml:space="preserve"> на которые удостоверяется российскими депозитарными расписками</w:t>
      </w:r>
    </w:p>
    <w:p w:rsidR="008521E4" w:rsidRPr="007823DC" w:rsidRDefault="008521E4">
      <w:pPr>
        <w:rPr>
          <w:rFonts w:ascii="Times New Roman" w:hAnsi="Times New Roman" w:cs="Times New Roman"/>
          <w:sz w:val="20"/>
          <w:szCs w:val="20"/>
        </w:rPr>
      </w:pPr>
    </w:p>
    <w:sectPr w:rsidR="008521E4" w:rsidRPr="007823DC" w:rsidSect="00EC48E7">
      <w:footerReference w:type="default" r:id="rId20"/>
      <w:pgSz w:w="11905" w:h="16838"/>
      <w:pgMar w:top="850" w:right="850" w:bottom="567" w:left="1134"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8E7" w:rsidRDefault="00EC48E7" w:rsidP="00EC48E7">
      <w:pPr>
        <w:spacing w:after="0" w:line="240" w:lineRule="auto"/>
      </w:pPr>
      <w:r>
        <w:separator/>
      </w:r>
    </w:p>
  </w:endnote>
  <w:endnote w:type="continuationSeparator" w:id="0">
    <w:p w:rsidR="00EC48E7" w:rsidRDefault="00EC48E7" w:rsidP="00EC48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01508"/>
      <w:docPartObj>
        <w:docPartGallery w:val="Page Numbers (Bottom of Page)"/>
        <w:docPartUnique/>
      </w:docPartObj>
    </w:sdtPr>
    <w:sdtContent>
      <w:p w:rsidR="00EC48E7" w:rsidRDefault="00FD487A">
        <w:pPr>
          <w:pStyle w:val="af1"/>
          <w:jc w:val="right"/>
        </w:pPr>
        <w:fldSimple w:instr=" PAGE   \* MERGEFORMAT ">
          <w:r w:rsidR="00746CF2">
            <w:rPr>
              <w:noProof/>
            </w:rPr>
            <w:t>93</w:t>
          </w:r>
        </w:fldSimple>
      </w:p>
    </w:sdtContent>
  </w:sdt>
  <w:p w:rsidR="00EC48E7" w:rsidRDefault="00EC48E7">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8E7" w:rsidRDefault="00EC48E7" w:rsidP="00EC48E7">
      <w:pPr>
        <w:spacing w:after="0" w:line="240" w:lineRule="auto"/>
      </w:pPr>
      <w:r>
        <w:separator/>
      </w:r>
    </w:p>
  </w:footnote>
  <w:footnote w:type="continuationSeparator" w:id="0">
    <w:p w:rsidR="00EC48E7" w:rsidRDefault="00EC48E7" w:rsidP="00EC48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261D9"/>
    <w:multiLevelType w:val="hybridMultilevel"/>
    <w:tmpl w:val="1D5EF00C"/>
    <w:lvl w:ilvl="0" w:tplc="FE246D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D673B3"/>
    <w:multiLevelType w:val="hybridMultilevel"/>
    <w:tmpl w:val="EE2A71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324567"/>
    <w:multiLevelType w:val="hybridMultilevel"/>
    <w:tmpl w:val="3FC6ED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A70E97"/>
    <w:multiLevelType w:val="hybridMultilevel"/>
    <w:tmpl w:val="AB488A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3B4BBF"/>
    <w:multiLevelType w:val="hybridMultilevel"/>
    <w:tmpl w:val="F4F859C8"/>
    <w:lvl w:ilvl="0" w:tplc="FE246D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EE13BE"/>
    <w:multiLevelType w:val="hybridMultilevel"/>
    <w:tmpl w:val="ED70859A"/>
    <w:lvl w:ilvl="0" w:tplc="3748566C">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360C37F1"/>
    <w:multiLevelType w:val="hybridMultilevel"/>
    <w:tmpl w:val="25DCB7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173AF8"/>
    <w:multiLevelType w:val="hybridMultilevel"/>
    <w:tmpl w:val="DCF644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4A5129"/>
    <w:multiLevelType w:val="multilevel"/>
    <w:tmpl w:val="9E9A256C"/>
    <w:lvl w:ilvl="0">
      <w:start w:val="1"/>
      <w:numFmt w:val="upperRoman"/>
      <w:pStyle w:val="Title1"/>
      <w:lvlText w:val="РАЗДЕЛ %1."/>
      <w:lvlJc w:val="left"/>
      <w:pPr>
        <w:tabs>
          <w:tab w:val="num" w:pos="0"/>
        </w:tabs>
        <w:ind w:left="-1080" w:hanging="360"/>
      </w:pPr>
      <w:rPr>
        <w:rFonts w:hint="default"/>
      </w:rPr>
    </w:lvl>
    <w:lvl w:ilvl="1">
      <w:start w:val="1"/>
      <w:numFmt w:val="upperRoman"/>
      <w:pStyle w:val="Title2"/>
      <w:lvlText w:val="ПОДРАЗДЕЛ %1-%2."/>
      <w:lvlJc w:val="left"/>
      <w:pPr>
        <w:tabs>
          <w:tab w:val="num" w:pos="1080"/>
        </w:tabs>
        <w:ind w:left="-648" w:hanging="432"/>
      </w:pPr>
      <w:rPr>
        <w:rFonts w:hint="default"/>
      </w:rPr>
    </w:lvl>
    <w:lvl w:ilvl="2">
      <w:start w:val="1"/>
      <w:numFmt w:val="decimal"/>
      <w:lvlRestart w:val="0"/>
      <w:pStyle w:val="Title3"/>
      <w:isLgl/>
      <w:lvlText w:val="Статья %3."/>
      <w:lvlJc w:val="left"/>
      <w:pPr>
        <w:tabs>
          <w:tab w:val="num" w:pos="360"/>
        </w:tabs>
        <w:ind w:left="-216" w:hanging="504"/>
      </w:pPr>
      <w:rPr>
        <w:rFonts w:hint="default"/>
      </w:rPr>
    </w:lvl>
    <w:lvl w:ilvl="3">
      <w:start w:val="1"/>
      <w:numFmt w:val="decimal"/>
      <w:pStyle w:val="Point"/>
      <w:isLgl/>
      <w:lvlText w:val="%3.%4."/>
      <w:lvlJc w:val="left"/>
      <w:pPr>
        <w:tabs>
          <w:tab w:val="num" w:pos="648"/>
        </w:tabs>
        <w:ind w:left="648" w:hanging="648"/>
      </w:pPr>
      <w:rPr>
        <w:rFonts w:ascii="Arial" w:hAnsi="Arial" w:cs="Arial" w:hint="default"/>
        <w:sz w:val="20"/>
        <w:szCs w:val="20"/>
      </w:rPr>
    </w:lvl>
    <w:lvl w:ilvl="4">
      <w:start w:val="1"/>
      <w:numFmt w:val="decimal"/>
      <w:pStyle w:val="Point2"/>
      <w:isLgl/>
      <w:lvlText w:val="%3.%4.%5."/>
      <w:lvlJc w:val="left"/>
      <w:pPr>
        <w:tabs>
          <w:tab w:val="num" w:pos="1218"/>
        </w:tabs>
        <w:ind w:left="1218" w:hanging="792"/>
      </w:pPr>
      <w:rPr>
        <w:rFonts w:hint="default"/>
      </w:rPr>
    </w:lvl>
    <w:lvl w:ilvl="5">
      <w:start w:val="1"/>
      <w:numFmt w:val="decimal"/>
      <w:pStyle w:val="Point3"/>
      <w:isLgl/>
      <w:lvlText w:val="%3.%4.%5.%6."/>
      <w:lvlJc w:val="left"/>
      <w:pPr>
        <w:tabs>
          <w:tab w:val="num" w:pos="1296"/>
        </w:tabs>
        <w:ind w:left="1296" w:hanging="936"/>
      </w:pPr>
      <w:rPr>
        <w:rFonts w:hint="default"/>
      </w:rPr>
    </w:lvl>
    <w:lvl w:ilvl="6">
      <w:start w:val="1"/>
      <w:numFmt w:val="decimal"/>
      <w:pStyle w:val="Point4"/>
      <w:lvlText w:val="%3.%4.%5.%6.%7."/>
      <w:lvlJc w:val="left"/>
      <w:pPr>
        <w:tabs>
          <w:tab w:val="num" w:pos="1800"/>
        </w:tabs>
        <w:ind w:left="1800" w:hanging="1080"/>
      </w:pPr>
      <w:rPr>
        <w:rFonts w:hint="default"/>
      </w:rPr>
    </w:lvl>
    <w:lvl w:ilvl="7">
      <w:start w:val="1"/>
      <w:numFmt w:val="decimal"/>
      <w:lvlText w:val="%1.%2.%3.%4.%5.%6.%7.%8."/>
      <w:lvlJc w:val="left"/>
      <w:pPr>
        <w:tabs>
          <w:tab w:val="num" w:pos="2520"/>
        </w:tabs>
        <w:ind w:left="2304" w:hanging="1224"/>
      </w:pPr>
      <w:rPr>
        <w:rFonts w:hint="default"/>
      </w:rPr>
    </w:lvl>
    <w:lvl w:ilvl="8">
      <w:start w:val="1"/>
      <w:numFmt w:val="decimal"/>
      <w:lvlText w:val="%1.%2.%3.%4.%5.%6.%7.%8.%9."/>
      <w:lvlJc w:val="left"/>
      <w:pPr>
        <w:tabs>
          <w:tab w:val="num" w:pos="3240"/>
        </w:tabs>
        <w:ind w:left="2880" w:hanging="1440"/>
      </w:pPr>
      <w:rPr>
        <w:rFonts w:hint="default"/>
      </w:rPr>
    </w:lvl>
  </w:abstractNum>
  <w:abstractNum w:abstractNumId="9">
    <w:nsid w:val="5A7C18E2"/>
    <w:multiLevelType w:val="hybridMultilevel"/>
    <w:tmpl w:val="9168AF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E21FF3"/>
    <w:multiLevelType w:val="hybridMultilevel"/>
    <w:tmpl w:val="CEE6F2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5B5DBC"/>
    <w:multiLevelType w:val="hybridMultilevel"/>
    <w:tmpl w:val="3C5E48B8"/>
    <w:lvl w:ilvl="0" w:tplc="88221F9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7FF779EE"/>
    <w:multiLevelType w:val="hybridMultilevel"/>
    <w:tmpl w:val="9EE89B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9"/>
  </w:num>
  <w:num w:numId="3">
    <w:abstractNumId w:val="5"/>
  </w:num>
  <w:num w:numId="4">
    <w:abstractNumId w:val="6"/>
  </w:num>
  <w:num w:numId="5">
    <w:abstractNumId w:val="2"/>
  </w:num>
  <w:num w:numId="6">
    <w:abstractNumId w:val="1"/>
  </w:num>
  <w:num w:numId="7">
    <w:abstractNumId w:val="7"/>
  </w:num>
  <w:num w:numId="8">
    <w:abstractNumId w:val="8"/>
  </w:num>
  <w:num w:numId="9">
    <w:abstractNumId w:val="12"/>
  </w:num>
  <w:num w:numId="10">
    <w:abstractNumId w:val="11"/>
  </w:num>
  <w:num w:numId="11">
    <w:abstractNumId w:val="4"/>
  </w:num>
  <w:num w:numId="12">
    <w:abstractNumId w:val="0"/>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654B9"/>
    <w:rsid w:val="00003038"/>
    <w:rsid w:val="00011F27"/>
    <w:rsid w:val="000132C4"/>
    <w:rsid w:val="00014A56"/>
    <w:rsid w:val="0001665E"/>
    <w:rsid w:val="00021478"/>
    <w:rsid w:val="00024E6D"/>
    <w:rsid w:val="00033446"/>
    <w:rsid w:val="00056BDC"/>
    <w:rsid w:val="00056E84"/>
    <w:rsid w:val="000624AD"/>
    <w:rsid w:val="0006536F"/>
    <w:rsid w:val="0007354C"/>
    <w:rsid w:val="00074794"/>
    <w:rsid w:val="00074EDB"/>
    <w:rsid w:val="00076B01"/>
    <w:rsid w:val="000806B2"/>
    <w:rsid w:val="00087F86"/>
    <w:rsid w:val="000933C3"/>
    <w:rsid w:val="00093F53"/>
    <w:rsid w:val="000B2996"/>
    <w:rsid w:val="000C14C1"/>
    <w:rsid w:val="000C4223"/>
    <w:rsid w:val="000C6216"/>
    <w:rsid w:val="000C70AB"/>
    <w:rsid w:val="000D0CF6"/>
    <w:rsid w:val="000F0B6E"/>
    <w:rsid w:val="000F15E9"/>
    <w:rsid w:val="000F36F5"/>
    <w:rsid w:val="000F55EA"/>
    <w:rsid w:val="000F7CD0"/>
    <w:rsid w:val="00100161"/>
    <w:rsid w:val="00102BE0"/>
    <w:rsid w:val="001045C7"/>
    <w:rsid w:val="0011237B"/>
    <w:rsid w:val="00115967"/>
    <w:rsid w:val="00120468"/>
    <w:rsid w:val="00120486"/>
    <w:rsid w:val="00126D6F"/>
    <w:rsid w:val="00134401"/>
    <w:rsid w:val="00142241"/>
    <w:rsid w:val="00142467"/>
    <w:rsid w:val="00142B4F"/>
    <w:rsid w:val="00142C18"/>
    <w:rsid w:val="00144102"/>
    <w:rsid w:val="0015033B"/>
    <w:rsid w:val="001515E7"/>
    <w:rsid w:val="0015398F"/>
    <w:rsid w:val="00164E8D"/>
    <w:rsid w:val="00172A10"/>
    <w:rsid w:val="00177053"/>
    <w:rsid w:val="0018306C"/>
    <w:rsid w:val="001848B2"/>
    <w:rsid w:val="0019240D"/>
    <w:rsid w:val="00197C3C"/>
    <w:rsid w:val="001A37E5"/>
    <w:rsid w:val="001B044E"/>
    <w:rsid w:val="001B46B7"/>
    <w:rsid w:val="001C4D40"/>
    <w:rsid w:val="001D126B"/>
    <w:rsid w:val="001D34AC"/>
    <w:rsid w:val="001E0570"/>
    <w:rsid w:val="001F530D"/>
    <w:rsid w:val="001F782F"/>
    <w:rsid w:val="00215039"/>
    <w:rsid w:val="00223377"/>
    <w:rsid w:val="00227BD0"/>
    <w:rsid w:val="0024236C"/>
    <w:rsid w:val="0027124F"/>
    <w:rsid w:val="00282B8B"/>
    <w:rsid w:val="00283F71"/>
    <w:rsid w:val="00286F53"/>
    <w:rsid w:val="00291AF9"/>
    <w:rsid w:val="00292E06"/>
    <w:rsid w:val="002930F8"/>
    <w:rsid w:val="0029568A"/>
    <w:rsid w:val="002A5C76"/>
    <w:rsid w:val="002A657C"/>
    <w:rsid w:val="002A67DB"/>
    <w:rsid w:val="002A7660"/>
    <w:rsid w:val="002B6A0F"/>
    <w:rsid w:val="002B73AE"/>
    <w:rsid w:val="002B76FB"/>
    <w:rsid w:val="002C7752"/>
    <w:rsid w:val="002D5171"/>
    <w:rsid w:val="002E56CC"/>
    <w:rsid w:val="002E6860"/>
    <w:rsid w:val="002F0C4B"/>
    <w:rsid w:val="002F286A"/>
    <w:rsid w:val="002F2BF6"/>
    <w:rsid w:val="002F325A"/>
    <w:rsid w:val="002F3A53"/>
    <w:rsid w:val="00303BDB"/>
    <w:rsid w:val="003048D2"/>
    <w:rsid w:val="00305D5E"/>
    <w:rsid w:val="00306C7B"/>
    <w:rsid w:val="003108CE"/>
    <w:rsid w:val="003127A6"/>
    <w:rsid w:val="003173DF"/>
    <w:rsid w:val="0032369F"/>
    <w:rsid w:val="00331313"/>
    <w:rsid w:val="00336C32"/>
    <w:rsid w:val="0035534D"/>
    <w:rsid w:val="003613F5"/>
    <w:rsid w:val="00361C47"/>
    <w:rsid w:val="003673E2"/>
    <w:rsid w:val="00373869"/>
    <w:rsid w:val="00382FE2"/>
    <w:rsid w:val="003848AE"/>
    <w:rsid w:val="003849DF"/>
    <w:rsid w:val="00393CC5"/>
    <w:rsid w:val="003A0B18"/>
    <w:rsid w:val="003A4E6A"/>
    <w:rsid w:val="003B2E41"/>
    <w:rsid w:val="003B7C8E"/>
    <w:rsid w:val="003C2700"/>
    <w:rsid w:val="003C4AA0"/>
    <w:rsid w:val="003D3C39"/>
    <w:rsid w:val="003D5620"/>
    <w:rsid w:val="003E127B"/>
    <w:rsid w:val="003E6C5B"/>
    <w:rsid w:val="003F3130"/>
    <w:rsid w:val="003F4676"/>
    <w:rsid w:val="003F7213"/>
    <w:rsid w:val="00401695"/>
    <w:rsid w:val="0041615A"/>
    <w:rsid w:val="00425F6B"/>
    <w:rsid w:val="0042746A"/>
    <w:rsid w:val="00431339"/>
    <w:rsid w:val="00432F79"/>
    <w:rsid w:val="00433633"/>
    <w:rsid w:val="00452F81"/>
    <w:rsid w:val="00457416"/>
    <w:rsid w:val="004608F5"/>
    <w:rsid w:val="00462228"/>
    <w:rsid w:val="00465867"/>
    <w:rsid w:val="0046627B"/>
    <w:rsid w:val="00466AFF"/>
    <w:rsid w:val="00466BC1"/>
    <w:rsid w:val="00471100"/>
    <w:rsid w:val="00473049"/>
    <w:rsid w:val="00474D1B"/>
    <w:rsid w:val="00487653"/>
    <w:rsid w:val="00487A1C"/>
    <w:rsid w:val="00491CDB"/>
    <w:rsid w:val="00493776"/>
    <w:rsid w:val="004959DF"/>
    <w:rsid w:val="004A2E3A"/>
    <w:rsid w:val="004A533D"/>
    <w:rsid w:val="004B1258"/>
    <w:rsid w:val="004B7C6A"/>
    <w:rsid w:val="004C3D67"/>
    <w:rsid w:val="004C7736"/>
    <w:rsid w:val="004D4014"/>
    <w:rsid w:val="004F184C"/>
    <w:rsid w:val="00503288"/>
    <w:rsid w:val="005100ED"/>
    <w:rsid w:val="0051123C"/>
    <w:rsid w:val="00530CBC"/>
    <w:rsid w:val="00530F4A"/>
    <w:rsid w:val="005331B7"/>
    <w:rsid w:val="00546D7A"/>
    <w:rsid w:val="00555C84"/>
    <w:rsid w:val="00557A7F"/>
    <w:rsid w:val="0056174F"/>
    <w:rsid w:val="00571368"/>
    <w:rsid w:val="0057147C"/>
    <w:rsid w:val="005834CC"/>
    <w:rsid w:val="005857E5"/>
    <w:rsid w:val="005931E8"/>
    <w:rsid w:val="005C17B7"/>
    <w:rsid w:val="005C7C94"/>
    <w:rsid w:val="005D1E60"/>
    <w:rsid w:val="005D5708"/>
    <w:rsid w:val="005E183B"/>
    <w:rsid w:val="005E747E"/>
    <w:rsid w:val="005F0839"/>
    <w:rsid w:val="005F5EEA"/>
    <w:rsid w:val="0061686E"/>
    <w:rsid w:val="0062701A"/>
    <w:rsid w:val="00635A62"/>
    <w:rsid w:val="006403A4"/>
    <w:rsid w:val="0064798D"/>
    <w:rsid w:val="00651159"/>
    <w:rsid w:val="00651604"/>
    <w:rsid w:val="0066227B"/>
    <w:rsid w:val="00674119"/>
    <w:rsid w:val="00674887"/>
    <w:rsid w:val="006851E0"/>
    <w:rsid w:val="00685333"/>
    <w:rsid w:val="006854E1"/>
    <w:rsid w:val="00685ADC"/>
    <w:rsid w:val="006955D9"/>
    <w:rsid w:val="00696F0F"/>
    <w:rsid w:val="006A00EC"/>
    <w:rsid w:val="006A456A"/>
    <w:rsid w:val="006A4A30"/>
    <w:rsid w:val="006A4B96"/>
    <w:rsid w:val="006A5285"/>
    <w:rsid w:val="006B1F87"/>
    <w:rsid w:val="006B20EC"/>
    <w:rsid w:val="006B6CFC"/>
    <w:rsid w:val="006C1658"/>
    <w:rsid w:val="006C2852"/>
    <w:rsid w:val="006C52FB"/>
    <w:rsid w:val="006C5816"/>
    <w:rsid w:val="006E1BDF"/>
    <w:rsid w:val="006E338B"/>
    <w:rsid w:val="006F1FE5"/>
    <w:rsid w:val="00700F63"/>
    <w:rsid w:val="007011CD"/>
    <w:rsid w:val="00703A14"/>
    <w:rsid w:val="00716223"/>
    <w:rsid w:val="0072044C"/>
    <w:rsid w:val="007237F8"/>
    <w:rsid w:val="00735940"/>
    <w:rsid w:val="00746CF2"/>
    <w:rsid w:val="007545DE"/>
    <w:rsid w:val="0076136F"/>
    <w:rsid w:val="007650D7"/>
    <w:rsid w:val="007652F9"/>
    <w:rsid w:val="0078029E"/>
    <w:rsid w:val="007823DC"/>
    <w:rsid w:val="00790A7C"/>
    <w:rsid w:val="007964E8"/>
    <w:rsid w:val="007A0F3F"/>
    <w:rsid w:val="007B3747"/>
    <w:rsid w:val="007C3131"/>
    <w:rsid w:val="007C66C5"/>
    <w:rsid w:val="007D5549"/>
    <w:rsid w:val="007E2674"/>
    <w:rsid w:val="007F0C3B"/>
    <w:rsid w:val="007F1231"/>
    <w:rsid w:val="007F199A"/>
    <w:rsid w:val="00806E24"/>
    <w:rsid w:val="008173A3"/>
    <w:rsid w:val="00826E56"/>
    <w:rsid w:val="00832FE0"/>
    <w:rsid w:val="008361DB"/>
    <w:rsid w:val="0084055A"/>
    <w:rsid w:val="00842A9F"/>
    <w:rsid w:val="00843278"/>
    <w:rsid w:val="008444B6"/>
    <w:rsid w:val="00850052"/>
    <w:rsid w:val="00850195"/>
    <w:rsid w:val="008521E4"/>
    <w:rsid w:val="008550B5"/>
    <w:rsid w:val="00855899"/>
    <w:rsid w:val="00865735"/>
    <w:rsid w:val="00867F4C"/>
    <w:rsid w:val="00871C16"/>
    <w:rsid w:val="00875446"/>
    <w:rsid w:val="00877CD4"/>
    <w:rsid w:val="008835B2"/>
    <w:rsid w:val="0088420A"/>
    <w:rsid w:val="00885C70"/>
    <w:rsid w:val="00886B52"/>
    <w:rsid w:val="0089362E"/>
    <w:rsid w:val="008A3A84"/>
    <w:rsid w:val="008A54F5"/>
    <w:rsid w:val="008A7AB0"/>
    <w:rsid w:val="008B536B"/>
    <w:rsid w:val="008C6E64"/>
    <w:rsid w:val="008D757E"/>
    <w:rsid w:val="008D79D2"/>
    <w:rsid w:val="008E1803"/>
    <w:rsid w:val="008E18ED"/>
    <w:rsid w:val="008E2532"/>
    <w:rsid w:val="008E5E87"/>
    <w:rsid w:val="008F4DBD"/>
    <w:rsid w:val="00903942"/>
    <w:rsid w:val="00914876"/>
    <w:rsid w:val="00916B5C"/>
    <w:rsid w:val="00926610"/>
    <w:rsid w:val="00947EF4"/>
    <w:rsid w:val="009550F2"/>
    <w:rsid w:val="00964195"/>
    <w:rsid w:val="00964A88"/>
    <w:rsid w:val="00971FB4"/>
    <w:rsid w:val="009733A3"/>
    <w:rsid w:val="009767BF"/>
    <w:rsid w:val="009807F6"/>
    <w:rsid w:val="00981A68"/>
    <w:rsid w:val="009840E6"/>
    <w:rsid w:val="009845A6"/>
    <w:rsid w:val="00990FCD"/>
    <w:rsid w:val="00994A7F"/>
    <w:rsid w:val="009A4C41"/>
    <w:rsid w:val="009B032F"/>
    <w:rsid w:val="009B41B8"/>
    <w:rsid w:val="009B4CC9"/>
    <w:rsid w:val="009B5356"/>
    <w:rsid w:val="009C0BA6"/>
    <w:rsid w:val="009C7A69"/>
    <w:rsid w:val="009D2635"/>
    <w:rsid w:val="009D44E0"/>
    <w:rsid w:val="009D67B8"/>
    <w:rsid w:val="009E3050"/>
    <w:rsid w:val="009E59EB"/>
    <w:rsid w:val="009E747A"/>
    <w:rsid w:val="009F3B18"/>
    <w:rsid w:val="009F4F37"/>
    <w:rsid w:val="00A018E8"/>
    <w:rsid w:val="00A029E2"/>
    <w:rsid w:val="00A04002"/>
    <w:rsid w:val="00A05515"/>
    <w:rsid w:val="00A05E71"/>
    <w:rsid w:val="00A3103B"/>
    <w:rsid w:val="00A37928"/>
    <w:rsid w:val="00A50D44"/>
    <w:rsid w:val="00A56FDE"/>
    <w:rsid w:val="00A57771"/>
    <w:rsid w:val="00A61D6C"/>
    <w:rsid w:val="00A700F7"/>
    <w:rsid w:val="00A73698"/>
    <w:rsid w:val="00A849F8"/>
    <w:rsid w:val="00A87D2C"/>
    <w:rsid w:val="00A906B4"/>
    <w:rsid w:val="00A91029"/>
    <w:rsid w:val="00A93AEF"/>
    <w:rsid w:val="00AA2314"/>
    <w:rsid w:val="00AB3281"/>
    <w:rsid w:val="00AC7E76"/>
    <w:rsid w:val="00AD2E50"/>
    <w:rsid w:val="00AD330D"/>
    <w:rsid w:val="00AF084E"/>
    <w:rsid w:val="00AF3069"/>
    <w:rsid w:val="00B026BE"/>
    <w:rsid w:val="00B06363"/>
    <w:rsid w:val="00B12351"/>
    <w:rsid w:val="00B12B1E"/>
    <w:rsid w:val="00B12CA4"/>
    <w:rsid w:val="00B337F5"/>
    <w:rsid w:val="00B33B69"/>
    <w:rsid w:val="00B415CA"/>
    <w:rsid w:val="00B4405D"/>
    <w:rsid w:val="00B60A63"/>
    <w:rsid w:val="00B64F2C"/>
    <w:rsid w:val="00B65415"/>
    <w:rsid w:val="00B74BFE"/>
    <w:rsid w:val="00B91E18"/>
    <w:rsid w:val="00B925AF"/>
    <w:rsid w:val="00BA1C43"/>
    <w:rsid w:val="00BA29BE"/>
    <w:rsid w:val="00BB7056"/>
    <w:rsid w:val="00BC62CB"/>
    <w:rsid w:val="00BE0C19"/>
    <w:rsid w:val="00BE6F29"/>
    <w:rsid w:val="00C04E90"/>
    <w:rsid w:val="00C14E5C"/>
    <w:rsid w:val="00C15576"/>
    <w:rsid w:val="00C257F9"/>
    <w:rsid w:val="00C466E0"/>
    <w:rsid w:val="00C54840"/>
    <w:rsid w:val="00C56C92"/>
    <w:rsid w:val="00C63A49"/>
    <w:rsid w:val="00C63A86"/>
    <w:rsid w:val="00C64E2A"/>
    <w:rsid w:val="00C66DDA"/>
    <w:rsid w:val="00C72F1E"/>
    <w:rsid w:val="00C77169"/>
    <w:rsid w:val="00C7771D"/>
    <w:rsid w:val="00C82E4A"/>
    <w:rsid w:val="00C86D8D"/>
    <w:rsid w:val="00CB7939"/>
    <w:rsid w:val="00CC1306"/>
    <w:rsid w:val="00CC3614"/>
    <w:rsid w:val="00CD0450"/>
    <w:rsid w:val="00CD7180"/>
    <w:rsid w:val="00CE59C1"/>
    <w:rsid w:val="00CF1E8D"/>
    <w:rsid w:val="00CF2809"/>
    <w:rsid w:val="00CF6486"/>
    <w:rsid w:val="00CF6F14"/>
    <w:rsid w:val="00D072B2"/>
    <w:rsid w:val="00D318C4"/>
    <w:rsid w:val="00D334CE"/>
    <w:rsid w:val="00D33DD1"/>
    <w:rsid w:val="00D40E84"/>
    <w:rsid w:val="00D41007"/>
    <w:rsid w:val="00D427AE"/>
    <w:rsid w:val="00D42F9E"/>
    <w:rsid w:val="00D43286"/>
    <w:rsid w:val="00D469DF"/>
    <w:rsid w:val="00D61853"/>
    <w:rsid w:val="00D66D15"/>
    <w:rsid w:val="00D67817"/>
    <w:rsid w:val="00D737AA"/>
    <w:rsid w:val="00D7398C"/>
    <w:rsid w:val="00D77199"/>
    <w:rsid w:val="00D804B1"/>
    <w:rsid w:val="00D83554"/>
    <w:rsid w:val="00D8614D"/>
    <w:rsid w:val="00DA1E8A"/>
    <w:rsid w:val="00DA6226"/>
    <w:rsid w:val="00DB1CE7"/>
    <w:rsid w:val="00DB460F"/>
    <w:rsid w:val="00DB4B53"/>
    <w:rsid w:val="00DC2240"/>
    <w:rsid w:val="00DC41AA"/>
    <w:rsid w:val="00DE0DBA"/>
    <w:rsid w:val="00DE20AD"/>
    <w:rsid w:val="00DE7D6B"/>
    <w:rsid w:val="00DF6F93"/>
    <w:rsid w:val="00DF7714"/>
    <w:rsid w:val="00E030D5"/>
    <w:rsid w:val="00E038BC"/>
    <w:rsid w:val="00E05D8F"/>
    <w:rsid w:val="00E175D7"/>
    <w:rsid w:val="00E21895"/>
    <w:rsid w:val="00E2423B"/>
    <w:rsid w:val="00E32B1A"/>
    <w:rsid w:val="00E42ECA"/>
    <w:rsid w:val="00E46B63"/>
    <w:rsid w:val="00E6538B"/>
    <w:rsid w:val="00E654B9"/>
    <w:rsid w:val="00E65DEA"/>
    <w:rsid w:val="00E82B98"/>
    <w:rsid w:val="00E92B37"/>
    <w:rsid w:val="00E97A0B"/>
    <w:rsid w:val="00EA0A29"/>
    <w:rsid w:val="00EA2AB6"/>
    <w:rsid w:val="00EB4EE7"/>
    <w:rsid w:val="00EC396B"/>
    <w:rsid w:val="00EC48E7"/>
    <w:rsid w:val="00ED1FB5"/>
    <w:rsid w:val="00ED611E"/>
    <w:rsid w:val="00EE064F"/>
    <w:rsid w:val="00EE3FE1"/>
    <w:rsid w:val="00EE5F7C"/>
    <w:rsid w:val="00EF18F2"/>
    <w:rsid w:val="00F0061E"/>
    <w:rsid w:val="00F04F13"/>
    <w:rsid w:val="00F05965"/>
    <w:rsid w:val="00F17CBA"/>
    <w:rsid w:val="00F32FE4"/>
    <w:rsid w:val="00F46828"/>
    <w:rsid w:val="00F575ED"/>
    <w:rsid w:val="00F605BF"/>
    <w:rsid w:val="00F6467B"/>
    <w:rsid w:val="00F64898"/>
    <w:rsid w:val="00F706D9"/>
    <w:rsid w:val="00F71C71"/>
    <w:rsid w:val="00F74286"/>
    <w:rsid w:val="00F74397"/>
    <w:rsid w:val="00F745EB"/>
    <w:rsid w:val="00F75734"/>
    <w:rsid w:val="00F923E3"/>
    <w:rsid w:val="00F95C28"/>
    <w:rsid w:val="00FA0BB9"/>
    <w:rsid w:val="00FA369C"/>
    <w:rsid w:val="00FA3C1B"/>
    <w:rsid w:val="00FB151B"/>
    <w:rsid w:val="00FB5C60"/>
    <w:rsid w:val="00FC79E8"/>
    <w:rsid w:val="00FD140A"/>
    <w:rsid w:val="00FD487A"/>
    <w:rsid w:val="00FD7D23"/>
    <w:rsid w:val="00FE37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1E4"/>
  </w:style>
  <w:style w:type="paragraph" w:styleId="1">
    <w:name w:val="heading 1"/>
    <w:basedOn w:val="a"/>
    <w:next w:val="a"/>
    <w:link w:val="10"/>
    <w:uiPriority w:val="99"/>
    <w:qFormat/>
    <w:rsid w:val="00850052"/>
    <w:pPr>
      <w:widowControl w:val="0"/>
      <w:autoSpaceDE w:val="0"/>
      <w:autoSpaceDN w:val="0"/>
      <w:adjustRightInd w:val="0"/>
      <w:spacing w:before="360" w:after="120" w:line="240" w:lineRule="auto"/>
      <w:jc w:val="center"/>
      <w:outlineLvl w:val="0"/>
    </w:pPr>
    <w:rPr>
      <w:rFonts w:ascii="Times New Roman" w:eastAsiaTheme="minorEastAsia" w:hAnsi="Times New Roman" w:cs="Times New Roman"/>
      <w:b/>
      <w:bCs/>
      <w:sz w:val="28"/>
      <w:szCs w:val="28"/>
      <w:lang w:eastAsia="ru-RU"/>
    </w:rPr>
  </w:style>
  <w:style w:type="paragraph" w:styleId="2">
    <w:name w:val="heading 2"/>
    <w:basedOn w:val="a"/>
    <w:next w:val="a"/>
    <w:link w:val="20"/>
    <w:uiPriority w:val="9"/>
    <w:semiHidden/>
    <w:unhideWhenUsed/>
    <w:qFormat/>
    <w:rsid w:val="001422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54B9"/>
    <w:pPr>
      <w:autoSpaceDE w:val="0"/>
      <w:autoSpaceDN w:val="0"/>
      <w:adjustRightInd w:val="0"/>
      <w:spacing w:after="0" w:line="240" w:lineRule="auto"/>
    </w:pPr>
    <w:rPr>
      <w:rFonts w:ascii="Times New Roman" w:hAnsi="Times New Roman" w:cs="Times New Roman"/>
      <w:sz w:val="26"/>
      <w:szCs w:val="26"/>
    </w:rPr>
  </w:style>
  <w:style w:type="paragraph" w:customStyle="1" w:styleId="ConsPlusNonformat">
    <w:name w:val="ConsPlusNonformat"/>
    <w:uiPriority w:val="99"/>
    <w:rsid w:val="00E654B9"/>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E654B9"/>
    <w:pPr>
      <w:autoSpaceDE w:val="0"/>
      <w:autoSpaceDN w:val="0"/>
      <w:adjustRightInd w:val="0"/>
      <w:spacing w:after="0" w:line="240" w:lineRule="auto"/>
    </w:pPr>
    <w:rPr>
      <w:rFonts w:ascii="Times New Roman" w:hAnsi="Times New Roman" w:cs="Times New Roman"/>
      <w:b/>
      <w:bCs/>
      <w:sz w:val="26"/>
      <w:szCs w:val="26"/>
    </w:rPr>
  </w:style>
  <w:style w:type="paragraph" w:customStyle="1" w:styleId="ConsPlusCell">
    <w:name w:val="ConsPlusCell"/>
    <w:uiPriority w:val="99"/>
    <w:rsid w:val="00E654B9"/>
    <w:pPr>
      <w:autoSpaceDE w:val="0"/>
      <w:autoSpaceDN w:val="0"/>
      <w:adjustRightInd w:val="0"/>
      <w:spacing w:after="0" w:line="240" w:lineRule="auto"/>
    </w:pPr>
    <w:rPr>
      <w:rFonts w:ascii="Times New Roman" w:hAnsi="Times New Roman" w:cs="Times New Roman"/>
      <w:sz w:val="26"/>
      <w:szCs w:val="26"/>
    </w:rPr>
  </w:style>
  <w:style w:type="character" w:styleId="a3">
    <w:name w:val="Hyperlink"/>
    <w:basedOn w:val="a0"/>
    <w:uiPriority w:val="99"/>
    <w:unhideWhenUsed/>
    <w:rsid w:val="00F46828"/>
    <w:rPr>
      <w:color w:val="0000FF" w:themeColor="hyperlink"/>
      <w:u w:val="single"/>
    </w:rPr>
  </w:style>
  <w:style w:type="character" w:customStyle="1" w:styleId="10">
    <w:name w:val="Заголовок 1 Знак"/>
    <w:basedOn w:val="a0"/>
    <w:link w:val="1"/>
    <w:uiPriority w:val="99"/>
    <w:rsid w:val="00850052"/>
    <w:rPr>
      <w:rFonts w:ascii="Times New Roman" w:eastAsiaTheme="minorEastAsia" w:hAnsi="Times New Roman" w:cs="Times New Roman"/>
      <w:b/>
      <w:bCs/>
      <w:sz w:val="28"/>
      <w:szCs w:val="28"/>
      <w:lang w:eastAsia="ru-RU"/>
    </w:rPr>
  </w:style>
  <w:style w:type="paragraph" w:customStyle="1" w:styleId="SubHeading">
    <w:name w:val="Sub Heading"/>
    <w:uiPriority w:val="99"/>
    <w:rsid w:val="00850052"/>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character" w:customStyle="1" w:styleId="Subst">
    <w:name w:val="Subst"/>
    <w:uiPriority w:val="99"/>
    <w:rsid w:val="00850052"/>
    <w:rPr>
      <w:b/>
      <w:i/>
    </w:rPr>
  </w:style>
  <w:style w:type="character" w:customStyle="1" w:styleId="20">
    <w:name w:val="Заголовок 2 Знак"/>
    <w:basedOn w:val="a0"/>
    <w:link w:val="2"/>
    <w:uiPriority w:val="9"/>
    <w:semiHidden/>
    <w:rsid w:val="00142241"/>
    <w:rPr>
      <w:rFonts w:asciiTheme="majorHAnsi" w:eastAsiaTheme="majorEastAsia" w:hAnsiTheme="majorHAnsi" w:cstheme="majorBidi"/>
      <w:b/>
      <w:bCs/>
      <w:color w:val="4F81BD" w:themeColor="accent1"/>
      <w:sz w:val="26"/>
      <w:szCs w:val="26"/>
    </w:rPr>
  </w:style>
  <w:style w:type="paragraph" w:styleId="a4">
    <w:name w:val="List Paragraph"/>
    <w:basedOn w:val="a"/>
    <w:uiPriority w:val="34"/>
    <w:qFormat/>
    <w:rsid w:val="00425F6B"/>
    <w:pPr>
      <w:ind w:left="720"/>
      <w:contextualSpacing/>
    </w:pPr>
  </w:style>
  <w:style w:type="paragraph" w:styleId="a5">
    <w:name w:val="Body Text"/>
    <w:basedOn w:val="a"/>
    <w:link w:val="a6"/>
    <w:uiPriority w:val="99"/>
    <w:unhideWhenUsed/>
    <w:rsid w:val="001515E7"/>
    <w:pPr>
      <w:autoSpaceDE w:val="0"/>
      <w:autoSpaceDN w:val="0"/>
      <w:spacing w:after="0" w:line="240" w:lineRule="auto"/>
    </w:pPr>
    <w:rPr>
      <w:rFonts w:ascii="Times New Roman" w:eastAsiaTheme="minorEastAsia" w:hAnsi="Times New Roman" w:cs="Times New Roman"/>
      <w:b/>
      <w:i/>
      <w:sz w:val="24"/>
      <w:szCs w:val="20"/>
      <w:lang w:eastAsia="ru-RU"/>
    </w:rPr>
  </w:style>
  <w:style w:type="character" w:customStyle="1" w:styleId="a6">
    <w:name w:val="Основной текст Знак"/>
    <w:basedOn w:val="a0"/>
    <w:link w:val="a5"/>
    <w:uiPriority w:val="99"/>
    <w:rsid w:val="001515E7"/>
    <w:rPr>
      <w:rFonts w:ascii="Times New Roman" w:eastAsiaTheme="minorEastAsia" w:hAnsi="Times New Roman" w:cs="Times New Roman"/>
      <w:b/>
      <w:i/>
      <w:sz w:val="24"/>
      <w:szCs w:val="20"/>
      <w:lang w:eastAsia="ru-RU"/>
    </w:rPr>
  </w:style>
  <w:style w:type="character" w:styleId="a7">
    <w:name w:val="Strong"/>
    <w:uiPriority w:val="22"/>
    <w:qFormat/>
    <w:rsid w:val="001515E7"/>
    <w:rPr>
      <w:b/>
      <w:bCs/>
    </w:rPr>
  </w:style>
  <w:style w:type="paragraph" w:customStyle="1" w:styleId="ThinDelim">
    <w:name w:val="Thin Delim"/>
    <w:uiPriority w:val="99"/>
    <w:rsid w:val="00177053"/>
    <w:pPr>
      <w:widowControl w:val="0"/>
      <w:autoSpaceDE w:val="0"/>
      <w:autoSpaceDN w:val="0"/>
      <w:adjustRightInd w:val="0"/>
      <w:spacing w:after="0" w:line="240" w:lineRule="auto"/>
    </w:pPr>
    <w:rPr>
      <w:rFonts w:ascii="Times New Roman" w:eastAsiaTheme="minorEastAsia" w:hAnsi="Times New Roman" w:cs="Times New Roman"/>
      <w:sz w:val="16"/>
      <w:szCs w:val="16"/>
      <w:lang w:eastAsia="ru-RU"/>
    </w:rPr>
  </w:style>
  <w:style w:type="paragraph" w:customStyle="1" w:styleId="Default">
    <w:name w:val="Default"/>
    <w:rsid w:val="00C86D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8">
    <w:name w:val="Balloon Text"/>
    <w:basedOn w:val="a"/>
    <w:link w:val="a9"/>
    <w:uiPriority w:val="99"/>
    <w:semiHidden/>
    <w:unhideWhenUsed/>
    <w:rsid w:val="003C4AA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4AA0"/>
    <w:rPr>
      <w:rFonts w:ascii="Tahoma" w:hAnsi="Tahoma" w:cs="Tahoma"/>
      <w:sz w:val="16"/>
      <w:szCs w:val="16"/>
    </w:rPr>
  </w:style>
  <w:style w:type="paragraph" w:styleId="aa">
    <w:name w:val="header"/>
    <w:basedOn w:val="a"/>
    <w:link w:val="ab"/>
    <w:uiPriority w:val="99"/>
    <w:rsid w:val="006C1658"/>
    <w:pPr>
      <w:tabs>
        <w:tab w:val="center" w:pos="4153"/>
        <w:tab w:val="right" w:pos="8306"/>
      </w:tabs>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ab">
    <w:name w:val="Верхний колонтитул Знак"/>
    <w:basedOn w:val="a0"/>
    <w:link w:val="aa"/>
    <w:uiPriority w:val="99"/>
    <w:rsid w:val="006C1658"/>
    <w:rPr>
      <w:rFonts w:ascii="Times New Roman" w:eastAsia="Times New Roman" w:hAnsi="Times New Roman" w:cs="Times New Roman"/>
      <w:sz w:val="24"/>
      <w:szCs w:val="20"/>
      <w:lang w:eastAsia="ru-RU"/>
    </w:rPr>
  </w:style>
  <w:style w:type="paragraph" w:styleId="ac">
    <w:name w:val="footnote text"/>
    <w:basedOn w:val="a"/>
    <w:link w:val="ad"/>
    <w:uiPriority w:val="99"/>
    <w:rsid w:val="00A87D2C"/>
    <w:pPr>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ad">
    <w:name w:val="Текст сноски Знак"/>
    <w:basedOn w:val="a0"/>
    <w:link w:val="ac"/>
    <w:uiPriority w:val="99"/>
    <w:rsid w:val="00A87D2C"/>
    <w:rPr>
      <w:rFonts w:ascii="Times New Roman" w:eastAsia="Times New Roman" w:hAnsi="Times New Roman" w:cs="Times New Roman"/>
      <w:sz w:val="24"/>
      <w:szCs w:val="20"/>
      <w:lang w:eastAsia="ru-RU"/>
    </w:rPr>
  </w:style>
  <w:style w:type="table" w:styleId="ae">
    <w:name w:val="Table Grid"/>
    <w:basedOn w:val="a1"/>
    <w:uiPriority w:val="59"/>
    <w:rsid w:val="00E2189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int">
    <w:name w:val="Point"/>
    <w:rsid w:val="00806E24"/>
    <w:pPr>
      <w:numPr>
        <w:ilvl w:val="3"/>
        <w:numId w:val="8"/>
      </w:numPr>
      <w:spacing w:before="240" w:after="0" w:line="240" w:lineRule="auto"/>
      <w:jc w:val="both"/>
    </w:pPr>
    <w:rPr>
      <w:rFonts w:ascii="Arial" w:eastAsia="Times New Roman" w:hAnsi="Arial" w:cs="Times New Roman"/>
      <w:sz w:val="20"/>
      <w:szCs w:val="20"/>
      <w:lang w:eastAsia="ru-RU"/>
    </w:rPr>
  </w:style>
  <w:style w:type="paragraph" w:customStyle="1" w:styleId="Point2">
    <w:name w:val="Point 2"/>
    <w:basedOn w:val="a"/>
    <w:rsid w:val="00806E24"/>
    <w:pPr>
      <w:numPr>
        <w:ilvl w:val="4"/>
        <w:numId w:val="8"/>
      </w:numPr>
      <w:spacing w:before="120" w:after="0" w:line="240" w:lineRule="auto"/>
      <w:jc w:val="both"/>
    </w:pPr>
    <w:rPr>
      <w:rFonts w:ascii="Arial" w:eastAsia="Times New Roman" w:hAnsi="Arial" w:cs="Times New Roman"/>
      <w:sz w:val="20"/>
      <w:szCs w:val="20"/>
    </w:rPr>
  </w:style>
  <w:style w:type="paragraph" w:customStyle="1" w:styleId="Title3">
    <w:name w:val="Title 3"/>
    <w:rsid w:val="00806E24"/>
    <w:pPr>
      <w:numPr>
        <w:ilvl w:val="2"/>
        <w:numId w:val="8"/>
      </w:numPr>
      <w:spacing w:before="240" w:after="0" w:line="240" w:lineRule="auto"/>
      <w:jc w:val="both"/>
    </w:pPr>
    <w:rPr>
      <w:rFonts w:ascii="Times New Roman" w:eastAsia="Times New Roman" w:hAnsi="Times New Roman" w:cs="Times New Roman"/>
      <w:b/>
      <w:bCs/>
      <w:sz w:val="24"/>
      <w:szCs w:val="24"/>
    </w:rPr>
  </w:style>
  <w:style w:type="paragraph" w:customStyle="1" w:styleId="Title1">
    <w:name w:val="Title 1"/>
    <w:rsid w:val="00806E24"/>
    <w:pPr>
      <w:numPr>
        <w:numId w:val="8"/>
      </w:numPr>
      <w:spacing w:after="0" w:line="240" w:lineRule="auto"/>
    </w:pPr>
    <w:rPr>
      <w:rFonts w:ascii="Arial" w:eastAsia="Times New Roman" w:hAnsi="Arial" w:cs="Arial"/>
      <w:b/>
      <w:sz w:val="20"/>
      <w:szCs w:val="20"/>
    </w:rPr>
  </w:style>
  <w:style w:type="paragraph" w:customStyle="1" w:styleId="Title2">
    <w:name w:val="Title 2"/>
    <w:rsid w:val="00806E24"/>
    <w:pPr>
      <w:numPr>
        <w:ilvl w:val="1"/>
        <w:numId w:val="8"/>
      </w:numPr>
      <w:tabs>
        <w:tab w:val="left" w:pos="2160"/>
      </w:tabs>
      <w:spacing w:before="240" w:after="0" w:line="240" w:lineRule="auto"/>
      <w:jc w:val="both"/>
    </w:pPr>
    <w:rPr>
      <w:rFonts w:ascii="Arial" w:eastAsia="Times New Roman" w:hAnsi="Arial" w:cs="Times New Roman"/>
      <w:b/>
      <w:sz w:val="20"/>
      <w:szCs w:val="20"/>
      <w:lang w:val="en-US"/>
    </w:rPr>
  </w:style>
  <w:style w:type="paragraph" w:customStyle="1" w:styleId="Point3">
    <w:name w:val="Point 3"/>
    <w:basedOn w:val="a"/>
    <w:rsid w:val="00806E24"/>
    <w:pPr>
      <w:numPr>
        <w:ilvl w:val="5"/>
        <w:numId w:val="8"/>
      </w:numPr>
      <w:spacing w:before="60" w:after="0" w:line="240" w:lineRule="auto"/>
      <w:jc w:val="both"/>
    </w:pPr>
    <w:rPr>
      <w:rFonts w:ascii="Arial" w:eastAsia="Times New Roman" w:hAnsi="Arial" w:cs="Arial"/>
      <w:sz w:val="20"/>
      <w:szCs w:val="20"/>
    </w:rPr>
  </w:style>
  <w:style w:type="paragraph" w:customStyle="1" w:styleId="Point4">
    <w:name w:val="Point 4"/>
    <w:basedOn w:val="Point3"/>
    <w:rsid w:val="00806E24"/>
    <w:pPr>
      <w:numPr>
        <w:ilvl w:val="6"/>
      </w:numPr>
    </w:pPr>
  </w:style>
  <w:style w:type="paragraph" w:styleId="af">
    <w:name w:val="Plain Text"/>
    <w:basedOn w:val="a"/>
    <w:link w:val="af0"/>
    <w:uiPriority w:val="99"/>
    <w:semiHidden/>
    <w:unhideWhenUsed/>
    <w:rsid w:val="00003038"/>
    <w:pPr>
      <w:spacing w:after="0" w:line="240" w:lineRule="auto"/>
    </w:pPr>
    <w:rPr>
      <w:rFonts w:ascii="Consolas" w:hAnsi="Consolas" w:cs="Consolas"/>
      <w:sz w:val="21"/>
      <w:szCs w:val="21"/>
      <w:lang w:eastAsia="ru-RU"/>
    </w:rPr>
  </w:style>
  <w:style w:type="character" w:customStyle="1" w:styleId="af0">
    <w:name w:val="Текст Знак"/>
    <w:basedOn w:val="a0"/>
    <w:link w:val="af"/>
    <w:uiPriority w:val="99"/>
    <w:semiHidden/>
    <w:rsid w:val="00003038"/>
    <w:rPr>
      <w:rFonts w:ascii="Consolas" w:hAnsi="Consolas" w:cs="Consolas"/>
      <w:sz w:val="21"/>
      <w:szCs w:val="21"/>
      <w:lang w:eastAsia="ru-RU"/>
    </w:rPr>
  </w:style>
  <w:style w:type="paragraph" w:styleId="af1">
    <w:name w:val="footer"/>
    <w:basedOn w:val="a"/>
    <w:link w:val="af2"/>
    <w:uiPriority w:val="99"/>
    <w:unhideWhenUsed/>
    <w:rsid w:val="00EC48E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C48E7"/>
  </w:style>
</w:styles>
</file>

<file path=word/webSettings.xml><?xml version="1.0" encoding="utf-8"?>
<w:webSettings xmlns:r="http://schemas.openxmlformats.org/officeDocument/2006/relationships" xmlns:w="http://schemas.openxmlformats.org/wordprocessingml/2006/main">
  <w:divs>
    <w:div w:id="33694675">
      <w:bodyDiv w:val="1"/>
      <w:marLeft w:val="0"/>
      <w:marRight w:val="0"/>
      <w:marTop w:val="0"/>
      <w:marBottom w:val="0"/>
      <w:divBdr>
        <w:top w:val="none" w:sz="0" w:space="0" w:color="auto"/>
        <w:left w:val="none" w:sz="0" w:space="0" w:color="auto"/>
        <w:bottom w:val="none" w:sz="0" w:space="0" w:color="auto"/>
        <w:right w:val="none" w:sz="0" w:space="0" w:color="auto"/>
      </w:divBdr>
    </w:div>
    <w:div w:id="1328827180">
      <w:bodyDiv w:val="1"/>
      <w:marLeft w:val="0"/>
      <w:marRight w:val="0"/>
      <w:marTop w:val="0"/>
      <w:marBottom w:val="0"/>
      <w:divBdr>
        <w:top w:val="none" w:sz="0" w:space="0" w:color="auto"/>
        <w:left w:val="none" w:sz="0" w:space="0" w:color="auto"/>
        <w:bottom w:val="none" w:sz="0" w:space="0" w:color="auto"/>
        <w:right w:val="none" w:sz="0" w:space="0" w:color="auto"/>
      </w:divBdr>
    </w:div>
    <w:div w:id="175482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isclosure.ru/portal/company.aspx?id=4566" TargetMode="External"/><Relationship Id="rId13" Type="http://schemas.openxmlformats.org/officeDocument/2006/relationships/hyperlink" Target="http://www.spbexchange.ru" TargetMode="External"/><Relationship Id="rId18" Type="http://schemas.openxmlformats.org/officeDocument/2006/relationships/hyperlink" Target="http://www.spbexchange.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disclosure.ru/portal/company.aspx?id=4566" TargetMode="External"/><Relationship Id="rId17" Type="http://schemas.openxmlformats.org/officeDocument/2006/relationships/hyperlink" Target="http://www.spbexchange.ru" TargetMode="External"/><Relationship Id="rId2" Type="http://schemas.openxmlformats.org/officeDocument/2006/relationships/numbering" Target="numbering.xml"/><Relationship Id="rId16" Type="http://schemas.openxmlformats.org/officeDocument/2006/relationships/hyperlink" Target="consultantplus://offline/ref=A4292EE84BED97F8A8EE71DA2B33024BACE5C26244791C5695530BB0FA594DBCD62140290919C898g4lB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auditspb@mail.ru" TargetMode="External"/><Relationship Id="rId5" Type="http://schemas.openxmlformats.org/officeDocument/2006/relationships/webSettings" Target="webSettings.xml"/><Relationship Id="rId15" Type="http://schemas.openxmlformats.org/officeDocument/2006/relationships/hyperlink" Target="consultantplus://offline/ref=A4292EE84BED97F8A8EE71DA2B33024BACE5C26244791C5695530BB0FA594DBCD62140290919C898g4lBG" TargetMode="External"/><Relationship Id="rId10" Type="http://schemas.openxmlformats.org/officeDocument/2006/relationships/hyperlink" Target="mailto:common@rbsys.ru" TargetMode="External"/><Relationship Id="rId19" Type="http://schemas.openxmlformats.org/officeDocument/2006/relationships/hyperlink" Target="http://www.spbexchange.ru" TargetMode="External"/><Relationship Id="rId4" Type="http://schemas.openxmlformats.org/officeDocument/2006/relationships/settings" Target="settings.xml"/><Relationship Id="rId9" Type="http://schemas.openxmlformats.org/officeDocument/2006/relationships/hyperlink" Target="http://www.spbexchange.ru" TargetMode="External"/><Relationship Id="rId14" Type="http://schemas.openxmlformats.org/officeDocument/2006/relationships/hyperlink" Target="consultantplus://offline/ref=D62558FAE74EE566F4463E224338152947C0C1F57FFE8A2C2E5531558BH0g7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3FCCFF9-BBAA-4413-9894-90F2B7C44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1386</TotalTime>
  <Pages>94</Pages>
  <Words>42223</Words>
  <Characters>240675</Characters>
  <Application>Microsoft Office Word</Application>
  <DocSecurity>0</DocSecurity>
  <Lines>2005</Lines>
  <Paragraphs>564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a.lamotko</dc:creator>
  <cp:lastModifiedBy>a.lamotko</cp:lastModifiedBy>
  <cp:revision>387</cp:revision>
  <dcterms:created xsi:type="dcterms:W3CDTF">2015-04-27T12:12:00Z</dcterms:created>
  <dcterms:modified xsi:type="dcterms:W3CDTF">2015-05-16T14:32:00Z</dcterms:modified>
</cp:coreProperties>
</file>